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5E6DC1" w:rsidR="00A17D17" w:rsidP="00A17D17" w:rsidRDefault="00CC5982" w14:paraId="20B8927F" w14:textId="215B2869">
      <w:pPr>
        <w:pStyle w:val="Figure"/>
        <w:rPr>
          <w:rFonts w:cs="Arial"/>
        </w:rPr>
      </w:pPr>
      <w:bookmarkStart w:name="_Toc278187082" w:id="0"/>
      <w:bookmarkStart w:name="_Toc278189218" w:id="1"/>
      <w:r>
        <w:rPr>
          <w:noProof/>
        </w:rPr>
        <w:drawing>
          <wp:inline distT="0" distB="0" distL="0" distR="0" wp14:anchorId="5DE966DB" wp14:editId="0F530348">
            <wp:extent cx="5943600" cy="4753610"/>
            <wp:effectExtent l="0" t="0" r="0" b="8890"/>
            <wp:docPr id="5" name="Picture 5" descr="Providence Sacred Heart Medical Center - Doctors Building - 105 West 8th Avenue, Spokane, W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vidence Sacred Heart Medical Center - Doctors Building - 105 West 8th Avenue, Spokane, WA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753610"/>
                    </a:xfrm>
                    <a:prstGeom prst="rect">
                      <a:avLst/>
                    </a:prstGeom>
                    <a:noFill/>
                    <a:ln>
                      <a:noFill/>
                    </a:ln>
                  </pic:spPr>
                </pic:pic>
              </a:graphicData>
            </a:graphic>
          </wp:inline>
        </w:drawing>
      </w:r>
    </w:p>
    <w:p w:rsidRPr="005E6DC1" w:rsidR="00A17D17" w:rsidP="00A17D17" w:rsidRDefault="0083695A" w14:paraId="63D8D100" w14:textId="1F8C2E11">
      <w:pPr>
        <w:pStyle w:val="CoverProjectName"/>
        <w:rPr>
          <w:rFonts w:ascii="Arial" w:hAnsi="Arial" w:cs="Arial"/>
        </w:rPr>
      </w:pPr>
      <w:r w:rsidRPr="012FFDCA">
        <w:rPr>
          <w:rFonts w:ascii="Arial" w:hAnsi="Arial" w:cs="Arial"/>
        </w:rPr>
        <w:t xml:space="preserve">Providence </w:t>
      </w:r>
      <w:r w:rsidRPr="012FFDCA" w:rsidR="00DB1810">
        <w:rPr>
          <w:rFonts w:ascii="Arial" w:hAnsi="Arial" w:cs="Arial"/>
        </w:rPr>
        <w:t>Sacred Heart Pharmacotherapy Clinic</w:t>
      </w:r>
      <w:r w:rsidRPr="012FFDCA">
        <w:rPr>
          <w:rFonts w:ascii="Arial" w:hAnsi="Arial" w:cs="Arial"/>
        </w:rPr>
        <w:t xml:space="preserve">– </w:t>
      </w:r>
      <w:r w:rsidRPr="012FFDCA" w:rsidR="00DB1810">
        <w:rPr>
          <w:rFonts w:ascii="Arial" w:hAnsi="Arial" w:cs="Arial"/>
        </w:rPr>
        <w:t>PGY1</w:t>
      </w:r>
    </w:p>
    <w:p w:rsidRPr="005E6DC1" w:rsidR="00A17D17" w:rsidP="012FFDCA" w:rsidRDefault="0083695A" w14:paraId="3FDE7D86" w14:textId="70B0DF1B">
      <w:pPr>
        <w:pStyle w:val="Heading1"/>
        <w:numPr>
          <w:ilvl w:val="0"/>
          <w:numId w:val="73"/>
        </w:numPr>
        <w:rPr>
          <w:rFonts w:ascii="Arial" w:hAnsi="Arial" w:cs="Arial"/>
        </w:rPr>
      </w:pPr>
      <w:r w:rsidRPr="012FFDCA">
        <w:rPr>
          <w:rFonts w:ascii="Arial" w:hAnsi="Arial" w:cs="Arial"/>
        </w:rPr>
        <w:t>Residency</w:t>
      </w:r>
      <w:r w:rsidRPr="012FFDCA" w:rsidR="00A17D17">
        <w:rPr>
          <w:rFonts w:ascii="Arial" w:hAnsi="Arial" w:cs="Arial"/>
        </w:rPr>
        <w:t xml:space="preserve"> Manual</w:t>
      </w:r>
    </w:p>
    <w:p w:rsidRPr="005E6DC1" w:rsidR="00A17D17" w:rsidP="00A17D17" w:rsidRDefault="009E257C" w14:paraId="55825E7C" w14:textId="76D3FBB3">
      <w:pPr>
        <w:pStyle w:val="CoverTextDate"/>
        <w:rPr>
          <w:rFonts w:ascii="Arial" w:hAnsi="Arial" w:cs="Arial"/>
        </w:rPr>
      </w:pPr>
      <w:r w:rsidRPr="79776CA9" w:rsidR="27E209A5">
        <w:rPr>
          <w:rFonts w:ascii="Arial" w:hAnsi="Arial" w:cs="Arial"/>
        </w:rPr>
        <w:t>7</w:t>
      </w:r>
      <w:r w:rsidRPr="79776CA9" w:rsidR="00D55169">
        <w:rPr>
          <w:rFonts w:ascii="Arial" w:hAnsi="Arial" w:cs="Arial"/>
        </w:rPr>
        <w:t>/</w:t>
      </w:r>
      <w:r w:rsidRPr="79776CA9" w:rsidR="0193ADDD">
        <w:rPr>
          <w:rFonts w:ascii="Arial" w:hAnsi="Arial" w:cs="Arial"/>
        </w:rPr>
        <w:t>5</w:t>
      </w:r>
      <w:r w:rsidRPr="79776CA9" w:rsidR="00405625">
        <w:rPr>
          <w:rFonts w:ascii="Arial" w:hAnsi="Arial" w:cs="Arial"/>
        </w:rPr>
        <w:t>/202</w:t>
      </w:r>
      <w:r w:rsidRPr="79776CA9" w:rsidR="30C619F0">
        <w:rPr>
          <w:rFonts w:ascii="Arial" w:hAnsi="Arial" w:cs="Arial"/>
        </w:rPr>
        <w:t>5</w:t>
      </w:r>
    </w:p>
    <w:p w:rsidRPr="005E6DC1" w:rsidR="008F03D1" w:rsidRDefault="008F03D1" w14:paraId="13705601" w14:textId="77777777">
      <w:pPr>
        <w:pStyle w:val="FrontMatterHeader"/>
        <w:rPr>
          <w:rFonts w:ascii="Arial" w:hAnsi="Arial" w:cs="Arial"/>
        </w:rPr>
      </w:pPr>
      <w:r w:rsidRPr="005E6DC1">
        <w:rPr>
          <w:rFonts w:ascii="Arial" w:hAnsi="Arial" w:cs="Arial"/>
        </w:rPr>
        <w:lastRenderedPageBreak/>
        <w:t>Table of Contents</w:t>
      </w:r>
      <w:bookmarkEnd w:id="0"/>
      <w:bookmarkEnd w:id="1"/>
    </w:p>
    <w:p w:rsidR="0073734A" w:rsidRDefault="009E54A4" w14:paraId="1C68D9BE" w14:textId="20CE99C0">
      <w:pPr>
        <w:pStyle w:val="TOC1"/>
        <w:rPr>
          <w:rFonts w:asciiTheme="minorHAnsi" w:hAnsiTheme="minorHAnsi" w:eastAsiaTheme="minorEastAsia" w:cstheme="minorBidi"/>
          <w:b w:val="0"/>
          <w:sz w:val="22"/>
          <w:szCs w:val="22"/>
          <w:lang w:eastAsia="ja-JP"/>
        </w:rPr>
      </w:pPr>
      <w:r w:rsidRPr="005E6DC1">
        <w:rPr>
          <w:rFonts w:cs="Arial"/>
        </w:rPr>
        <w:fldChar w:fldCharType="begin"/>
      </w:r>
      <w:r w:rsidRPr="005E6DC1">
        <w:rPr>
          <w:rFonts w:cs="Arial"/>
        </w:rPr>
        <w:instrText xml:space="preserve"> TOC \h \z \t "Heading 2,1,Heading 3,2,Heading 4,3,Back Matter Heading,1,TableCaption,1,Title Small,1" </w:instrText>
      </w:r>
      <w:r w:rsidRPr="005E6DC1">
        <w:rPr>
          <w:rFonts w:cs="Arial"/>
        </w:rPr>
        <w:fldChar w:fldCharType="separate"/>
      </w:r>
      <w:hyperlink w:history="1" w:anchor="_Toc135291122">
        <w:r w:rsidRPr="00CC12A1" w:rsidR="0073734A">
          <w:rPr>
            <w:rStyle w:val="Hyperlink"/>
            <w:rFonts w:cs="Arial"/>
          </w:rPr>
          <w:t>1.</w:t>
        </w:r>
        <w:r w:rsidR="0073734A">
          <w:rPr>
            <w:rFonts w:asciiTheme="minorHAnsi" w:hAnsiTheme="minorHAnsi" w:eastAsiaTheme="minorEastAsia" w:cstheme="minorBidi"/>
            <w:b w:val="0"/>
            <w:sz w:val="22"/>
            <w:szCs w:val="22"/>
            <w:lang w:eastAsia="ja-JP"/>
          </w:rPr>
          <w:tab/>
        </w:r>
        <w:r w:rsidRPr="00CC12A1" w:rsidR="0073734A">
          <w:rPr>
            <w:rStyle w:val="Hyperlink"/>
            <w:rFonts w:cs="Arial"/>
          </w:rPr>
          <w:t>Recruitment and Selection of Residents</w:t>
        </w:r>
        <w:r w:rsidR="0073734A">
          <w:rPr>
            <w:webHidden/>
          </w:rPr>
          <w:tab/>
        </w:r>
        <w:r w:rsidR="0073734A">
          <w:rPr>
            <w:webHidden/>
          </w:rPr>
          <w:fldChar w:fldCharType="begin"/>
        </w:r>
        <w:r w:rsidR="0073734A">
          <w:rPr>
            <w:webHidden/>
          </w:rPr>
          <w:instrText xml:space="preserve"> PAGEREF _Toc135291122 \h </w:instrText>
        </w:r>
        <w:r w:rsidR="0073734A">
          <w:rPr>
            <w:webHidden/>
          </w:rPr>
        </w:r>
        <w:r w:rsidR="0073734A">
          <w:rPr>
            <w:webHidden/>
          </w:rPr>
          <w:fldChar w:fldCharType="separate"/>
        </w:r>
        <w:r w:rsidR="00AA661A">
          <w:rPr>
            <w:webHidden/>
          </w:rPr>
          <w:t>1</w:t>
        </w:r>
        <w:r w:rsidR="0073734A">
          <w:rPr>
            <w:webHidden/>
          </w:rPr>
          <w:fldChar w:fldCharType="end"/>
        </w:r>
      </w:hyperlink>
    </w:p>
    <w:p w:rsidR="0073734A" w:rsidRDefault="0073734A" w14:paraId="7D7601CC" w14:textId="4FF7E8CF">
      <w:pPr>
        <w:pStyle w:val="TOC2"/>
        <w:rPr>
          <w:rFonts w:asciiTheme="minorHAnsi" w:hAnsiTheme="minorHAnsi" w:eastAsiaTheme="minorEastAsia" w:cstheme="minorBidi"/>
          <w:sz w:val="22"/>
          <w:szCs w:val="22"/>
          <w:lang w:eastAsia="ja-JP"/>
        </w:rPr>
      </w:pPr>
      <w:hyperlink w:history="1" w:anchor="_Toc135291123">
        <w:r w:rsidRPr="00CC12A1">
          <w:rPr>
            <w:rStyle w:val="Hyperlink"/>
            <w:rFonts w:cs="Arial"/>
          </w:rPr>
          <w:t>1.1</w:t>
        </w:r>
        <w:r>
          <w:rPr>
            <w:rFonts w:asciiTheme="minorHAnsi" w:hAnsiTheme="minorHAnsi" w:eastAsiaTheme="minorEastAsia" w:cstheme="minorBidi"/>
            <w:sz w:val="22"/>
            <w:szCs w:val="22"/>
            <w:lang w:eastAsia="ja-JP"/>
          </w:rPr>
          <w:tab/>
        </w:r>
        <w:r w:rsidRPr="00CC12A1">
          <w:rPr>
            <w:rStyle w:val="Hyperlink"/>
            <w:rFonts w:cs="Arial"/>
          </w:rPr>
          <w:t>Documented Procedure for Selection of Residents</w:t>
        </w:r>
        <w:r>
          <w:rPr>
            <w:webHidden/>
          </w:rPr>
          <w:tab/>
        </w:r>
        <w:r>
          <w:rPr>
            <w:webHidden/>
          </w:rPr>
          <w:fldChar w:fldCharType="begin"/>
        </w:r>
        <w:r>
          <w:rPr>
            <w:webHidden/>
          </w:rPr>
          <w:instrText xml:space="preserve"> PAGEREF _Toc135291123 \h </w:instrText>
        </w:r>
        <w:r>
          <w:rPr>
            <w:webHidden/>
          </w:rPr>
        </w:r>
        <w:r>
          <w:rPr>
            <w:webHidden/>
          </w:rPr>
          <w:fldChar w:fldCharType="separate"/>
        </w:r>
        <w:r w:rsidR="00AA661A">
          <w:rPr>
            <w:webHidden/>
          </w:rPr>
          <w:t>1</w:t>
        </w:r>
        <w:r>
          <w:rPr>
            <w:webHidden/>
          </w:rPr>
          <w:fldChar w:fldCharType="end"/>
        </w:r>
      </w:hyperlink>
    </w:p>
    <w:p w:rsidR="0073734A" w:rsidRDefault="0073734A" w14:paraId="332FDCA8" w14:textId="65EB71F5">
      <w:pPr>
        <w:pStyle w:val="TOC2"/>
        <w:rPr>
          <w:rFonts w:asciiTheme="minorHAnsi" w:hAnsiTheme="minorHAnsi" w:eastAsiaTheme="minorEastAsia" w:cstheme="minorBidi"/>
          <w:sz w:val="22"/>
          <w:szCs w:val="22"/>
          <w:lang w:eastAsia="ja-JP"/>
        </w:rPr>
      </w:pPr>
      <w:hyperlink w:history="1" w:anchor="_Toc135291124">
        <w:r w:rsidRPr="00CC12A1">
          <w:rPr>
            <w:rStyle w:val="Hyperlink"/>
            <w:rFonts w:cs="Arial"/>
          </w:rPr>
          <w:t>1.2</w:t>
        </w:r>
        <w:r>
          <w:rPr>
            <w:rFonts w:asciiTheme="minorHAnsi" w:hAnsiTheme="minorHAnsi" w:eastAsiaTheme="minorEastAsia" w:cstheme="minorBidi"/>
            <w:sz w:val="22"/>
            <w:szCs w:val="22"/>
            <w:lang w:eastAsia="ja-JP"/>
          </w:rPr>
          <w:tab/>
        </w:r>
        <w:r w:rsidRPr="00CC12A1">
          <w:rPr>
            <w:rStyle w:val="Hyperlink"/>
            <w:rFonts w:cs="Arial"/>
          </w:rPr>
          <w:t>Requirements of Applicants</w:t>
        </w:r>
        <w:r>
          <w:rPr>
            <w:webHidden/>
          </w:rPr>
          <w:tab/>
        </w:r>
        <w:r>
          <w:rPr>
            <w:webHidden/>
          </w:rPr>
          <w:fldChar w:fldCharType="begin"/>
        </w:r>
        <w:r>
          <w:rPr>
            <w:webHidden/>
          </w:rPr>
          <w:instrText xml:space="preserve"> PAGEREF _Toc135291124 \h </w:instrText>
        </w:r>
        <w:r>
          <w:rPr>
            <w:webHidden/>
          </w:rPr>
        </w:r>
        <w:r>
          <w:rPr>
            <w:webHidden/>
          </w:rPr>
          <w:fldChar w:fldCharType="separate"/>
        </w:r>
        <w:r w:rsidR="00AA661A">
          <w:rPr>
            <w:webHidden/>
          </w:rPr>
          <w:t>2</w:t>
        </w:r>
        <w:r>
          <w:rPr>
            <w:webHidden/>
          </w:rPr>
          <w:fldChar w:fldCharType="end"/>
        </w:r>
      </w:hyperlink>
    </w:p>
    <w:p w:rsidR="0073734A" w:rsidRDefault="0073734A" w14:paraId="4E30E216" w14:textId="01219EC3">
      <w:pPr>
        <w:pStyle w:val="TOC2"/>
        <w:rPr>
          <w:rFonts w:asciiTheme="minorHAnsi" w:hAnsiTheme="minorHAnsi" w:eastAsiaTheme="minorEastAsia" w:cstheme="minorBidi"/>
          <w:sz w:val="22"/>
          <w:szCs w:val="22"/>
          <w:lang w:eastAsia="ja-JP"/>
        </w:rPr>
      </w:pPr>
      <w:hyperlink w:history="1" w:anchor="_Toc135291125">
        <w:r w:rsidRPr="00CC12A1">
          <w:rPr>
            <w:rStyle w:val="Hyperlink"/>
            <w:rFonts w:cs="Arial"/>
          </w:rPr>
          <w:t>1.3</w:t>
        </w:r>
        <w:r>
          <w:rPr>
            <w:rFonts w:asciiTheme="minorHAnsi" w:hAnsiTheme="minorHAnsi" w:eastAsiaTheme="minorEastAsia" w:cstheme="minorBidi"/>
            <w:sz w:val="22"/>
            <w:szCs w:val="22"/>
            <w:lang w:eastAsia="ja-JP"/>
          </w:rPr>
          <w:tab/>
        </w:r>
        <w:r w:rsidRPr="00CC12A1">
          <w:rPr>
            <w:rStyle w:val="Hyperlink"/>
            <w:rFonts w:cs="Arial"/>
          </w:rPr>
          <w:t>ASHP Pharmacy Resident Match Program</w:t>
        </w:r>
        <w:r>
          <w:rPr>
            <w:webHidden/>
          </w:rPr>
          <w:tab/>
        </w:r>
        <w:r>
          <w:rPr>
            <w:webHidden/>
          </w:rPr>
          <w:fldChar w:fldCharType="begin"/>
        </w:r>
        <w:r>
          <w:rPr>
            <w:webHidden/>
          </w:rPr>
          <w:instrText xml:space="preserve"> PAGEREF _Toc135291125 \h </w:instrText>
        </w:r>
        <w:r>
          <w:rPr>
            <w:webHidden/>
          </w:rPr>
        </w:r>
        <w:r>
          <w:rPr>
            <w:webHidden/>
          </w:rPr>
          <w:fldChar w:fldCharType="separate"/>
        </w:r>
        <w:r w:rsidR="00AA661A">
          <w:rPr>
            <w:webHidden/>
          </w:rPr>
          <w:t>2</w:t>
        </w:r>
        <w:r>
          <w:rPr>
            <w:webHidden/>
          </w:rPr>
          <w:fldChar w:fldCharType="end"/>
        </w:r>
      </w:hyperlink>
    </w:p>
    <w:p w:rsidR="0073734A" w:rsidRDefault="0073734A" w14:paraId="445E43A7" w14:textId="49D3FA2F">
      <w:pPr>
        <w:pStyle w:val="TOC2"/>
        <w:rPr>
          <w:rFonts w:asciiTheme="minorHAnsi" w:hAnsiTheme="minorHAnsi" w:eastAsiaTheme="minorEastAsia" w:cstheme="minorBidi"/>
          <w:sz w:val="22"/>
          <w:szCs w:val="22"/>
          <w:lang w:eastAsia="ja-JP"/>
        </w:rPr>
      </w:pPr>
      <w:hyperlink w:history="1" w:anchor="_Toc135291126">
        <w:r w:rsidRPr="00CC12A1">
          <w:rPr>
            <w:rStyle w:val="Hyperlink"/>
            <w:rFonts w:cs="Arial"/>
          </w:rPr>
          <w:t>Salary and Benefits</w:t>
        </w:r>
        <w:r>
          <w:rPr>
            <w:webHidden/>
          </w:rPr>
          <w:tab/>
        </w:r>
        <w:r>
          <w:rPr>
            <w:webHidden/>
          </w:rPr>
          <w:fldChar w:fldCharType="begin"/>
        </w:r>
        <w:r>
          <w:rPr>
            <w:webHidden/>
          </w:rPr>
          <w:instrText xml:space="preserve"> PAGEREF _Toc135291126 \h </w:instrText>
        </w:r>
        <w:r>
          <w:rPr>
            <w:webHidden/>
          </w:rPr>
        </w:r>
        <w:r>
          <w:rPr>
            <w:webHidden/>
          </w:rPr>
          <w:fldChar w:fldCharType="separate"/>
        </w:r>
        <w:r w:rsidR="00AA661A">
          <w:rPr>
            <w:webHidden/>
          </w:rPr>
          <w:t>3</w:t>
        </w:r>
        <w:r>
          <w:rPr>
            <w:webHidden/>
          </w:rPr>
          <w:fldChar w:fldCharType="end"/>
        </w:r>
      </w:hyperlink>
    </w:p>
    <w:p w:rsidR="0073734A" w:rsidRDefault="0073734A" w14:paraId="6F563974" w14:textId="63722C12">
      <w:pPr>
        <w:pStyle w:val="TOC1"/>
        <w:rPr>
          <w:rFonts w:asciiTheme="minorHAnsi" w:hAnsiTheme="minorHAnsi" w:eastAsiaTheme="minorEastAsia" w:cstheme="minorBidi"/>
          <w:b w:val="0"/>
          <w:sz w:val="22"/>
          <w:szCs w:val="22"/>
          <w:lang w:eastAsia="ja-JP"/>
        </w:rPr>
      </w:pPr>
      <w:hyperlink w:history="1" w:anchor="_Toc135291127">
        <w:r w:rsidRPr="00CC12A1">
          <w:rPr>
            <w:rStyle w:val="Hyperlink"/>
            <w:rFonts w:cs="Arial"/>
          </w:rPr>
          <w:t>2.</w:t>
        </w:r>
        <w:r>
          <w:rPr>
            <w:rFonts w:asciiTheme="minorHAnsi" w:hAnsiTheme="minorHAnsi" w:eastAsiaTheme="minorEastAsia" w:cstheme="minorBidi"/>
            <w:b w:val="0"/>
            <w:sz w:val="22"/>
            <w:szCs w:val="22"/>
            <w:lang w:eastAsia="ja-JP"/>
          </w:rPr>
          <w:tab/>
        </w:r>
        <w:r w:rsidRPr="00CC12A1">
          <w:rPr>
            <w:rStyle w:val="Hyperlink"/>
            <w:rFonts w:cs="Arial"/>
          </w:rPr>
          <w:t>Program Requirements and Policies</w:t>
        </w:r>
        <w:r>
          <w:rPr>
            <w:webHidden/>
          </w:rPr>
          <w:tab/>
        </w:r>
        <w:r>
          <w:rPr>
            <w:webHidden/>
          </w:rPr>
          <w:fldChar w:fldCharType="begin"/>
        </w:r>
        <w:r>
          <w:rPr>
            <w:webHidden/>
          </w:rPr>
          <w:instrText xml:space="preserve"> PAGEREF _Toc135291127 \h </w:instrText>
        </w:r>
        <w:r>
          <w:rPr>
            <w:webHidden/>
          </w:rPr>
        </w:r>
        <w:r>
          <w:rPr>
            <w:webHidden/>
          </w:rPr>
          <w:fldChar w:fldCharType="separate"/>
        </w:r>
        <w:r w:rsidR="00AA661A">
          <w:rPr>
            <w:webHidden/>
          </w:rPr>
          <w:t>4</w:t>
        </w:r>
        <w:r>
          <w:rPr>
            <w:webHidden/>
          </w:rPr>
          <w:fldChar w:fldCharType="end"/>
        </w:r>
      </w:hyperlink>
    </w:p>
    <w:p w:rsidR="0073734A" w:rsidRDefault="0073734A" w14:paraId="59E70489" w14:textId="718FE412">
      <w:pPr>
        <w:pStyle w:val="TOC2"/>
        <w:rPr>
          <w:rFonts w:asciiTheme="minorHAnsi" w:hAnsiTheme="minorHAnsi" w:eastAsiaTheme="minorEastAsia" w:cstheme="minorBidi"/>
          <w:sz w:val="22"/>
          <w:szCs w:val="22"/>
          <w:lang w:eastAsia="ja-JP"/>
        </w:rPr>
      </w:pPr>
      <w:hyperlink w:history="1" w:anchor="_Toc135291128">
        <w:r w:rsidRPr="00CC12A1">
          <w:rPr>
            <w:rStyle w:val="Hyperlink"/>
            <w:rFonts w:cs="Arial"/>
          </w:rPr>
          <w:t>2.1</w:t>
        </w:r>
        <w:r>
          <w:rPr>
            <w:rFonts w:asciiTheme="minorHAnsi" w:hAnsiTheme="minorHAnsi" w:eastAsiaTheme="minorEastAsia" w:cstheme="minorBidi"/>
            <w:sz w:val="22"/>
            <w:szCs w:val="22"/>
            <w:lang w:eastAsia="ja-JP"/>
          </w:rPr>
          <w:tab/>
        </w:r>
        <w:r w:rsidRPr="00CC12A1">
          <w:rPr>
            <w:rStyle w:val="Hyperlink"/>
            <w:rFonts w:cs="Arial"/>
          </w:rPr>
          <w:t>Length of Program</w:t>
        </w:r>
        <w:r>
          <w:rPr>
            <w:webHidden/>
          </w:rPr>
          <w:tab/>
        </w:r>
        <w:r>
          <w:rPr>
            <w:webHidden/>
          </w:rPr>
          <w:fldChar w:fldCharType="begin"/>
        </w:r>
        <w:r>
          <w:rPr>
            <w:webHidden/>
          </w:rPr>
          <w:instrText xml:space="preserve"> PAGEREF _Toc135291128 \h </w:instrText>
        </w:r>
        <w:r>
          <w:rPr>
            <w:webHidden/>
          </w:rPr>
        </w:r>
        <w:r>
          <w:rPr>
            <w:webHidden/>
          </w:rPr>
          <w:fldChar w:fldCharType="separate"/>
        </w:r>
        <w:r w:rsidR="00AA661A">
          <w:rPr>
            <w:webHidden/>
          </w:rPr>
          <w:t>4</w:t>
        </w:r>
        <w:r>
          <w:rPr>
            <w:webHidden/>
          </w:rPr>
          <w:fldChar w:fldCharType="end"/>
        </w:r>
      </w:hyperlink>
    </w:p>
    <w:p w:rsidR="0073734A" w:rsidRDefault="0073734A" w14:paraId="0EA5DD1B" w14:textId="4554DBAB">
      <w:pPr>
        <w:pStyle w:val="TOC2"/>
        <w:rPr>
          <w:rFonts w:asciiTheme="minorHAnsi" w:hAnsiTheme="minorHAnsi" w:eastAsiaTheme="minorEastAsia" w:cstheme="minorBidi"/>
          <w:sz w:val="22"/>
          <w:szCs w:val="22"/>
          <w:lang w:eastAsia="ja-JP"/>
        </w:rPr>
      </w:pPr>
      <w:hyperlink w:history="1" w:anchor="_Toc135291129">
        <w:r w:rsidRPr="00CC12A1">
          <w:rPr>
            <w:rStyle w:val="Hyperlink"/>
            <w:rFonts w:cs="Arial"/>
          </w:rPr>
          <w:t>2.2</w:t>
        </w:r>
        <w:r>
          <w:rPr>
            <w:rFonts w:asciiTheme="minorHAnsi" w:hAnsiTheme="minorHAnsi" w:eastAsiaTheme="minorEastAsia" w:cstheme="minorBidi"/>
            <w:sz w:val="22"/>
            <w:szCs w:val="22"/>
            <w:lang w:eastAsia="ja-JP"/>
          </w:rPr>
          <w:tab/>
        </w:r>
        <w:r w:rsidRPr="00CC12A1">
          <w:rPr>
            <w:rStyle w:val="Hyperlink"/>
            <w:rFonts w:cs="Arial"/>
          </w:rPr>
          <w:t>Time Away</w:t>
        </w:r>
        <w:r>
          <w:rPr>
            <w:webHidden/>
          </w:rPr>
          <w:tab/>
        </w:r>
        <w:r>
          <w:rPr>
            <w:webHidden/>
          </w:rPr>
          <w:fldChar w:fldCharType="begin"/>
        </w:r>
        <w:r>
          <w:rPr>
            <w:webHidden/>
          </w:rPr>
          <w:instrText xml:space="preserve"> PAGEREF _Toc135291129 \h </w:instrText>
        </w:r>
        <w:r>
          <w:rPr>
            <w:webHidden/>
          </w:rPr>
        </w:r>
        <w:r>
          <w:rPr>
            <w:webHidden/>
          </w:rPr>
          <w:fldChar w:fldCharType="separate"/>
        </w:r>
        <w:r w:rsidR="00AA661A">
          <w:rPr>
            <w:webHidden/>
          </w:rPr>
          <w:t>4</w:t>
        </w:r>
        <w:r>
          <w:rPr>
            <w:webHidden/>
          </w:rPr>
          <w:fldChar w:fldCharType="end"/>
        </w:r>
      </w:hyperlink>
    </w:p>
    <w:p w:rsidR="0073734A" w:rsidRDefault="0073734A" w14:paraId="0C20066A" w14:textId="2B1418A6">
      <w:pPr>
        <w:pStyle w:val="TOC2"/>
        <w:rPr>
          <w:rFonts w:asciiTheme="minorHAnsi" w:hAnsiTheme="minorHAnsi" w:eastAsiaTheme="minorEastAsia" w:cstheme="minorBidi"/>
          <w:sz w:val="22"/>
          <w:szCs w:val="22"/>
          <w:lang w:eastAsia="ja-JP"/>
        </w:rPr>
      </w:pPr>
      <w:hyperlink w:history="1" w:anchor="_Toc135291130">
        <w:r w:rsidRPr="00CC12A1">
          <w:rPr>
            <w:rStyle w:val="Hyperlink"/>
            <w:rFonts w:cs="Arial"/>
          </w:rPr>
          <w:t>2.3</w:t>
        </w:r>
        <w:r>
          <w:rPr>
            <w:rFonts w:asciiTheme="minorHAnsi" w:hAnsiTheme="minorHAnsi" w:eastAsiaTheme="minorEastAsia" w:cstheme="minorBidi"/>
            <w:sz w:val="22"/>
            <w:szCs w:val="22"/>
            <w:lang w:eastAsia="ja-JP"/>
          </w:rPr>
          <w:tab/>
        </w:r>
        <w:r w:rsidRPr="00CC12A1">
          <w:rPr>
            <w:rStyle w:val="Hyperlink"/>
            <w:rFonts w:cs="Arial"/>
          </w:rPr>
          <w:t>Duty Hours</w:t>
        </w:r>
        <w:r>
          <w:rPr>
            <w:webHidden/>
          </w:rPr>
          <w:tab/>
        </w:r>
        <w:r>
          <w:rPr>
            <w:webHidden/>
          </w:rPr>
          <w:fldChar w:fldCharType="begin"/>
        </w:r>
        <w:r>
          <w:rPr>
            <w:webHidden/>
          </w:rPr>
          <w:instrText xml:space="preserve"> PAGEREF _Toc135291130 \h </w:instrText>
        </w:r>
        <w:r>
          <w:rPr>
            <w:webHidden/>
          </w:rPr>
        </w:r>
        <w:r>
          <w:rPr>
            <w:webHidden/>
          </w:rPr>
          <w:fldChar w:fldCharType="separate"/>
        </w:r>
        <w:r w:rsidR="00AA661A">
          <w:rPr>
            <w:webHidden/>
          </w:rPr>
          <w:t>6</w:t>
        </w:r>
        <w:r>
          <w:rPr>
            <w:webHidden/>
          </w:rPr>
          <w:fldChar w:fldCharType="end"/>
        </w:r>
      </w:hyperlink>
    </w:p>
    <w:p w:rsidR="0073734A" w:rsidRDefault="0073734A" w14:paraId="43A2CD6D" w14:textId="2069380F">
      <w:pPr>
        <w:pStyle w:val="TOC2"/>
        <w:rPr>
          <w:rFonts w:asciiTheme="minorHAnsi" w:hAnsiTheme="minorHAnsi" w:eastAsiaTheme="minorEastAsia" w:cstheme="minorBidi"/>
          <w:sz w:val="22"/>
          <w:szCs w:val="22"/>
          <w:lang w:eastAsia="ja-JP"/>
        </w:rPr>
      </w:pPr>
      <w:hyperlink w:history="1" w:anchor="_Toc135291131">
        <w:r w:rsidRPr="00CC12A1">
          <w:rPr>
            <w:rStyle w:val="Hyperlink"/>
            <w:rFonts w:cs="Arial"/>
          </w:rPr>
          <w:t>2.4</w:t>
        </w:r>
        <w:r>
          <w:rPr>
            <w:rFonts w:asciiTheme="minorHAnsi" w:hAnsiTheme="minorHAnsi" w:eastAsiaTheme="minorEastAsia" w:cstheme="minorBidi"/>
            <w:sz w:val="22"/>
            <w:szCs w:val="22"/>
            <w:lang w:eastAsia="ja-JP"/>
          </w:rPr>
          <w:tab/>
        </w:r>
        <w:r w:rsidRPr="00CC12A1">
          <w:rPr>
            <w:rStyle w:val="Hyperlink"/>
            <w:rFonts w:cs="Arial"/>
          </w:rPr>
          <w:t>Requirements for Licensure</w:t>
        </w:r>
        <w:r>
          <w:rPr>
            <w:webHidden/>
          </w:rPr>
          <w:tab/>
        </w:r>
        <w:r>
          <w:rPr>
            <w:webHidden/>
          </w:rPr>
          <w:fldChar w:fldCharType="begin"/>
        </w:r>
        <w:r>
          <w:rPr>
            <w:webHidden/>
          </w:rPr>
          <w:instrText xml:space="preserve"> PAGEREF _Toc135291131 \h </w:instrText>
        </w:r>
        <w:r>
          <w:rPr>
            <w:webHidden/>
          </w:rPr>
        </w:r>
        <w:r>
          <w:rPr>
            <w:webHidden/>
          </w:rPr>
          <w:fldChar w:fldCharType="separate"/>
        </w:r>
        <w:r w:rsidR="00AA661A">
          <w:rPr>
            <w:webHidden/>
          </w:rPr>
          <w:t>7</w:t>
        </w:r>
        <w:r>
          <w:rPr>
            <w:webHidden/>
          </w:rPr>
          <w:fldChar w:fldCharType="end"/>
        </w:r>
      </w:hyperlink>
    </w:p>
    <w:p w:rsidR="0073734A" w:rsidRDefault="0073734A" w14:paraId="57AF9BEC" w14:textId="10D853C3">
      <w:pPr>
        <w:pStyle w:val="TOC2"/>
        <w:rPr>
          <w:rFonts w:asciiTheme="minorHAnsi" w:hAnsiTheme="minorHAnsi" w:eastAsiaTheme="minorEastAsia" w:cstheme="minorBidi"/>
          <w:sz w:val="22"/>
          <w:szCs w:val="22"/>
          <w:lang w:eastAsia="ja-JP"/>
        </w:rPr>
      </w:pPr>
      <w:hyperlink w:history="1" w:anchor="_Toc135291132">
        <w:r w:rsidRPr="00CC12A1">
          <w:rPr>
            <w:rStyle w:val="Hyperlink"/>
            <w:rFonts w:cs="Arial"/>
          </w:rPr>
          <w:t>2.5</w:t>
        </w:r>
        <w:r>
          <w:rPr>
            <w:rFonts w:asciiTheme="minorHAnsi" w:hAnsiTheme="minorHAnsi" w:eastAsiaTheme="minorEastAsia" w:cstheme="minorBidi"/>
            <w:sz w:val="22"/>
            <w:szCs w:val="22"/>
            <w:lang w:eastAsia="ja-JP"/>
          </w:rPr>
          <w:tab/>
        </w:r>
        <w:r w:rsidRPr="00CC12A1">
          <w:rPr>
            <w:rStyle w:val="Hyperlink"/>
            <w:rFonts w:cs="Arial"/>
          </w:rPr>
          <w:t>Requirements for Successful Completion of the Program</w:t>
        </w:r>
        <w:r>
          <w:rPr>
            <w:webHidden/>
          </w:rPr>
          <w:tab/>
        </w:r>
        <w:r>
          <w:rPr>
            <w:webHidden/>
          </w:rPr>
          <w:fldChar w:fldCharType="begin"/>
        </w:r>
        <w:r>
          <w:rPr>
            <w:webHidden/>
          </w:rPr>
          <w:instrText xml:space="preserve"> PAGEREF _Toc135291132 \h </w:instrText>
        </w:r>
        <w:r>
          <w:rPr>
            <w:webHidden/>
          </w:rPr>
        </w:r>
        <w:r>
          <w:rPr>
            <w:webHidden/>
          </w:rPr>
          <w:fldChar w:fldCharType="separate"/>
        </w:r>
        <w:r w:rsidR="00AA661A">
          <w:rPr>
            <w:webHidden/>
          </w:rPr>
          <w:t>7</w:t>
        </w:r>
        <w:r>
          <w:rPr>
            <w:webHidden/>
          </w:rPr>
          <w:fldChar w:fldCharType="end"/>
        </w:r>
      </w:hyperlink>
    </w:p>
    <w:p w:rsidR="0073734A" w:rsidRDefault="0073734A" w14:paraId="06FD97F6" w14:textId="12477063">
      <w:pPr>
        <w:pStyle w:val="TOC2"/>
        <w:rPr>
          <w:rFonts w:asciiTheme="minorHAnsi" w:hAnsiTheme="minorHAnsi" w:eastAsiaTheme="minorEastAsia" w:cstheme="minorBidi"/>
          <w:sz w:val="22"/>
          <w:szCs w:val="22"/>
          <w:lang w:eastAsia="ja-JP"/>
        </w:rPr>
      </w:pPr>
      <w:hyperlink w:history="1" w:anchor="_Toc135291133">
        <w:r w:rsidRPr="00CC12A1">
          <w:rPr>
            <w:rStyle w:val="Hyperlink"/>
            <w:rFonts w:cs="Arial"/>
          </w:rPr>
          <w:t>2.6</w:t>
        </w:r>
        <w:r>
          <w:rPr>
            <w:rFonts w:asciiTheme="minorHAnsi" w:hAnsiTheme="minorHAnsi" w:eastAsiaTheme="minorEastAsia" w:cstheme="minorBidi"/>
            <w:sz w:val="22"/>
            <w:szCs w:val="22"/>
            <w:lang w:eastAsia="ja-JP"/>
          </w:rPr>
          <w:tab/>
        </w:r>
        <w:r w:rsidRPr="00CC12A1">
          <w:rPr>
            <w:rStyle w:val="Hyperlink"/>
            <w:rFonts w:cs="Arial"/>
          </w:rPr>
          <w:t>Remediation/Disciplinary Policy</w:t>
        </w:r>
        <w:r>
          <w:rPr>
            <w:webHidden/>
          </w:rPr>
          <w:tab/>
        </w:r>
        <w:r>
          <w:rPr>
            <w:webHidden/>
          </w:rPr>
          <w:fldChar w:fldCharType="begin"/>
        </w:r>
        <w:r>
          <w:rPr>
            <w:webHidden/>
          </w:rPr>
          <w:instrText xml:space="preserve"> PAGEREF _Toc135291133 \h </w:instrText>
        </w:r>
        <w:r>
          <w:rPr>
            <w:webHidden/>
          </w:rPr>
        </w:r>
        <w:r>
          <w:rPr>
            <w:webHidden/>
          </w:rPr>
          <w:fldChar w:fldCharType="separate"/>
        </w:r>
        <w:r w:rsidR="00AA661A">
          <w:rPr>
            <w:webHidden/>
          </w:rPr>
          <w:t>9</w:t>
        </w:r>
        <w:r>
          <w:rPr>
            <w:webHidden/>
          </w:rPr>
          <w:fldChar w:fldCharType="end"/>
        </w:r>
      </w:hyperlink>
    </w:p>
    <w:p w:rsidR="0073734A" w:rsidRDefault="0073734A" w14:paraId="49BB6912" w14:textId="3623C8B8">
      <w:pPr>
        <w:pStyle w:val="TOC2"/>
        <w:rPr>
          <w:rFonts w:asciiTheme="minorHAnsi" w:hAnsiTheme="minorHAnsi" w:eastAsiaTheme="minorEastAsia" w:cstheme="minorBidi"/>
          <w:sz w:val="22"/>
          <w:szCs w:val="22"/>
          <w:lang w:eastAsia="ja-JP"/>
        </w:rPr>
      </w:pPr>
      <w:hyperlink w:history="1" w:anchor="_Toc135291134">
        <w:r w:rsidRPr="00CC12A1">
          <w:rPr>
            <w:rStyle w:val="Hyperlink"/>
            <w:rFonts w:cs="Arial"/>
          </w:rPr>
          <w:t>2.7</w:t>
        </w:r>
        <w:r>
          <w:rPr>
            <w:rFonts w:asciiTheme="minorHAnsi" w:hAnsiTheme="minorHAnsi" w:eastAsiaTheme="minorEastAsia" w:cstheme="minorBidi"/>
            <w:sz w:val="22"/>
            <w:szCs w:val="22"/>
            <w:lang w:eastAsia="ja-JP"/>
          </w:rPr>
          <w:tab/>
        </w:r>
        <w:r w:rsidRPr="00CC12A1">
          <w:rPr>
            <w:rStyle w:val="Hyperlink"/>
            <w:rFonts w:cs="Arial"/>
          </w:rPr>
          <w:t>Procedure for Verifying Completion of PGY1 Program</w:t>
        </w:r>
        <w:r>
          <w:rPr>
            <w:webHidden/>
          </w:rPr>
          <w:tab/>
        </w:r>
        <w:r>
          <w:rPr>
            <w:webHidden/>
          </w:rPr>
          <w:fldChar w:fldCharType="begin"/>
        </w:r>
        <w:r>
          <w:rPr>
            <w:webHidden/>
          </w:rPr>
          <w:instrText xml:space="preserve"> PAGEREF _Toc135291134 \h </w:instrText>
        </w:r>
        <w:r>
          <w:rPr>
            <w:webHidden/>
          </w:rPr>
        </w:r>
        <w:r>
          <w:rPr>
            <w:webHidden/>
          </w:rPr>
          <w:fldChar w:fldCharType="separate"/>
        </w:r>
        <w:r w:rsidR="00AA661A">
          <w:rPr>
            <w:webHidden/>
          </w:rPr>
          <w:t>9</w:t>
        </w:r>
        <w:r>
          <w:rPr>
            <w:webHidden/>
          </w:rPr>
          <w:fldChar w:fldCharType="end"/>
        </w:r>
      </w:hyperlink>
    </w:p>
    <w:p w:rsidR="0073734A" w:rsidRDefault="0073734A" w14:paraId="35BAB3ED" w14:textId="1B59A95F">
      <w:pPr>
        <w:pStyle w:val="TOC2"/>
        <w:rPr>
          <w:rFonts w:asciiTheme="minorHAnsi" w:hAnsiTheme="minorHAnsi" w:eastAsiaTheme="minorEastAsia" w:cstheme="minorBidi"/>
          <w:sz w:val="22"/>
          <w:szCs w:val="22"/>
          <w:lang w:eastAsia="ja-JP"/>
        </w:rPr>
      </w:pPr>
      <w:hyperlink w:history="1" w:anchor="_Toc135291135">
        <w:r w:rsidRPr="00CC12A1">
          <w:rPr>
            <w:rStyle w:val="Hyperlink"/>
            <w:rFonts w:cs="Arial"/>
          </w:rPr>
          <w:t>2.8</w:t>
        </w:r>
        <w:r>
          <w:rPr>
            <w:rFonts w:asciiTheme="minorHAnsi" w:hAnsiTheme="minorHAnsi" w:eastAsiaTheme="minorEastAsia" w:cstheme="minorBidi"/>
            <w:sz w:val="22"/>
            <w:szCs w:val="22"/>
            <w:lang w:eastAsia="ja-JP"/>
          </w:rPr>
          <w:tab/>
        </w:r>
        <w:r w:rsidRPr="00CC12A1">
          <w:rPr>
            <w:rStyle w:val="Hyperlink"/>
            <w:rFonts w:cs="Arial"/>
          </w:rPr>
          <w:t>Documents Provided During the Interview</w:t>
        </w:r>
        <w:r>
          <w:rPr>
            <w:webHidden/>
          </w:rPr>
          <w:tab/>
        </w:r>
        <w:r>
          <w:rPr>
            <w:webHidden/>
          </w:rPr>
          <w:fldChar w:fldCharType="begin"/>
        </w:r>
        <w:r>
          <w:rPr>
            <w:webHidden/>
          </w:rPr>
          <w:instrText xml:space="preserve"> PAGEREF _Toc135291135 \h </w:instrText>
        </w:r>
        <w:r>
          <w:rPr>
            <w:webHidden/>
          </w:rPr>
        </w:r>
        <w:r>
          <w:rPr>
            <w:webHidden/>
          </w:rPr>
          <w:fldChar w:fldCharType="separate"/>
        </w:r>
        <w:r w:rsidR="00AA661A">
          <w:rPr>
            <w:webHidden/>
          </w:rPr>
          <w:t>9</w:t>
        </w:r>
        <w:r>
          <w:rPr>
            <w:webHidden/>
          </w:rPr>
          <w:fldChar w:fldCharType="end"/>
        </w:r>
      </w:hyperlink>
    </w:p>
    <w:p w:rsidR="0073734A" w:rsidRDefault="0073734A" w14:paraId="56956383" w14:textId="3994120F">
      <w:pPr>
        <w:pStyle w:val="TOC2"/>
        <w:rPr>
          <w:rFonts w:asciiTheme="minorHAnsi" w:hAnsiTheme="minorHAnsi" w:eastAsiaTheme="minorEastAsia" w:cstheme="minorBidi"/>
          <w:sz w:val="22"/>
          <w:szCs w:val="22"/>
          <w:lang w:eastAsia="ja-JP"/>
        </w:rPr>
      </w:pPr>
      <w:hyperlink w:history="1" w:anchor="_Toc135291136">
        <w:r w:rsidRPr="00CC12A1">
          <w:rPr>
            <w:rStyle w:val="Hyperlink"/>
            <w:rFonts w:cs="Arial"/>
          </w:rPr>
          <w:t>2.9</w:t>
        </w:r>
        <w:r>
          <w:rPr>
            <w:rFonts w:asciiTheme="minorHAnsi" w:hAnsiTheme="minorHAnsi" w:eastAsiaTheme="minorEastAsia" w:cstheme="minorBidi"/>
            <w:sz w:val="22"/>
            <w:szCs w:val="22"/>
            <w:lang w:eastAsia="ja-JP"/>
          </w:rPr>
          <w:tab/>
        </w:r>
        <w:r w:rsidRPr="00CC12A1">
          <w:rPr>
            <w:rStyle w:val="Hyperlink"/>
            <w:rFonts w:cs="Arial"/>
          </w:rPr>
          <w:t>Confirmation and Acceptance of Match Results</w:t>
        </w:r>
        <w:r>
          <w:rPr>
            <w:webHidden/>
          </w:rPr>
          <w:tab/>
        </w:r>
        <w:r>
          <w:rPr>
            <w:webHidden/>
          </w:rPr>
          <w:fldChar w:fldCharType="begin"/>
        </w:r>
        <w:r>
          <w:rPr>
            <w:webHidden/>
          </w:rPr>
          <w:instrText xml:space="preserve"> PAGEREF _Toc135291136 \h </w:instrText>
        </w:r>
        <w:r>
          <w:rPr>
            <w:webHidden/>
          </w:rPr>
        </w:r>
        <w:r>
          <w:rPr>
            <w:webHidden/>
          </w:rPr>
          <w:fldChar w:fldCharType="separate"/>
        </w:r>
        <w:r w:rsidR="00AA661A">
          <w:rPr>
            <w:webHidden/>
          </w:rPr>
          <w:t>10</w:t>
        </w:r>
        <w:r>
          <w:rPr>
            <w:webHidden/>
          </w:rPr>
          <w:fldChar w:fldCharType="end"/>
        </w:r>
      </w:hyperlink>
    </w:p>
    <w:p w:rsidR="0073734A" w:rsidRDefault="0073734A" w14:paraId="3C177F51" w14:textId="22D8D3EB">
      <w:pPr>
        <w:pStyle w:val="TOC2"/>
        <w:rPr>
          <w:rFonts w:asciiTheme="minorHAnsi" w:hAnsiTheme="minorHAnsi" w:eastAsiaTheme="minorEastAsia" w:cstheme="minorBidi"/>
          <w:sz w:val="22"/>
          <w:szCs w:val="22"/>
          <w:lang w:eastAsia="ja-JP"/>
        </w:rPr>
      </w:pPr>
      <w:hyperlink w:history="1" w:anchor="_Toc135291137">
        <w:r w:rsidRPr="00CC12A1">
          <w:rPr>
            <w:rStyle w:val="Hyperlink"/>
            <w:rFonts w:cs="Arial"/>
          </w:rPr>
          <w:t>2.10</w:t>
        </w:r>
        <w:r>
          <w:rPr>
            <w:rFonts w:asciiTheme="minorHAnsi" w:hAnsiTheme="minorHAnsi" w:eastAsiaTheme="minorEastAsia" w:cstheme="minorBidi"/>
            <w:sz w:val="22"/>
            <w:szCs w:val="22"/>
            <w:lang w:eastAsia="ja-JP"/>
          </w:rPr>
          <w:tab/>
        </w:r>
        <w:r w:rsidRPr="00CC12A1">
          <w:rPr>
            <w:rStyle w:val="Hyperlink"/>
            <w:rFonts w:cs="Arial"/>
          </w:rPr>
          <w:t>Policy Review</w:t>
        </w:r>
        <w:r>
          <w:rPr>
            <w:webHidden/>
          </w:rPr>
          <w:tab/>
        </w:r>
        <w:r>
          <w:rPr>
            <w:webHidden/>
          </w:rPr>
          <w:fldChar w:fldCharType="begin"/>
        </w:r>
        <w:r>
          <w:rPr>
            <w:webHidden/>
          </w:rPr>
          <w:instrText xml:space="preserve"> PAGEREF _Toc135291137 \h </w:instrText>
        </w:r>
        <w:r>
          <w:rPr>
            <w:webHidden/>
          </w:rPr>
        </w:r>
        <w:r>
          <w:rPr>
            <w:webHidden/>
          </w:rPr>
          <w:fldChar w:fldCharType="separate"/>
        </w:r>
        <w:r w:rsidR="00AA661A">
          <w:rPr>
            <w:webHidden/>
          </w:rPr>
          <w:t>10</w:t>
        </w:r>
        <w:r>
          <w:rPr>
            <w:webHidden/>
          </w:rPr>
          <w:fldChar w:fldCharType="end"/>
        </w:r>
      </w:hyperlink>
    </w:p>
    <w:p w:rsidR="0073734A" w:rsidRDefault="0073734A" w14:paraId="6C7C2163" w14:textId="772D79CB">
      <w:pPr>
        <w:pStyle w:val="TOC2"/>
        <w:rPr>
          <w:rFonts w:asciiTheme="minorHAnsi" w:hAnsiTheme="minorHAnsi" w:eastAsiaTheme="minorEastAsia" w:cstheme="minorBidi"/>
          <w:sz w:val="22"/>
          <w:szCs w:val="22"/>
          <w:lang w:eastAsia="ja-JP"/>
        </w:rPr>
      </w:pPr>
      <w:hyperlink w:history="1" w:anchor="_Toc135291138">
        <w:r w:rsidRPr="00CC12A1">
          <w:rPr>
            <w:rStyle w:val="Hyperlink"/>
            <w:rFonts w:cs="Arial"/>
          </w:rPr>
          <w:t>2.11</w:t>
        </w:r>
        <w:r>
          <w:rPr>
            <w:rFonts w:asciiTheme="minorHAnsi" w:hAnsiTheme="minorHAnsi" w:eastAsiaTheme="minorEastAsia" w:cstheme="minorBidi"/>
            <w:sz w:val="22"/>
            <w:szCs w:val="22"/>
            <w:lang w:eastAsia="ja-JP"/>
          </w:rPr>
          <w:tab/>
        </w:r>
        <w:r w:rsidRPr="00CC12A1">
          <w:rPr>
            <w:rStyle w:val="Hyperlink"/>
            <w:rFonts w:cs="Arial"/>
          </w:rPr>
          <w:t>Resident Manual</w:t>
        </w:r>
        <w:r>
          <w:rPr>
            <w:webHidden/>
          </w:rPr>
          <w:tab/>
        </w:r>
        <w:r>
          <w:rPr>
            <w:webHidden/>
          </w:rPr>
          <w:fldChar w:fldCharType="begin"/>
        </w:r>
        <w:r>
          <w:rPr>
            <w:webHidden/>
          </w:rPr>
          <w:instrText xml:space="preserve"> PAGEREF _Toc135291138 \h </w:instrText>
        </w:r>
        <w:r>
          <w:rPr>
            <w:webHidden/>
          </w:rPr>
        </w:r>
        <w:r>
          <w:rPr>
            <w:webHidden/>
          </w:rPr>
          <w:fldChar w:fldCharType="separate"/>
        </w:r>
        <w:r w:rsidR="00AA661A">
          <w:rPr>
            <w:webHidden/>
          </w:rPr>
          <w:t>10</w:t>
        </w:r>
        <w:r>
          <w:rPr>
            <w:webHidden/>
          </w:rPr>
          <w:fldChar w:fldCharType="end"/>
        </w:r>
      </w:hyperlink>
    </w:p>
    <w:p w:rsidR="0073734A" w:rsidRDefault="0073734A" w14:paraId="7119C06F" w14:textId="5677EC51">
      <w:pPr>
        <w:pStyle w:val="TOC2"/>
        <w:rPr>
          <w:rFonts w:asciiTheme="minorHAnsi" w:hAnsiTheme="minorHAnsi" w:eastAsiaTheme="minorEastAsia" w:cstheme="minorBidi"/>
          <w:sz w:val="22"/>
          <w:szCs w:val="22"/>
          <w:lang w:eastAsia="ja-JP"/>
        </w:rPr>
      </w:pPr>
      <w:hyperlink w:history="1" w:anchor="_Toc135291139">
        <w:r w:rsidRPr="00CC12A1">
          <w:rPr>
            <w:rStyle w:val="Hyperlink"/>
            <w:rFonts w:cs="Arial"/>
          </w:rPr>
          <w:t>2.12</w:t>
        </w:r>
        <w:r>
          <w:rPr>
            <w:rFonts w:asciiTheme="minorHAnsi" w:hAnsiTheme="minorHAnsi" w:eastAsiaTheme="minorEastAsia" w:cstheme="minorBidi"/>
            <w:sz w:val="22"/>
            <w:szCs w:val="22"/>
            <w:lang w:eastAsia="ja-JP"/>
          </w:rPr>
          <w:tab/>
        </w:r>
        <w:r w:rsidRPr="00CC12A1">
          <w:rPr>
            <w:rStyle w:val="Hyperlink"/>
            <w:rFonts w:cs="Arial"/>
          </w:rPr>
          <w:t>Resources Available to Residents</w:t>
        </w:r>
        <w:r>
          <w:rPr>
            <w:webHidden/>
          </w:rPr>
          <w:tab/>
        </w:r>
        <w:r>
          <w:rPr>
            <w:webHidden/>
          </w:rPr>
          <w:fldChar w:fldCharType="begin"/>
        </w:r>
        <w:r>
          <w:rPr>
            <w:webHidden/>
          </w:rPr>
          <w:instrText xml:space="preserve"> PAGEREF _Toc135291139 \h </w:instrText>
        </w:r>
        <w:r>
          <w:rPr>
            <w:webHidden/>
          </w:rPr>
        </w:r>
        <w:r>
          <w:rPr>
            <w:webHidden/>
          </w:rPr>
          <w:fldChar w:fldCharType="separate"/>
        </w:r>
        <w:r w:rsidR="00AA661A">
          <w:rPr>
            <w:webHidden/>
          </w:rPr>
          <w:t>10</w:t>
        </w:r>
        <w:r>
          <w:rPr>
            <w:webHidden/>
          </w:rPr>
          <w:fldChar w:fldCharType="end"/>
        </w:r>
      </w:hyperlink>
    </w:p>
    <w:p w:rsidR="0073734A" w:rsidRDefault="0073734A" w14:paraId="03F84AB4" w14:textId="2E2AE8B1">
      <w:pPr>
        <w:pStyle w:val="TOC2"/>
        <w:rPr>
          <w:rFonts w:asciiTheme="minorHAnsi" w:hAnsiTheme="minorHAnsi" w:eastAsiaTheme="minorEastAsia" w:cstheme="minorBidi"/>
          <w:sz w:val="22"/>
          <w:szCs w:val="22"/>
          <w:lang w:eastAsia="ja-JP"/>
        </w:rPr>
      </w:pPr>
      <w:hyperlink w:history="1" w:anchor="_Toc135291140">
        <w:r w:rsidRPr="00CC12A1">
          <w:rPr>
            <w:rStyle w:val="Hyperlink"/>
            <w:rFonts w:cs="Arial"/>
          </w:rPr>
          <w:t>2.13</w:t>
        </w:r>
        <w:r>
          <w:rPr>
            <w:rFonts w:asciiTheme="minorHAnsi" w:hAnsiTheme="minorHAnsi" w:eastAsiaTheme="minorEastAsia" w:cstheme="minorBidi"/>
            <w:sz w:val="22"/>
            <w:szCs w:val="22"/>
            <w:lang w:eastAsia="ja-JP"/>
          </w:rPr>
          <w:tab/>
        </w:r>
        <w:r w:rsidRPr="00CC12A1">
          <w:rPr>
            <w:rStyle w:val="Hyperlink"/>
            <w:rFonts w:cs="Arial"/>
          </w:rPr>
          <w:t>Awarding the Residency Certificate of Completion</w:t>
        </w:r>
        <w:r>
          <w:rPr>
            <w:webHidden/>
          </w:rPr>
          <w:tab/>
        </w:r>
        <w:r>
          <w:rPr>
            <w:webHidden/>
          </w:rPr>
          <w:fldChar w:fldCharType="begin"/>
        </w:r>
        <w:r>
          <w:rPr>
            <w:webHidden/>
          </w:rPr>
          <w:instrText xml:space="preserve"> PAGEREF _Toc135291140 \h </w:instrText>
        </w:r>
        <w:r>
          <w:rPr>
            <w:webHidden/>
          </w:rPr>
        </w:r>
        <w:r>
          <w:rPr>
            <w:webHidden/>
          </w:rPr>
          <w:fldChar w:fldCharType="separate"/>
        </w:r>
        <w:r w:rsidR="00AA661A">
          <w:rPr>
            <w:webHidden/>
          </w:rPr>
          <w:t>10</w:t>
        </w:r>
        <w:r>
          <w:rPr>
            <w:webHidden/>
          </w:rPr>
          <w:fldChar w:fldCharType="end"/>
        </w:r>
      </w:hyperlink>
    </w:p>
    <w:p w:rsidR="0073734A" w:rsidRDefault="0073734A" w14:paraId="67568FEA" w14:textId="510C1320">
      <w:pPr>
        <w:pStyle w:val="TOC2"/>
        <w:rPr>
          <w:rFonts w:asciiTheme="minorHAnsi" w:hAnsiTheme="minorHAnsi" w:eastAsiaTheme="minorEastAsia" w:cstheme="minorBidi"/>
          <w:sz w:val="22"/>
          <w:szCs w:val="22"/>
          <w:lang w:eastAsia="ja-JP"/>
        </w:rPr>
      </w:pPr>
      <w:hyperlink w:history="1" w:anchor="_Toc135291141">
        <w:r w:rsidRPr="00CC12A1">
          <w:rPr>
            <w:rStyle w:val="Hyperlink"/>
            <w:rFonts w:cs="Arial"/>
          </w:rPr>
          <w:t>2.14</w:t>
        </w:r>
        <w:r>
          <w:rPr>
            <w:rFonts w:asciiTheme="minorHAnsi" w:hAnsiTheme="minorHAnsi" w:eastAsiaTheme="minorEastAsia" w:cstheme="minorBidi"/>
            <w:sz w:val="22"/>
            <w:szCs w:val="22"/>
            <w:lang w:eastAsia="ja-JP"/>
          </w:rPr>
          <w:tab/>
        </w:r>
        <w:r w:rsidRPr="00CC12A1">
          <w:rPr>
            <w:rStyle w:val="Hyperlink"/>
            <w:rFonts w:cs="Arial"/>
          </w:rPr>
          <w:t>Residency Certificate of Completion Example</w:t>
        </w:r>
        <w:r>
          <w:rPr>
            <w:webHidden/>
          </w:rPr>
          <w:tab/>
        </w:r>
        <w:r>
          <w:rPr>
            <w:webHidden/>
          </w:rPr>
          <w:fldChar w:fldCharType="begin"/>
        </w:r>
        <w:r>
          <w:rPr>
            <w:webHidden/>
          </w:rPr>
          <w:instrText xml:space="preserve"> PAGEREF _Toc135291141 \h </w:instrText>
        </w:r>
        <w:r>
          <w:rPr>
            <w:webHidden/>
          </w:rPr>
        </w:r>
        <w:r>
          <w:rPr>
            <w:webHidden/>
          </w:rPr>
          <w:fldChar w:fldCharType="separate"/>
        </w:r>
        <w:r w:rsidR="00AA661A">
          <w:rPr>
            <w:webHidden/>
          </w:rPr>
          <w:t>11</w:t>
        </w:r>
        <w:r>
          <w:rPr>
            <w:webHidden/>
          </w:rPr>
          <w:fldChar w:fldCharType="end"/>
        </w:r>
      </w:hyperlink>
    </w:p>
    <w:p w:rsidR="0073734A" w:rsidRDefault="0073734A" w14:paraId="7EDBEA82" w14:textId="4B5EC22F">
      <w:pPr>
        <w:pStyle w:val="TOC2"/>
        <w:rPr>
          <w:rFonts w:asciiTheme="minorHAnsi" w:hAnsiTheme="minorHAnsi" w:eastAsiaTheme="minorEastAsia" w:cstheme="minorBidi"/>
          <w:sz w:val="22"/>
          <w:szCs w:val="22"/>
          <w:lang w:eastAsia="ja-JP"/>
        </w:rPr>
      </w:pPr>
      <w:hyperlink w:history="1" w:anchor="_Toc135291142">
        <w:r w:rsidRPr="00CC12A1">
          <w:rPr>
            <w:rStyle w:val="Hyperlink"/>
            <w:rFonts w:cs="Arial"/>
          </w:rPr>
          <w:t>2.15</w:t>
        </w:r>
        <w:r>
          <w:rPr>
            <w:rFonts w:asciiTheme="minorHAnsi" w:hAnsiTheme="minorHAnsi" w:eastAsiaTheme="minorEastAsia" w:cstheme="minorBidi"/>
            <w:sz w:val="22"/>
            <w:szCs w:val="22"/>
            <w:lang w:eastAsia="ja-JP"/>
          </w:rPr>
          <w:tab/>
        </w:r>
        <w:r w:rsidRPr="00CC12A1">
          <w:rPr>
            <w:rStyle w:val="Hyperlink"/>
            <w:rFonts w:cs="Arial"/>
          </w:rPr>
          <w:t>Program’s Compliance with ASHP</w:t>
        </w:r>
        <w:r>
          <w:rPr>
            <w:webHidden/>
          </w:rPr>
          <w:tab/>
        </w:r>
        <w:r>
          <w:rPr>
            <w:webHidden/>
          </w:rPr>
          <w:fldChar w:fldCharType="begin"/>
        </w:r>
        <w:r>
          <w:rPr>
            <w:webHidden/>
          </w:rPr>
          <w:instrText xml:space="preserve"> PAGEREF _Toc135291142 \h </w:instrText>
        </w:r>
        <w:r>
          <w:rPr>
            <w:webHidden/>
          </w:rPr>
        </w:r>
        <w:r>
          <w:rPr>
            <w:webHidden/>
          </w:rPr>
          <w:fldChar w:fldCharType="separate"/>
        </w:r>
        <w:r w:rsidR="00AA661A">
          <w:rPr>
            <w:webHidden/>
          </w:rPr>
          <w:t>11</w:t>
        </w:r>
        <w:r>
          <w:rPr>
            <w:webHidden/>
          </w:rPr>
          <w:fldChar w:fldCharType="end"/>
        </w:r>
      </w:hyperlink>
    </w:p>
    <w:p w:rsidR="0073734A" w:rsidRDefault="0073734A" w14:paraId="55C069A6" w14:textId="44CB3539">
      <w:pPr>
        <w:pStyle w:val="TOC2"/>
        <w:rPr>
          <w:rFonts w:asciiTheme="minorHAnsi" w:hAnsiTheme="minorHAnsi" w:eastAsiaTheme="minorEastAsia" w:cstheme="minorBidi"/>
          <w:sz w:val="22"/>
          <w:szCs w:val="22"/>
          <w:lang w:eastAsia="ja-JP"/>
        </w:rPr>
      </w:pPr>
      <w:hyperlink w:history="1" w:anchor="_Toc135291143">
        <w:r w:rsidRPr="00CC12A1">
          <w:rPr>
            <w:rStyle w:val="Hyperlink"/>
            <w:rFonts w:cs="Arial"/>
          </w:rPr>
          <w:t>2.16</w:t>
        </w:r>
        <w:r>
          <w:rPr>
            <w:rFonts w:asciiTheme="minorHAnsi" w:hAnsiTheme="minorHAnsi" w:eastAsiaTheme="minorEastAsia" w:cstheme="minorBidi"/>
            <w:sz w:val="22"/>
            <w:szCs w:val="22"/>
            <w:lang w:eastAsia="ja-JP"/>
          </w:rPr>
          <w:tab/>
        </w:r>
        <w:r w:rsidRPr="00CC12A1">
          <w:rPr>
            <w:rStyle w:val="Hyperlink"/>
            <w:rFonts w:cs="Arial"/>
          </w:rPr>
          <w:t>Authority Over the Program</w:t>
        </w:r>
        <w:r>
          <w:rPr>
            <w:webHidden/>
          </w:rPr>
          <w:tab/>
        </w:r>
        <w:r>
          <w:rPr>
            <w:webHidden/>
          </w:rPr>
          <w:fldChar w:fldCharType="begin"/>
        </w:r>
        <w:r>
          <w:rPr>
            <w:webHidden/>
          </w:rPr>
          <w:instrText xml:space="preserve"> PAGEREF _Toc135291143 \h </w:instrText>
        </w:r>
        <w:r>
          <w:rPr>
            <w:webHidden/>
          </w:rPr>
        </w:r>
        <w:r>
          <w:rPr>
            <w:webHidden/>
          </w:rPr>
          <w:fldChar w:fldCharType="separate"/>
        </w:r>
        <w:r w:rsidR="00AA661A">
          <w:rPr>
            <w:webHidden/>
          </w:rPr>
          <w:t>11</w:t>
        </w:r>
        <w:r>
          <w:rPr>
            <w:webHidden/>
          </w:rPr>
          <w:fldChar w:fldCharType="end"/>
        </w:r>
      </w:hyperlink>
    </w:p>
    <w:p w:rsidR="0073734A" w:rsidRDefault="0073734A" w14:paraId="51A1D8D9" w14:textId="35C58281">
      <w:pPr>
        <w:pStyle w:val="TOC1"/>
        <w:rPr>
          <w:rFonts w:asciiTheme="minorHAnsi" w:hAnsiTheme="minorHAnsi" w:eastAsiaTheme="minorEastAsia" w:cstheme="minorBidi"/>
          <w:b w:val="0"/>
          <w:sz w:val="22"/>
          <w:szCs w:val="22"/>
          <w:lang w:eastAsia="ja-JP"/>
        </w:rPr>
      </w:pPr>
      <w:hyperlink w:history="1" w:anchor="_Toc135291144">
        <w:r w:rsidRPr="00CC12A1">
          <w:rPr>
            <w:rStyle w:val="Hyperlink"/>
            <w:rFonts w:cs="Arial"/>
          </w:rPr>
          <w:t>3.</w:t>
        </w:r>
        <w:r>
          <w:rPr>
            <w:rFonts w:asciiTheme="minorHAnsi" w:hAnsiTheme="minorHAnsi" w:eastAsiaTheme="minorEastAsia" w:cstheme="minorBidi"/>
            <w:b w:val="0"/>
            <w:sz w:val="22"/>
            <w:szCs w:val="22"/>
            <w:lang w:eastAsia="ja-JP"/>
          </w:rPr>
          <w:tab/>
        </w:r>
        <w:r w:rsidRPr="00CC12A1">
          <w:rPr>
            <w:rStyle w:val="Hyperlink"/>
            <w:rFonts w:cs="Arial"/>
          </w:rPr>
          <w:t>Structure, Design, and Conduct of the Residency Program</w:t>
        </w:r>
        <w:r>
          <w:rPr>
            <w:webHidden/>
          </w:rPr>
          <w:tab/>
        </w:r>
        <w:r>
          <w:rPr>
            <w:webHidden/>
          </w:rPr>
          <w:fldChar w:fldCharType="begin"/>
        </w:r>
        <w:r>
          <w:rPr>
            <w:webHidden/>
          </w:rPr>
          <w:instrText xml:space="preserve"> PAGEREF _Toc135291144 \h </w:instrText>
        </w:r>
        <w:r>
          <w:rPr>
            <w:webHidden/>
          </w:rPr>
        </w:r>
        <w:r>
          <w:rPr>
            <w:webHidden/>
          </w:rPr>
          <w:fldChar w:fldCharType="separate"/>
        </w:r>
        <w:r w:rsidR="00AA661A">
          <w:rPr>
            <w:webHidden/>
          </w:rPr>
          <w:t>12</w:t>
        </w:r>
        <w:r>
          <w:rPr>
            <w:webHidden/>
          </w:rPr>
          <w:fldChar w:fldCharType="end"/>
        </w:r>
      </w:hyperlink>
    </w:p>
    <w:p w:rsidR="0073734A" w:rsidRDefault="0073734A" w14:paraId="4908EAFA" w14:textId="411051B7">
      <w:pPr>
        <w:pStyle w:val="TOC2"/>
        <w:rPr>
          <w:rFonts w:asciiTheme="minorHAnsi" w:hAnsiTheme="minorHAnsi" w:eastAsiaTheme="minorEastAsia" w:cstheme="minorBidi"/>
          <w:sz w:val="22"/>
          <w:szCs w:val="22"/>
          <w:lang w:eastAsia="ja-JP"/>
        </w:rPr>
      </w:pPr>
      <w:hyperlink w:history="1" w:anchor="_Toc135291145">
        <w:r w:rsidRPr="00CC12A1">
          <w:rPr>
            <w:rStyle w:val="Hyperlink"/>
            <w:rFonts w:cs="Arial"/>
          </w:rPr>
          <w:t>3.1</w:t>
        </w:r>
        <w:r>
          <w:rPr>
            <w:rFonts w:asciiTheme="minorHAnsi" w:hAnsiTheme="minorHAnsi" w:eastAsiaTheme="minorEastAsia" w:cstheme="minorBidi"/>
            <w:sz w:val="22"/>
            <w:szCs w:val="22"/>
            <w:lang w:eastAsia="ja-JP"/>
          </w:rPr>
          <w:tab/>
        </w:r>
        <w:r w:rsidRPr="00CC12A1">
          <w:rPr>
            <w:rStyle w:val="Hyperlink"/>
            <w:rFonts w:cs="Arial"/>
          </w:rPr>
          <w:t>Program Structure and Design</w:t>
        </w:r>
        <w:r>
          <w:rPr>
            <w:webHidden/>
          </w:rPr>
          <w:tab/>
        </w:r>
        <w:r>
          <w:rPr>
            <w:webHidden/>
          </w:rPr>
          <w:fldChar w:fldCharType="begin"/>
        </w:r>
        <w:r>
          <w:rPr>
            <w:webHidden/>
          </w:rPr>
          <w:instrText xml:space="preserve"> PAGEREF _Toc135291145 \h </w:instrText>
        </w:r>
        <w:r>
          <w:rPr>
            <w:webHidden/>
          </w:rPr>
        </w:r>
        <w:r>
          <w:rPr>
            <w:webHidden/>
          </w:rPr>
          <w:fldChar w:fldCharType="separate"/>
        </w:r>
        <w:r w:rsidR="00AA661A">
          <w:rPr>
            <w:webHidden/>
          </w:rPr>
          <w:t>12</w:t>
        </w:r>
        <w:r>
          <w:rPr>
            <w:webHidden/>
          </w:rPr>
          <w:fldChar w:fldCharType="end"/>
        </w:r>
      </w:hyperlink>
    </w:p>
    <w:p w:rsidR="0073734A" w:rsidRDefault="0073734A" w14:paraId="762B531B" w14:textId="009086EF">
      <w:pPr>
        <w:pStyle w:val="TOC2"/>
        <w:rPr>
          <w:rFonts w:asciiTheme="minorHAnsi" w:hAnsiTheme="minorHAnsi" w:eastAsiaTheme="minorEastAsia" w:cstheme="minorBidi"/>
          <w:sz w:val="22"/>
          <w:szCs w:val="22"/>
          <w:lang w:eastAsia="ja-JP"/>
        </w:rPr>
      </w:pPr>
      <w:hyperlink w:history="1" w:anchor="_Toc135291146">
        <w:r w:rsidRPr="00CC12A1">
          <w:rPr>
            <w:rStyle w:val="Hyperlink"/>
            <w:rFonts w:cs="Arial"/>
          </w:rPr>
          <w:t>3.2</w:t>
        </w:r>
        <w:r>
          <w:rPr>
            <w:rFonts w:asciiTheme="minorHAnsi" w:hAnsiTheme="minorHAnsi" w:eastAsiaTheme="minorEastAsia" w:cstheme="minorBidi"/>
            <w:sz w:val="22"/>
            <w:szCs w:val="22"/>
            <w:lang w:eastAsia="ja-JP"/>
          </w:rPr>
          <w:tab/>
        </w:r>
        <w:r w:rsidRPr="00CC12A1">
          <w:rPr>
            <w:rStyle w:val="Hyperlink"/>
            <w:rFonts w:cs="Arial"/>
          </w:rPr>
          <w:t>Learning Experiences</w:t>
        </w:r>
        <w:r>
          <w:rPr>
            <w:webHidden/>
          </w:rPr>
          <w:tab/>
        </w:r>
        <w:r>
          <w:rPr>
            <w:webHidden/>
          </w:rPr>
          <w:fldChar w:fldCharType="begin"/>
        </w:r>
        <w:r>
          <w:rPr>
            <w:webHidden/>
          </w:rPr>
          <w:instrText xml:space="preserve"> PAGEREF _Toc135291146 \h </w:instrText>
        </w:r>
        <w:r>
          <w:rPr>
            <w:webHidden/>
          </w:rPr>
        </w:r>
        <w:r>
          <w:rPr>
            <w:webHidden/>
          </w:rPr>
          <w:fldChar w:fldCharType="separate"/>
        </w:r>
        <w:r w:rsidR="00AA661A">
          <w:rPr>
            <w:webHidden/>
          </w:rPr>
          <w:t>16</w:t>
        </w:r>
        <w:r>
          <w:rPr>
            <w:webHidden/>
          </w:rPr>
          <w:fldChar w:fldCharType="end"/>
        </w:r>
      </w:hyperlink>
    </w:p>
    <w:p w:rsidR="0073734A" w:rsidRDefault="0073734A" w14:paraId="77202E4A" w14:textId="4F557306">
      <w:pPr>
        <w:pStyle w:val="TOC2"/>
        <w:rPr>
          <w:rFonts w:asciiTheme="minorHAnsi" w:hAnsiTheme="minorHAnsi" w:eastAsiaTheme="minorEastAsia" w:cstheme="minorBidi"/>
          <w:sz w:val="22"/>
          <w:szCs w:val="22"/>
          <w:lang w:eastAsia="ja-JP"/>
        </w:rPr>
      </w:pPr>
      <w:hyperlink w:history="1" w:anchor="_Toc135291147">
        <w:r w:rsidRPr="00CC12A1">
          <w:rPr>
            <w:rStyle w:val="Hyperlink"/>
            <w:rFonts w:cs="Arial"/>
          </w:rPr>
          <w:t>3.3</w:t>
        </w:r>
        <w:r>
          <w:rPr>
            <w:rFonts w:asciiTheme="minorHAnsi" w:hAnsiTheme="minorHAnsi" w:eastAsiaTheme="minorEastAsia" w:cstheme="minorBidi"/>
            <w:sz w:val="22"/>
            <w:szCs w:val="22"/>
            <w:lang w:eastAsia="ja-JP"/>
          </w:rPr>
          <w:tab/>
        </w:r>
        <w:r w:rsidRPr="00CC12A1">
          <w:rPr>
            <w:rStyle w:val="Hyperlink"/>
            <w:rFonts w:cs="Arial"/>
          </w:rPr>
          <w:t>Development Plans</w:t>
        </w:r>
        <w:r>
          <w:rPr>
            <w:webHidden/>
          </w:rPr>
          <w:tab/>
        </w:r>
        <w:r>
          <w:rPr>
            <w:webHidden/>
          </w:rPr>
          <w:fldChar w:fldCharType="begin"/>
        </w:r>
        <w:r>
          <w:rPr>
            <w:webHidden/>
          </w:rPr>
          <w:instrText xml:space="preserve"> PAGEREF _Toc135291147 \h </w:instrText>
        </w:r>
        <w:r>
          <w:rPr>
            <w:webHidden/>
          </w:rPr>
        </w:r>
        <w:r>
          <w:rPr>
            <w:webHidden/>
          </w:rPr>
          <w:fldChar w:fldCharType="separate"/>
        </w:r>
        <w:r w:rsidR="00AA661A">
          <w:rPr>
            <w:webHidden/>
          </w:rPr>
          <w:t>17</w:t>
        </w:r>
        <w:r>
          <w:rPr>
            <w:webHidden/>
          </w:rPr>
          <w:fldChar w:fldCharType="end"/>
        </w:r>
      </w:hyperlink>
    </w:p>
    <w:p w:rsidR="0073734A" w:rsidRDefault="0073734A" w14:paraId="289CB3E9" w14:textId="257F4884">
      <w:pPr>
        <w:pStyle w:val="TOC2"/>
        <w:rPr>
          <w:rFonts w:asciiTheme="minorHAnsi" w:hAnsiTheme="minorHAnsi" w:eastAsiaTheme="minorEastAsia" w:cstheme="minorBidi"/>
          <w:sz w:val="22"/>
          <w:szCs w:val="22"/>
          <w:lang w:eastAsia="ja-JP"/>
        </w:rPr>
      </w:pPr>
      <w:hyperlink w:history="1" w:anchor="_Toc135291148">
        <w:r w:rsidRPr="00CC12A1">
          <w:rPr>
            <w:rStyle w:val="Hyperlink"/>
            <w:rFonts w:cs="Arial"/>
          </w:rPr>
          <w:t>3.4</w:t>
        </w:r>
        <w:r>
          <w:rPr>
            <w:rFonts w:asciiTheme="minorHAnsi" w:hAnsiTheme="minorHAnsi" w:eastAsiaTheme="minorEastAsia" w:cstheme="minorBidi"/>
            <w:sz w:val="22"/>
            <w:szCs w:val="22"/>
            <w:lang w:eastAsia="ja-JP"/>
          </w:rPr>
          <w:tab/>
        </w:r>
        <w:r w:rsidRPr="00CC12A1">
          <w:rPr>
            <w:rStyle w:val="Hyperlink"/>
            <w:rFonts w:cs="Arial"/>
          </w:rPr>
          <w:t>Evaluation of the Resident</w:t>
        </w:r>
        <w:r>
          <w:rPr>
            <w:webHidden/>
          </w:rPr>
          <w:tab/>
        </w:r>
        <w:r>
          <w:rPr>
            <w:webHidden/>
          </w:rPr>
          <w:fldChar w:fldCharType="begin"/>
        </w:r>
        <w:r>
          <w:rPr>
            <w:webHidden/>
          </w:rPr>
          <w:instrText xml:space="preserve"> PAGEREF _Toc135291148 \h </w:instrText>
        </w:r>
        <w:r>
          <w:rPr>
            <w:webHidden/>
          </w:rPr>
        </w:r>
        <w:r>
          <w:rPr>
            <w:webHidden/>
          </w:rPr>
          <w:fldChar w:fldCharType="separate"/>
        </w:r>
        <w:r w:rsidR="00AA661A">
          <w:rPr>
            <w:webHidden/>
          </w:rPr>
          <w:t>18</w:t>
        </w:r>
        <w:r>
          <w:rPr>
            <w:webHidden/>
          </w:rPr>
          <w:fldChar w:fldCharType="end"/>
        </w:r>
      </w:hyperlink>
    </w:p>
    <w:p w:rsidR="0073734A" w:rsidRDefault="0073734A" w14:paraId="1EAEC232" w14:textId="6EE3A3D7">
      <w:pPr>
        <w:pStyle w:val="TOC2"/>
        <w:rPr>
          <w:rFonts w:asciiTheme="minorHAnsi" w:hAnsiTheme="minorHAnsi" w:eastAsiaTheme="minorEastAsia" w:cstheme="minorBidi"/>
          <w:sz w:val="22"/>
          <w:szCs w:val="22"/>
          <w:lang w:eastAsia="ja-JP"/>
        </w:rPr>
      </w:pPr>
      <w:hyperlink w:history="1" w:anchor="_Toc135291149">
        <w:r w:rsidRPr="00CC12A1">
          <w:rPr>
            <w:rStyle w:val="Hyperlink"/>
            <w:rFonts w:cs="Arial"/>
          </w:rPr>
          <w:t>3.5</w:t>
        </w:r>
        <w:r>
          <w:rPr>
            <w:rFonts w:asciiTheme="minorHAnsi" w:hAnsiTheme="minorHAnsi" w:eastAsiaTheme="minorEastAsia" w:cstheme="minorBidi"/>
            <w:sz w:val="22"/>
            <w:szCs w:val="22"/>
            <w:lang w:eastAsia="ja-JP"/>
          </w:rPr>
          <w:tab/>
        </w:r>
        <w:r w:rsidRPr="00CC12A1">
          <w:rPr>
            <w:rStyle w:val="Hyperlink"/>
            <w:rFonts w:cs="Arial"/>
          </w:rPr>
          <w:t>Evaluation of the Preceptor and Learning Experience</w:t>
        </w:r>
        <w:r>
          <w:rPr>
            <w:webHidden/>
          </w:rPr>
          <w:tab/>
        </w:r>
        <w:r>
          <w:rPr>
            <w:webHidden/>
          </w:rPr>
          <w:fldChar w:fldCharType="begin"/>
        </w:r>
        <w:r>
          <w:rPr>
            <w:webHidden/>
          </w:rPr>
          <w:instrText xml:space="preserve"> PAGEREF _Toc135291149 \h </w:instrText>
        </w:r>
        <w:r>
          <w:rPr>
            <w:webHidden/>
          </w:rPr>
        </w:r>
        <w:r>
          <w:rPr>
            <w:webHidden/>
          </w:rPr>
          <w:fldChar w:fldCharType="separate"/>
        </w:r>
        <w:r w:rsidR="00AA661A">
          <w:rPr>
            <w:webHidden/>
          </w:rPr>
          <w:t>20</w:t>
        </w:r>
        <w:r>
          <w:rPr>
            <w:webHidden/>
          </w:rPr>
          <w:fldChar w:fldCharType="end"/>
        </w:r>
      </w:hyperlink>
    </w:p>
    <w:p w:rsidR="0073734A" w:rsidRDefault="0073734A" w14:paraId="315CB5C2" w14:textId="6922527B">
      <w:pPr>
        <w:pStyle w:val="TOC1"/>
        <w:rPr>
          <w:rFonts w:asciiTheme="minorHAnsi" w:hAnsiTheme="minorHAnsi" w:eastAsiaTheme="minorEastAsia" w:cstheme="minorBidi"/>
          <w:b w:val="0"/>
          <w:sz w:val="22"/>
          <w:szCs w:val="22"/>
          <w:lang w:eastAsia="ja-JP"/>
        </w:rPr>
      </w:pPr>
      <w:hyperlink w:history="1" w:anchor="_Toc135291150">
        <w:r w:rsidRPr="00CC12A1">
          <w:rPr>
            <w:rStyle w:val="Hyperlink"/>
            <w:rFonts w:cs="Arial"/>
          </w:rPr>
          <w:t>4.</w:t>
        </w:r>
        <w:r>
          <w:rPr>
            <w:rFonts w:asciiTheme="minorHAnsi" w:hAnsiTheme="minorHAnsi" w:eastAsiaTheme="minorEastAsia" w:cstheme="minorBidi"/>
            <w:b w:val="0"/>
            <w:sz w:val="22"/>
            <w:szCs w:val="22"/>
            <w:lang w:eastAsia="ja-JP"/>
          </w:rPr>
          <w:tab/>
        </w:r>
        <w:r w:rsidRPr="00CC12A1">
          <w:rPr>
            <w:rStyle w:val="Hyperlink"/>
            <w:rFonts w:cs="Arial"/>
          </w:rPr>
          <w:t>Requirements of the RPD and Preceptors</w:t>
        </w:r>
        <w:r>
          <w:rPr>
            <w:webHidden/>
          </w:rPr>
          <w:tab/>
        </w:r>
        <w:r>
          <w:rPr>
            <w:webHidden/>
          </w:rPr>
          <w:fldChar w:fldCharType="begin"/>
        </w:r>
        <w:r>
          <w:rPr>
            <w:webHidden/>
          </w:rPr>
          <w:instrText xml:space="preserve"> PAGEREF _Toc135291150 \h </w:instrText>
        </w:r>
        <w:r>
          <w:rPr>
            <w:webHidden/>
          </w:rPr>
        </w:r>
        <w:r>
          <w:rPr>
            <w:webHidden/>
          </w:rPr>
          <w:fldChar w:fldCharType="separate"/>
        </w:r>
        <w:r w:rsidR="00AA661A">
          <w:rPr>
            <w:webHidden/>
          </w:rPr>
          <w:t>21</w:t>
        </w:r>
        <w:r>
          <w:rPr>
            <w:webHidden/>
          </w:rPr>
          <w:fldChar w:fldCharType="end"/>
        </w:r>
      </w:hyperlink>
    </w:p>
    <w:p w:rsidR="0073734A" w:rsidRDefault="0073734A" w14:paraId="4CB592CA" w14:textId="3072CDC0">
      <w:pPr>
        <w:pStyle w:val="TOC2"/>
        <w:rPr>
          <w:rFonts w:asciiTheme="minorHAnsi" w:hAnsiTheme="minorHAnsi" w:eastAsiaTheme="minorEastAsia" w:cstheme="minorBidi"/>
          <w:sz w:val="22"/>
          <w:szCs w:val="22"/>
          <w:lang w:eastAsia="ja-JP"/>
        </w:rPr>
      </w:pPr>
      <w:hyperlink w:history="1" w:anchor="_Toc135291151">
        <w:r w:rsidRPr="00CC12A1">
          <w:rPr>
            <w:rStyle w:val="Hyperlink"/>
            <w:rFonts w:cs="Arial"/>
          </w:rPr>
          <w:t>4.1</w:t>
        </w:r>
        <w:r>
          <w:rPr>
            <w:rFonts w:asciiTheme="minorHAnsi" w:hAnsiTheme="minorHAnsi" w:eastAsiaTheme="minorEastAsia" w:cstheme="minorBidi"/>
            <w:sz w:val="22"/>
            <w:szCs w:val="22"/>
            <w:lang w:eastAsia="ja-JP"/>
          </w:rPr>
          <w:tab/>
        </w:r>
        <w:r w:rsidRPr="00CC12A1">
          <w:rPr>
            <w:rStyle w:val="Hyperlink"/>
            <w:rFonts w:cs="Arial"/>
          </w:rPr>
          <w:t>Requirements of the Program</w:t>
        </w:r>
        <w:r>
          <w:rPr>
            <w:webHidden/>
          </w:rPr>
          <w:tab/>
        </w:r>
        <w:r>
          <w:rPr>
            <w:webHidden/>
          </w:rPr>
          <w:fldChar w:fldCharType="begin"/>
        </w:r>
        <w:r>
          <w:rPr>
            <w:webHidden/>
          </w:rPr>
          <w:instrText xml:space="preserve"> PAGEREF _Toc135291151 \h </w:instrText>
        </w:r>
        <w:r>
          <w:rPr>
            <w:webHidden/>
          </w:rPr>
        </w:r>
        <w:r>
          <w:rPr>
            <w:webHidden/>
          </w:rPr>
          <w:fldChar w:fldCharType="separate"/>
        </w:r>
        <w:r w:rsidR="00AA661A">
          <w:rPr>
            <w:webHidden/>
          </w:rPr>
          <w:t>21</w:t>
        </w:r>
        <w:r>
          <w:rPr>
            <w:webHidden/>
          </w:rPr>
          <w:fldChar w:fldCharType="end"/>
        </w:r>
      </w:hyperlink>
    </w:p>
    <w:p w:rsidR="0073734A" w:rsidRDefault="0073734A" w14:paraId="6CCD3BE0" w14:textId="636CA0A4">
      <w:pPr>
        <w:pStyle w:val="TOC2"/>
        <w:rPr>
          <w:rFonts w:asciiTheme="minorHAnsi" w:hAnsiTheme="minorHAnsi" w:eastAsiaTheme="minorEastAsia" w:cstheme="minorBidi"/>
          <w:sz w:val="22"/>
          <w:szCs w:val="22"/>
          <w:lang w:eastAsia="ja-JP"/>
        </w:rPr>
      </w:pPr>
      <w:hyperlink w:history="1" w:anchor="_Toc135291152">
        <w:r w:rsidRPr="00CC12A1">
          <w:rPr>
            <w:rStyle w:val="Hyperlink"/>
            <w:rFonts w:cs="Arial"/>
          </w:rPr>
          <w:t>4.2</w:t>
        </w:r>
        <w:r>
          <w:rPr>
            <w:rFonts w:asciiTheme="minorHAnsi" w:hAnsiTheme="minorHAnsi" w:eastAsiaTheme="minorEastAsia" w:cstheme="minorBidi"/>
            <w:sz w:val="22"/>
            <w:szCs w:val="22"/>
            <w:lang w:eastAsia="ja-JP"/>
          </w:rPr>
          <w:tab/>
        </w:r>
        <w:r w:rsidRPr="00CC12A1">
          <w:rPr>
            <w:rStyle w:val="Hyperlink"/>
            <w:rFonts w:cs="Arial"/>
          </w:rPr>
          <w:t>RPD Eligibility</w:t>
        </w:r>
        <w:r>
          <w:rPr>
            <w:webHidden/>
          </w:rPr>
          <w:tab/>
        </w:r>
        <w:r>
          <w:rPr>
            <w:webHidden/>
          </w:rPr>
          <w:fldChar w:fldCharType="begin"/>
        </w:r>
        <w:r>
          <w:rPr>
            <w:webHidden/>
          </w:rPr>
          <w:instrText xml:space="preserve"> PAGEREF _Toc135291152 \h </w:instrText>
        </w:r>
        <w:r>
          <w:rPr>
            <w:webHidden/>
          </w:rPr>
        </w:r>
        <w:r>
          <w:rPr>
            <w:webHidden/>
          </w:rPr>
          <w:fldChar w:fldCharType="separate"/>
        </w:r>
        <w:r w:rsidR="00AA661A">
          <w:rPr>
            <w:webHidden/>
          </w:rPr>
          <w:t>21</w:t>
        </w:r>
        <w:r>
          <w:rPr>
            <w:webHidden/>
          </w:rPr>
          <w:fldChar w:fldCharType="end"/>
        </w:r>
      </w:hyperlink>
    </w:p>
    <w:p w:rsidR="0073734A" w:rsidRDefault="0073734A" w14:paraId="187F012E" w14:textId="2A5B1BE1">
      <w:pPr>
        <w:pStyle w:val="TOC2"/>
        <w:rPr>
          <w:rFonts w:asciiTheme="minorHAnsi" w:hAnsiTheme="minorHAnsi" w:eastAsiaTheme="minorEastAsia" w:cstheme="minorBidi"/>
          <w:sz w:val="22"/>
          <w:szCs w:val="22"/>
          <w:lang w:eastAsia="ja-JP"/>
        </w:rPr>
      </w:pPr>
      <w:hyperlink w:history="1" w:anchor="_Toc135291153">
        <w:r w:rsidRPr="00CC12A1">
          <w:rPr>
            <w:rStyle w:val="Hyperlink"/>
            <w:rFonts w:cs="Arial"/>
          </w:rPr>
          <w:t>4.3</w:t>
        </w:r>
        <w:r>
          <w:rPr>
            <w:rFonts w:asciiTheme="minorHAnsi" w:hAnsiTheme="minorHAnsi" w:eastAsiaTheme="minorEastAsia" w:cstheme="minorBidi"/>
            <w:sz w:val="22"/>
            <w:szCs w:val="22"/>
            <w:lang w:eastAsia="ja-JP"/>
          </w:rPr>
          <w:tab/>
        </w:r>
        <w:r w:rsidRPr="00CC12A1">
          <w:rPr>
            <w:rStyle w:val="Hyperlink"/>
            <w:rFonts w:cs="Arial"/>
          </w:rPr>
          <w:t>RPD Qualifications</w:t>
        </w:r>
        <w:r>
          <w:rPr>
            <w:webHidden/>
          </w:rPr>
          <w:tab/>
        </w:r>
        <w:r>
          <w:rPr>
            <w:webHidden/>
          </w:rPr>
          <w:fldChar w:fldCharType="begin"/>
        </w:r>
        <w:r>
          <w:rPr>
            <w:webHidden/>
          </w:rPr>
          <w:instrText xml:space="preserve"> PAGEREF _Toc135291153 \h </w:instrText>
        </w:r>
        <w:r>
          <w:rPr>
            <w:webHidden/>
          </w:rPr>
        </w:r>
        <w:r>
          <w:rPr>
            <w:webHidden/>
          </w:rPr>
          <w:fldChar w:fldCharType="separate"/>
        </w:r>
        <w:r w:rsidR="00AA661A">
          <w:rPr>
            <w:webHidden/>
          </w:rPr>
          <w:t>21</w:t>
        </w:r>
        <w:r>
          <w:rPr>
            <w:webHidden/>
          </w:rPr>
          <w:fldChar w:fldCharType="end"/>
        </w:r>
      </w:hyperlink>
    </w:p>
    <w:p w:rsidR="0073734A" w:rsidRDefault="0073734A" w14:paraId="5B5CFE7A" w14:textId="0A30EBCD">
      <w:pPr>
        <w:pStyle w:val="TOC2"/>
        <w:rPr>
          <w:rFonts w:asciiTheme="minorHAnsi" w:hAnsiTheme="minorHAnsi" w:eastAsiaTheme="minorEastAsia" w:cstheme="minorBidi"/>
          <w:sz w:val="22"/>
          <w:szCs w:val="22"/>
          <w:lang w:eastAsia="ja-JP"/>
        </w:rPr>
      </w:pPr>
      <w:hyperlink w:history="1" w:anchor="_Toc135291154">
        <w:r w:rsidRPr="00CC12A1">
          <w:rPr>
            <w:rStyle w:val="Hyperlink"/>
            <w:rFonts w:cs="Arial"/>
          </w:rPr>
          <w:t>4.4</w:t>
        </w:r>
        <w:r>
          <w:rPr>
            <w:rFonts w:asciiTheme="minorHAnsi" w:hAnsiTheme="minorHAnsi" w:eastAsiaTheme="minorEastAsia" w:cstheme="minorBidi"/>
            <w:sz w:val="22"/>
            <w:szCs w:val="22"/>
            <w:lang w:eastAsia="ja-JP"/>
          </w:rPr>
          <w:tab/>
        </w:r>
        <w:r w:rsidRPr="00CC12A1">
          <w:rPr>
            <w:rStyle w:val="Hyperlink"/>
            <w:rFonts w:cs="Arial"/>
          </w:rPr>
          <w:t>Program Oversight</w:t>
        </w:r>
        <w:r>
          <w:rPr>
            <w:webHidden/>
          </w:rPr>
          <w:tab/>
        </w:r>
        <w:r>
          <w:rPr>
            <w:webHidden/>
          </w:rPr>
          <w:fldChar w:fldCharType="begin"/>
        </w:r>
        <w:r>
          <w:rPr>
            <w:webHidden/>
          </w:rPr>
          <w:instrText xml:space="preserve"> PAGEREF _Toc135291154 \h </w:instrText>
        </w:r>
        <w:r>
          <w:rPr>
            <w:webHidden/>
          </w:rPr>
        </w:r>
        <w:r>
          <w:rPr>
            <w:webHidden/>
          </w:rPr>
          <w:fldChar w:fldCharType="separate"/>
        </w:r>
        <w:r w:rsidR="00AA661A">
          <w:rPr>
            <w:webHidden/>
          </w:rPr>
          <w:t>21</w:t>
        </w:r>
        <w:r>
          <w:rPr>
            <w:webHidden/>
          </w:rPr>
          <w:fldChar w:fldCharType="end"/>
        </w:r>
      </w:hyperlink>
    </w:p>
    <w:p w:rsidR="0073734A" w:rsidRDefault="0073734A" w14:paraId="199B7413" w14:textId="5DCC48F1">
      <w:pPr>
        <w:pStyle w:val="TOC2"/>
        <w:rPr>
          <w:rFonts w:asciiTheme="minorHAnsi" w:hAnsiTheme="minorHAnsi" w:eastAsiaTheme="minorEastAsia" w:cstheme="minorBidi"/>
          <w:sz w:val="22"/>
          <w:szCs w:val="22"/>
          <w:lang w:eastAsia="ja-JP"/>
        </w:rPr>
      </w:pPr>
      <w:hyperlink w:history="1" w:anchor="_Toc135291155">
        <w:r w:rsidRPr="00CC12A1">
          <w:rPr>
            <w:rStyle w:val="Hyperlink"/>
            <w:rFonts w:cs="Arial"/>
          </w:rPr>
          <w:t>4.5</w:t>
        </w:r>
        <w:r>
          <w:rPr>
            <w:rFonts w:asciiTheme="minorHAnsi" w:hAnsiTheme="minorHAnsi" w:eastAsiaTheme="minorEastAsia" w:cstheme="minorBidi"/>
            <w:sz w:val="22"/>
            <w:szCs w:val="22"/>
            <w:lang w:eastAsia="ja-JP"/>
          </w:rPr>
          <w:tab/>
        </w:r>
        <w:r w:rsidRPr="00CC12A1">
          <w:rPr>
            <w:rStyle w:val="Hyperlink"/>
            <w:rFonts w:cs="Arial"/>
          </w:rPr>
          <w:t>Pharmacist Preceptors’ Eligibility</w:t>
        </w:r>
        <w:r>
          <w:rPr>
            <w:webHidden/>
          </w:rPr>
          <w:tab/>
        </w:r>
        <w:r>
          <w:rPr>
            <w:webHidden/>
          </w:rPr>
          <w:fldChar w:fldCharType="begin"/>
        </w:r>
        <w:r>
          <w:rPr>
            <w:webHidden/>
          </w:rPr>
          <w:instrText xml:space="preserve"> PAGEREF _Toc135291155 \h </w:instrText>
        </w:r>
        <w:r>
          <w:rPr>
            <w:webHidden/>
          </w:rPr>
        </w:r>
        <w:r>
          <w:rPr>
            <w:webHidden/>
          </w:rPr>
          <w:fldChar w:fldCharType="separate"/>
        </w:r>
        <w:r w:rsidR="00AA661A">
          <w:rPr>
            <w:webHidden/>
          </w:rPr>
          <w:t>23</w:t>
        </w:r>
        <w:r>
          <w:rPr>
            <w:webHidden/>
          </w:rPr>
          <w:fldChar w:fldCharType="end"/>
        </w:r>
      </w:hyperlink>
    </w:p>
    <w:p w:rsidR="0073734A" w:rsidRDefault="0073734A" w14:paraId="7BC0CA00" w14:textId="6FCB691C">
      <w:pPr>
        <w:pStyle w:val="TOC2"/>
        <w:rPr>
          <w:rFonts w:asciiTheme="minorHAnsi" w:hAnsiTheme="minorHAnsi" w:eastAsiaTheme="minorEastAsia" w:cstheme="minorBidi"/>
          <w:sz w:val="22"/>
          <w:szCs w:val="22"/>
          <w:lang w:eastAsia="ja-JP"/>
        </w:rPr>
      </w:pPr>
      <w:hyperlink w:history="1" w:anchor="_Toc135291156">
        <w:r w:rsidRPr="00CC12A1">
          <w:rPr>
            <w:rStyle w:val="Hyperlink"/>
            <w:rFonts w:cs="Arial"/>
          </w:rPr>
          <w:t>4.6</w:t>
        </w:r>
        <w:r>
          <w:rPr>
            <w:rFonts w:asciiTheme="minorHAnsi" w:hAnsiTheme="minorHAnsi" w:eastAsiaTheme="minorEastAsia" w:cstheme="minorBidi"/>
            <w:sz w:val="22"/>
            <w:szCs w:val="22"/>
            <w:lang w:eastAsia="ja-JP"/>
          </w:rPr>
          <w:tab/>
        </w:r>
        <w:r w:rsidRPr="00CC12A1">
          <w:rPr>
            <w:rStyle w:val="Hyperlink"/>
            <w:rFonts w:cs="Arial"/>
          </w:rPr>
          <w:t>Preceptors’ Qualifications</w:t>
        </w:r>
        <w:r>
          <w:rPr>
            <w:webHidden/>
          </w:rPr>
          <w:tab/>
        </w:r>
        <w:r>
          <w:rPr>
            <w:webHidden/>
          </w:rPr>
          <w:fldChar w:fldCharType="begin"/>
        </w:r>
        <w:r>
          <w:rPr>
            <w:webHidden/>
          </w:rPr>
          <w:instrText xml:space="preserve"> PAGEREF _Toc135291156 \h </w:instrText>
        </w:r>
        <w:r>
          <w:rPr>
            <w:webHidden/>
          </w:rPr>
        </w:r>
        <w:r>
          <w:rPr>
            <w:webHidden/>
          </w:rPr>
          <w:fldChar w:fldCharType="separate"/>
        </w:r>
        <w:r w:rsidR="00AA661A">
          <w:rPr>
            <w:webHidden/>
          </w:rPr>
          <w:t>23</w:t>
        </w:r>
        <w:r>
          <w:rPr>
            <w:webHidden/>
          </w:rPr>
          <w:fldChar w:fldCharType="end"/>
        </w:r>
      </w:hyperlink>
    </w:p>
    <w:p w:rsidR="0073734A" w:rsidRDefault="0073734A" w14:paraId="2E125EAF" w14:textId="44C22076">
      <w:pPr>
        <w:pStyle w:val="TOC2"/>
        <w:rPr>
          <w:rFonts w:asciiTheme="minorHAnsi" w:hAnsiTheme="minorHAnsi" w:eastAsiaTheme="minorEastAsia" w:cstheme="minorBidi"/>
          <w:sz w:val="22"/>
          <w:szCs w:val="22"/>
          <w:lang w:eastAsia="ja-JP"/>
        </w:rPr>
      </w:pPr>
      <w:hyperlink w:history="1" w:anchor="_Toc135291157">
        <w:r w:rsidRPr="00CC12A1">
          <w:rPr>
            <w:rStyle w:val="Hyperlink"/>
            <w:rFonts w:cs="Arial"/>
          </w:rPr>
          <w:t>4.7</w:t>
        </w:r>
        <w:r>
          <w:rPr>
            <w:rFonts w:asciiTheme="minorHAnsi" w:hAnsiTheme="minorHAnsi" w:eastAsiaTheme="minorEastAsia" w:cstheme="minorBidi"/>
            <w:sz w:val="22"/>
            <w:szCs w:val="22"/>
            <w:lang w:eastAsia="ja-JP"/>
          </w:rPr>
          <w:tab/>
        </w:r>
        <w:r w:rsidRPr="00CC12A1">
          <w:rPr>
            <w:rStyle w:val="Hyperlink"/>
            <w:rFonts w:cs="Arial"/>
          </w:rPr>
          <w:t>Active Practice and Ongoing Responsibilities</w:t>
        </w:r>
        <w:r>
          <w:rPr>
            <w:webHidden/>
          </w:rPr>
          <w:tab/>
        </w:r>
        <w:r>
          <w:rPr>
            <w:webHidden/>
          </w:rPr>
          <w:fldChar w:fldCharType="begin"/>
        </w:r>
        <w:r>
          <w:rPr>
            <w:webHidden/>
          </w:rPr>
          <w:instrText xml:space="preserve"> PAGEREF _Toc135291157 \h </w:instrText>
        </w:r>
        <w:r>
          <w:rPr>
            <w:webHidden/>
          </w:rPr>
        </w:r>
        <w:r>
          <w:rPr>
            <w:webHidden/>
          </w:rPr>
          <w:fldChar w:fldCharType="separate"/>
        </w:r>
        <w:r w:rsidR="00AA661A">
          <w:rPr>
            <w:webHidden/>
          </w:rPr>
          <w:t>26</w:t>
        </w:r>
        <w:r>
          <w:rPr>
            <w:webHidden/>
          </w:rPr>
          <w:fldChar w:fldCharType="end"/>
        </w:r>
      </w:hyperlink>
    </w:p>
    <w:p w:rsidR="0073734A" w:rsidRDefault="0073734A" w14:paraId="11C71CA5" w14:textId="2B83190A">
      <w:pPr>
        <w:pStyle w:val="TOC2"/>
        <w:rPr>
          <w:rFonts w:asciiTheme="minorHAnsi" w:hAnsiTheme="minorHAnsi" w:eastAsiaTheme="minorEastAsia" w:cstheme="minorBidi"/>
          <w:sz w:val="22"/>
          <w:szCs w:val="22"/>
          <w:lang w:eastAsia="ja-JP"/>
        </w:rPr>
      </w:pPr>
      <w:hyperlink w:history="1" w:anchor="_Toc135291158">
        <w:r w:rsidRPr="00CC12A1">
          <w:rPr>
            <w:rStyle w:val="Hyperlink"/>
            <w:rFonts w:cs="Arial"/>
          </w:rPr>
          <w:t>4.8</w:t>
        </w:r>
        <w:r>
          <w:rPr>
            <w:rFonts w:asciiTheme="minorHAnsi" w:hAnsiTheme="minorHAnsi" w:eastAsiaTheme="minorEastAsia" w:cstheme="minorBidi"/>
            <w:sz w:val="22"/>
            <w:szCs w:val="22"/>
            <w:lang w:eastAsia="ja-JP"/>
          </w:rPr>
          <w:tab/>
        </w:r>
        <w:r w:rsidRPr="00CC12A1">
          <w:rPr>
            <w:rStyle w:val="Hyperlink"/>
            <w:rFonts w:cs="Arial"/>
          </w:rPr>
          <w:t>Non-Pharmacist Preceptors</w:t>
        </w:r>
        <w:r>
          <w:rPr>
            <w:webHidden/>
          </w:rPr>
          <w:tab/>
        </w:r>
        <w:r>
          <w:rPr>
            <w:webHidden/>
          </w:rPr>
          <w:fldChar w:fldCharType="begin"/>
        </w:r>
        <w:r>
          <w:rPr>
            <w:webHidden/>
          </w:rPr>
          <w:instrText xml:space="preserve"> PAGEREF _Toc135291158 \h </w:instrText>
        </w:r>
        <w:r>
          <w:rPr>
            <w:webHidden/>
          </w:rPr>
        </w:r>
        <w:r>
          <w:rPr>
            <w:webHidden/>
          </w:rPr>
          <w:fldChar w:fldCharType="separate"/>
        </w:r>
        <w:r w:rsidR="00AA661A">
          <w:rPr>
            <w:webHidden/>
          </w:rPr>
          <w:t>26</w:t>
        </w:r>
        <w:r>
          <w:rPr>
            <w:webHidden/>
          </w:rPr>
          <w:fldChar w:fldCharType="end"/>
        </w:r>
      </w:hyperlink>
    </w:p>
    <w:p w:rsidR="0073734A" w:rsidRDefault="0073734A" w14:paraId="1EA29AD8" w14:textId="29035FBF">
      <w:pPr>
        <w:pStyle w:val="TOC1"/>
        <w:rPr>
          <w:rFonts w:asciiTheme="minorHAnsi" w:hAnsiTheme="minorHAnsi" w:eastAsiaTheme="minorEastAsia" w:cstheme="minorBidi"/>
          <w:b w:val="0"/>
          <w:sz w:val="22"/>
          <w:szCs w:val="22"/>
          <w:lang w:eastAsia="ja-JP"/>
        </w:rPr>
      </w:pPr>
      <w:hyperlink w:history="1" w:anchor="_Toc135291159">
        <w:r w:rsidRPr="00CC12A1">
          <w:rPr>
            <w:rStyle w:val="Hyperlink"/>
            <w:rFonts w:cs="Arial"/>
          </w:rPr>
          <w:t>5.</w:t>
        </w:r>
        <w:r>
          <w:rPr>
            <w:rFonts w:asciiTheme="minorHAnsi" w:hAnsiTheme="minorHAnsi" w:eastAsiaTheme="minorEastAsia" w:cstheme="minorBidi"/>
            <w:b w:val="0"/>
            <w:sz w:val="22"/>
            <w:szCs w:val="22"/>
            <w:lang w:eastAsia="ja-JP"/>
          </w:rPr>
          <w:tab/>
        </w:r>
        <w:r w:rsidRPr="00CC12A1">
          <w:rPr>
            <w:rStyle w:val="Hyperlink"/>
            <w:rFonts w:cs="Arial"/>
          </w:rPr>
          <w:t>Pharmacy Services</w:t>
        </w:r>
        <w:r>
          <w:rPr>
            <w:webHidden/>
          </w:rPr>
          <w:tab/>
        </w:r>
        <w:r>
          <w:rPr>
            <w:webHidden/>
          </w:rPr>
          <w:fldChar w:fldCharType="begin"/>
        </w:r>
        <w:r>
          <w:rPr>
            <w:webHidden/>
          </w:rPr>
          <w:instrText xml:space="preserve"> PAGEREF _Toc135291159 \h </w:instrText>
        </w:r>
        <w:r>
          <w:rPr>
            <w:webHidden/>
          </w:rPr>
        </w:r>
        <w:r>
          <w:rPr>
            <w:webHidden/>
          </w:rPr>
          <w:fldChar w:fldCharType="separate"/>
        </w:r>
        <w:r w:rsidR="00AA661A">
          <w:rPr>
            <w:webHidden/>
          </w:rPr>
          <w:t>28</w:t>
        </w:r>
        <w:r>
          <w:rPr>
            <w:webHidden/>
          </w:rPr>
          <w:fldChar w:fldCharType="end"/>
        </w:r>
      </w:hyperlink>
    </w:p>
    <w:p w:rsidR="0073734A" w:rsidRDefault="0073734A" w14:paraId="5F1B0D16" w14:textId="2F33594B">
      <w:pPr>
        <w:pStyle w:val="TOC2"/>
        <w:rPr>
          <w:rFonts w:asciiTheme="minorHAnsi" w:hAnsiTheme="minorHAnsi" w:eastAsiaTheme="minorEastAsia" w:cstheme="minorBidi"/>
          <w:sz w:val="22"/>
          <w:szCs w:val="22"/>
          <w:lang w:eastAsia="ja-JP"/>
        </w:rPr>
      </w:pPr>
      <w:hyperlink w:history="1" w:anchor="_Toc135291160">
        <w:r w:rsidRPr="00CC12A1">
          <w:rPr>
            <w:rStyle w:val="Hyperlink"/>
            <w:rFonts w:cs="Arial"/>
          </w:rPr>
          <w:t>5.1</w:t>
        </w:r>
        <w:r>
          <w:rPr>
            <w:rFonts w:asciiTheme="minorHAnsi" w:hAnsiTheme="minorHAnsi" w:eastAsiaTheme="minorEastAsia" w:cstheme="minorBidi"/>
            <w:sz w:val="22"/>
            <w:szCs w:val="22"/>
            <w:lang w:eastAsia="ja-JP"/>
          </w:rPr>
          <w:tab/>
        </w:r>
        <w:r w:rsidRPr="00CC12A1">
          <w:rPr>
            <w:rStyle w:val="Hyperlink"/>
            <w:rFonts w:cs="Arial"/>
          </w:rPr>
          <w:t>Pharmacy Leadership</w:t>
        </w:r>
        <w:r>
          <w:rPr>
            <w:webHidden/>
          </w:rPr>
          <w:tab/>
        </w:r>
        <w:r>
          <w:rPr>
            <w:webHidden/>
          </w:rPr>
          <w:fldChar w:fldCharType="begin"/>
        </w:r>
        <w:r>
          <w:rPr>
            <w:webHidden/>
          </w:rPr>
          <w:instrText xml:space="preserve"> PAGEREF _Toc135291160 \h </w:instrText>
        </w:r>
        <w:r>
          <w:rPr>
            <w:webHidden/>
          </w:rPr>
        </w:r>
        <w:r>
          <w:rPr>
            <w:webHidden/>
          </w:rPr>
          <w:fldChar w:fldCharType="separate"/>
        </w:r>
        <w:r w:rsidR="00AA661A">
          <w:rPr>
            <w:webHidden/>
          </w:rPr>
          <w:t>28</w:t>
        </w:r>
        <w:r>
          <w:rPr>
            <w:webHidden/>
          </w:rPr>
          <w:fldChar w:fldCharType="end"/>
        </w:r>
      </w:hyperlink>
    </w:p>
    <w:p w:rsidR="0073734A" w:rsidRDefault="0073734A" w14:paraId="2BD1DCCF" w14:textId="61667186">
      <w:pPr>
        <w:pStyle w:val="TOC2"/>
        <w:rPr>
          <w:rFonts w:asciiTheme="minorHAnsi" w:hAnsiTheme="minorHAnsi" w:eastAsiaTheme="minorEastAsia" w:cstheme="minorBidi"/>
          <w:sz w:val="22"/>
          <w:szCs w:val="22"/>
          <w:lang w:eastAsia="ja-JP"/>
        </w:rPr>
      </w:pPr>
      <w:hyperlink w:history="1" w:anchor="_Toc135291161">
        <w:r w:rsidRPr="00CC12A1">
          <w:rPr>
            <w:rStyle w:val="Hyperlink"/>
            <w:rFonts w:cs="Arial"/>
          </w:rPr>
          <w:t>5.2</w:t>
        </w:r>
        <w:r>
          <w:rPr>
            <w:rFonts w:asciiTheme="minorHAnsi" w:hAnsiTheme="minorHAnsi" w:eastAsiaTheme="minorEastAsia" w:cstheme="minorBidi"/>
            <w:sz w:val="22"/>
            <w:szCs w:val="22"/>
            <w:lang w:eastAsia="ja-JP"/>
          </w:rPr>
          <w:tab/>
        </w:r>
        <w:r w:rsidRPr="00CC12A1">
          <w:rPr>
            <w:rStyle w:val="Hyperlink"/>
            <w:rFonts w:cs="Arial"/>
          </w:rPr>
          <w:t>Medication Use Systems</w:t>
        </w:r>
        <w:r>
          <w:rPr>
            <w:webHidden/>
          </w:rPr>
          <w:tab/>
        </w:r>
        <w:r>
          <w:rPr>
            <w:webHidden/>
          </w:rPr>
          <w:fldChar w:fldCharType="begin"/>
        </w:r>
        <w:r>
          <w:rPr>
            <w:webHidden/>
          </w:rPr>
          <w:instrText xml:space="preserve"> PAGEREF _Toc135291161 \h </w:instrText>
        </w:r>
        <w:r>
          <w:rPr>
            <w:webHidden/>
          </w:rPr>
        </w:r>
        <w:r>
          <w:rPr>
            <w:webHidden/>
          </w:rPr>
          <w:fldChar w:fldCharType="separate"/>
        </w:r>
        <w:r w:rsidR="00AA661A">
          <w:rPr>
            <w:webHidden/>
          </w:rPr>
          <w:t>29</w:t>
        </w:r>
        <w:r>
          <w:rPr>
            <w:webHidden/>
          </w:rPr>
          <w:fldChar w:fldCharType="end"/>
        </w:r>
      </w:hyperlink>
    </w:p>
    <w:p w:rsidR="0073734A" w:rsidRDefault="0073734A" w14:paraId="2D10C68B" w14:textId="448600A2">
      <w:pPr>
        <w:pStyle w:val="TOC2"/>
        <w:rPr>
          <w:rFonts w:asciiTheme="minorHAnsi" w:hAnsiTheme="minorHAnsi" w:eastAsiaTheme="minorEastAsia" w:cstheme="minorBidi"/>
          <w:sz w:val="22"/>
          <w:szCs w:val="22"/>
          <w:lang w:eastAsia="ja-JP"/>
        </w:rPr>
      </w:pPr>
      <w:hyperlink w:history="1" w:anchor="_Toc135291162">
        <w:r w:rsidRPr="00CC12A1">
          <w:rPr>
            <w:rStyle w:val="Hyperlink"/>
            <w:rFonts w:cs="Arial"/>
          </w:rPr>
          <w:t>5.3</w:t>
        </w:r>
        <w:r>
          <w:rPr>
            <w:rFonts w:asciiTheme="minorHAnsi" w:hAnsiTheme="minorHAnsi" w:eastAsiaTheme="minorEastAsia" w:cstheme="minorBidi"/>
            <w:sz w:val="22"/>
            <w:szCs w:val="22"/>
            <w:lang w:eastAsia="ja-JP"/>
          </w:rPr>
          <w:tab/>
        </w:r>
        <w:r w:rsidRPr="00CC12A1">
          <w:rPr>
            <w:rStyle w:val="Hyperlink"/>
            <w:rFonts w:cs="Arial"/>
          </w:rPr>
          <w:t>Patient-Centered Care</w:t>
        </w:r>
        <w:r>
          <w:rPr>
            <w:webHidden/>
          </w:rPr>
          <w:tab/>
        </w:r>
        <w:r>
          <w:rPr>
            <w:webHidden/>
          </w:rPr>
          <w:fldChar w:fldCharType="begin"/>
        </w:r>
        <w:r>
          <w:rPr>
            <w:webHidden/>
          </w:rPr>
          <w:instrText xml:space="preserve"> PAGEREF _Toc135291162 \h </w:instrText>
        </w:r>
        <w:r>
          <w:rPr>
            <w:webHidden/>
          </w:rPr>
        </w:r>
        <w:r>
          <w:rPr>
            <w:webHidden/>
          </w:rPr>
          <w:fldChar w:fldCharType="separate"/>
        </w:r>
        <w:r w:rsidR="00AA661A">
          <w:rPr>
            <w:webHidden/>
          </w:rPr>
          <w:t>29</w:t>
        </w:r>
        <w:r>
          <w:rPr>
            <w:webHidden/>
          </w:rPr>
          <w:fldChar w:fldCharType="end"/>
        </w:r>
      </w:hyperlink>
    </w:p>
    <w:p w:rsidR="0073734A" w:rsidRDefault="0073734A" w14:paraId="779D9810" w14:textId="35F8D3B5">
      <w:pPr>
        <w:pStyle w:val="TOC1"/>
        <w:rPr>
          <w:rFonts w:asciiTheme="minorHAnsi" w:hAnsiTheme="minorHAnsi" w:eastAsiaTheme="minorEastAsia" w:cstheme="minorBidi"/>
          <w:b w:val="0"/>
          <w:sz w:val="22"/>
          <w:szCs w:val="22"/>
          <w:lang w:eastAsia="ja-JP"/>
        </w:rPr>
      </w:pPr>
      <w:hyperlink w:history="1" w:anchor="_Toc135291163">
        <w:r w:rsidRPr="00CC12A1">
          <w:rPr>
            <w:rStyle w:val="Hyperlink"/>
          </w:rPr>
          <w:t>Appendix A: Virtual Event Flyer</w:t>
        </w:r>
        <w:r>
          <w:rPr>
            <w:webHidden/>
          </w:rPr>
          <w:tab/>
        </w:r>
        <w:r>
          <w:rPr>
            <w:webHidden/>
          </w:rPr>
          <w:fldChar w:fldCharType="begin"/>
        </w:r>
        <w:r>
          <w:rPr>
            <w:webHidden/>
          </w:rPr>
          <w:instrText xml:space="preserve"> PAGEREF _Toc135291163 \h </w:instrText>
        </w:r>
        <w:r>
          <w:rPr>
            <w:webHidden/>
          </w:rPr>
        </w:r>
        <w:r>
          <w:rPr>
            <w:webHidden/>
          </w:rPr>
          <w:fldChar w:fldCharType="separate"/>
        </w:r>
        <w:r w:rsidR="00AA661A">
          <w:rPr>
            <w:webHidden/>
          </w:rPr>
          <w:t>30</w:t>
        </w:r>
        <w:r>
          <w:rPr>
            <w:webHidden/>
          </w:rPr>
          <w:fldChar w:fldCharType="end"/>
        </w:r>
      </w:hyperlink>
    </w:p>
    <w:p w:rsidR="0073734A" w:rsidRDefault="0073734A" w14:paraId="73DF8848" w14:textId="65907DBF">
      <w:pPr>
        <w:pStyle w:val="TOC1"/>
        <w:rPr>
          <w:rFonts w:asciiTheme="minorHAnsi" w:hAnsiTheme="minorHAnsi" w:eastAsiaTheme="minorEastAsia" w:cstheme="minorBidi"/>
          <w:b w:val="0"/>
          <w:sz w:val="22"/>
          <w:szCs w:val="22"/>
          <w:lang w:eastAsia="ja-JP"/>
        </w:rPr>
      </w:pPr>
      <w:hyperlink w:history="1" w:anchor="_Toc135291164">
        <w:r w:rsidRPr="00CC12A1">
          <w:rPr>
            <w:rStyle w:val="Hyperlink"/>
          </w:rPr>
          <w:t>Appendix B: Extended and Family Medical Leave Policy</w:t>
        </w:r>
        <w:r>
          <w:rPr>
            <w:webHidden/>
          </w:rPr>
          <w:tab/>
        </w:r>
        <w:r>
          <w:rPr>
            <w:webHidden/>
          </w:rPr>
          <w:fldChar w:fldCharType="begin"/>
        </w:r>
        <w:r>
          <w:rPr>
            <w:webHidden/>
          </w:rPr>
          <w:instrText xml:space="preserve"> PAGEREF _Toc135291164 \h </w:instrText>
        </w:r>
        <w:r>
          <w:rPr>
            <w:webHidden/>
          </w:rPr>
        </w:r>
        <w:r>
          <w:rPr>
            <w:webHidden/>
          </w:rPr>
          <w:fldChar w:fldCharType="separate"/>
        </w:r>
        <w:r w:rsidR="00AA661A">
          <w:rPr>
            <w:webHidden/>
          </w:rPr>
          <w:t>31</w:t>
        </w:r>
        <w:r>
          <w:rPr>
            <w:webHidden/>
          </w:rPr>
          <w:fldChar w:fldCharType="end"/>
        </w:r>
      </w:hyperlink>
    </w:p>
    <w:p w:rsidR="0073734A" w:rsidRDefault="0073734A" w14:paraId="617C36B4" w14:textId="524FD4C8">
      <w:pPr>
        <w:pStyle w:val="TOC1"/>
        <w:rPr>
          <w:rFonts w:asciiTheme="minorHAnsi" w:hAnsiTheme="minorHAnsi" w:eastAsiaTheme="minorEastAsia" w:cstheme="minorBidi"/>
          <w:b w:val="0"/>
          <w:sz w:val="22"/>
          <w:szCs w:val="22"/>
          <w:lang w:eastAsia="ja-JP"/>
        </w:rPr>
      </w:pPr>
      <w:hyperlink w:history="1" w:anchor="_Toc135291165">
        <w:r w:rsidRPr="00CC12A1">
          <w:rPr>
            <w:rStyle w:val="Hyperlink"/>
          </w:rPr>
          <w:t>Appendix D: Licensure Policy</w:t>
        </w:r>
        <w:r>
          <w:rPr>
            <w:webHidden/>
          </w:rPr>
          <w:tab/>
        </w:r>
        <w:r>
          <w:rPr>
            <w:webHidden/>
          </w:rPr>
          <w:fldChar w:fldCharType="begin"/>
        </w:r>
        <w:r>
          <w:rPr>
            <w:webHidden/>
          </w:rPr>
          <w:instrText xml:space="preserve"> PAGEREF _Toc135291165 \h </w:instrText>
        </w:r>
        <w:r>
          <w:rPr>
            <w:webHidden/>
          </w:rPr>
        </w:r>
        <w:r>
          <w:rPr>
            <w:webHidden/>
          </w:rPr>
          <w:fldChar w:fldCharType="separate"/>
        </w:r>
        <w:r w:rsidR="00AA661A">
          <w:rPr>
            <w:webHidden/>
          </w:rPr>
          <w:t>35</w:t>
        </w:r>
        <w:r>
          <w:rPr>
            <w:webHidden/>
          </w:rPr>
          <w:fldChar w:fldCharType="end"/>
        </w:r>
      </w:hyperlink>
    </w:p>
    <w:p w:rsidR="0073734A" w:rsidRDefault="0073734A" w14:paraId="754B7DAA" w14:textId="0FE0A543">
      <w:pPr>
        <w:pStyle w:val="TOC1"/>
        <w:rPr>
          <w:rFonts w:asciiTheme="minorHAnsi" w:hAnsiTheme="minorHAnsi" w:eastAsiaTheme="minorEastAsia" w:cstheme="minorBidi"/>
          <w:b w:val="0"/>
          <w:sz w:val="22"/>
          <w:szCs w:val="22"/>
          <w:lang w:eastAsia="ja-JP"/>
        </w:rPr>
      </w:pPr>
      <w:hyperlink w:history="1" w:anchor="_Toc135291166">
        <w:r w:rsidRPr="00CC12A1">
          <w:rPr>
            <w:rStyle w:val="Hyperlink"/>
          </w:rPr>
          <w:t>Appendix E: Dismissal and Disciplinary Policy</w:t>
        </w:r>
        <w:r>
          <w:rPr>
            <w:webHidden/>
          </w:rPr>
          <w:tab/>
        </w:r>
        <w:r>
          <w:rPr>
            <w:webHidden/>
          </w:rPr>
          <w:fldChar w:fldCharType="begin"/>
        </w:r>
        <w:r>
          <w:rPr>
            <w:webHidden/>
          </w:rPr>
          <w:instrText xml:space="preserve"> PAGEREF _Toc135291166 \h </w:instrText>
        </w:r>
        <w:r>
          <w:rPr>
            <w:webHidden/>
          </w:rPr>
        </w:r>
        <w:r>
          <w:rPr>
            <w:webHidden/>
          </w:rPr>
          <w:fldChar w:fldCharType="separate"/>
        </w:r>
        <w:r w:rsidR="00AA661A">
          <w:rPr>
            <w:webHidden/>
          </w:rPr>
          <w:t>36</w:t>
        </w:r>
        <w:r>
          <w:rPr>
            <w:webHidden/>
          </w:rPr>
          <w:fldChar w:fldCharType="end"/>
        </w:r>
      </w:hyperlink>
    </w:p>
    <w:p w:rsidR="0073734A" w:rsidRDefault="0073734A" w14:paraId="6C20E0A3" w14:textId="3F9B0EFE">
      <w:pPr>
        <w:pStyle w:val="TOC1"/>
        <w:rPr>
          <w:rFonts w:asciiTheme="minorHAnsi" w:hAnsiTheme="minorHAnsi" w:eastAsiaTheme="minorEastAsia" w:cstheme="minorBidi"/>
          <w:b w:val="0"/>
          <w:sz w:val="22"/>
          <w:szCs w:val="22"/>
          <w:lang w:eastAsia="ja-JP"/>
        </w:rPr>
      </w:pPr>
      <w:hyperlink w:history="1" w:anchor="_Toc135291167">
        <w:r w:rsidRPr="00CC12A1">
          <w:rPr>
            <w:rStyle w:val="Hyperlink"/>
          </w:rPr>
          <w:t>Appendix F: Graduation Checklist</w:t>
        </w:r>
        <w:r>
          <w:rPr>
            <w:webHidden/>
          </w:rPr>
          <w:tab/>
        </w:r>
        <w:r>
          <w:rPr>
            <w:webHidden/>
          </w:rPr>
          <w:fldChar w:fldCharType="begin"/>
        </w:r>
        <w:r>
          <w:rPr>
            <w:webHidden/>
          </w:rPr>
          <w:instrText xml:space="preserve"> PAGEREF _Toc135291167 \h </w:instrText>
        </w:r>
        <w:r>
          <w:rPr>
            <w:webHidden/>
          </w:rPr>
        </w:r>
        <w:r>
          <w:rPr>
            <w:webHidden/>
          </w:rPr>
          <w:fldChar w:fldCharType="separate"/>
        </w:r>
        <w:r w:rsidR="00AA661A">
          <w:rPr>
            <w:webHidden/>
          </w:rPr>
          <w:t>38</w:t>
        </w:r>
        <w:r>
          <w:rPr>
            <w:webHidden/>
          </w:rPr>
          <w:fldChar w:fldCharType="end"/>
        </w:r>
      </w:hyperlink>
    </w:p>
    <w:p w:rsidR="0073734A" w:rsidRDefault="0073734A" w14:paraId="4456AD0C" w14:textId="68689E4F">
      <w:pPr>
        <w:pStyle w:val="TOC1"/>
        <w:rPr>
          <w:rFonts w:asciiTheme="minorHAnsi" w:hAnsiTheme="minorHAnsi" w:eastAsiaTheme="minorEastAsia" w:cstheme="minorBidi"/>
          <w:b w:val="0"/>
          <w:sz w:val="22"/>
          <w:szCs w:val="22"/>
          <w:lang w:eastAsia="ja-JP"/>
        </w:rPr>
      </w:pPr>
      <w:hyperlink w:history="1" w:anchor="_Toc135291168">
        <w:r w:rsidRPr="00CC12A1">
          <w:rPr>
            <w:rStyle w:val="Hyperlink"/>
          </w:rPr>
          <w:t>Appendix G: Sample Post Match Communication</w:t>
        </w:r>
        <w:r>
          <w:rPr>
            <w:webHidden/>
          </w:rPr>
          <w:tab/>
        </w:r>
        <w:r>
          <w:rPr>
            <w:webHidden/>
          </w:rPr>
          <w:fldChar w:fldCharType="begin"/>
        </w:r>
        <w:r>
          <w:rPr>
            <w:webHidden/>
          </w:rPr>
          <w:instrText xml:space="preserve"> PAGEREF _Toc135291168 \h </w:instrText>
        </w:r>
        <w:r>
          <w:rPr>
            <w:webHidden/>
          </w:rPr>
        </w:r>
        <w:r>
          <w:rPr>
            <w:webHidden/>
          </w:rPr>
          <w:fldChar w:fldCharType="separate"/>
        </w:r>
        <w:r w:rsidR="00AA661A">
          <w:rPr>
            <w:webHidden/>
          </w:rPr>
          <w:t>42</w:t>
        </w:r>
        <w:r>
          <w:rPr>
            <w:webHidden/>
          </w:rPr>
          <w:fldChar w:fldCharType="end"/>
        </w:r>
      </w:hyperlink>
    </w:p>
    <w:p w:rsidR="0073734A" w:rsidRDefault="0073734A" w14:paraId="4C398B7C" w14:textId="369EB6D2">
      <w:pPr>
        <w:pStyle w:val="TOC1"/>
        <w:rPr>
          <w:rFonts w:asciiTheme="minorHAnsi" w:hAnsiTheme="minorHAnsi" w:eastAsiaTheme="minorEastAsia" w:cstheme="minorBidi"/>
          <w:b w:val="0"/>
          <w:sz w:val="22"/>
          <w:szCs w:val="22"/>
          <w:lang w:eastAsia="ja-JP"/>
        </w:rPr>
      </w:pPr>
      <w:hyperlink w:history="1" w:anchor="_Toc135291169">
        <w:r w:rsidRPr="00CC12A1">
          <w:rPr>
            <w:rStyle w:val="Hyperlink"/>
          </w:rPr>
          <w:t>Appendix H: Sample Certificate of Completion</w:t>
        </w:r>
        <w:r>
          <w:rPr>
            <w:webHidden/>
          </w:rPr>
          <w:tab/>
        </w:r>
        <w:r>
          <w:rPr>
            <w:webHidden/>
          </w:rPr>
          <w:fldChar w:fldCharType="begin"/>
        </w:r>
        <w:r>
          <w:rPr>
            <w:webHidden/>
          </w:rPr>
          <w:instrText xml:space="preserve"> PAGEREF _Toc135291169 \h </w:instrText>
        </w:r>
        <w:r>
          <w:rPr>
            <w:webHidden/>
          </w:rPr>
        </w:r>
        <w:r>
          <w:rPr>
            <w:webHidden/>
          </w:rPr>
          <w:fldChar w:fldCharType="separate"/>
        </w:r>
        <w:r w:rsidR="00AA661A">
          <w:rPr>
            <w:webHidden/>
          </w:rPr>
          <w:t>44</w:t>
        </w:r>
        <w:r>
          <w:rPr>
            <w:webHidden/>
          </w:rPr>
          <w:fldChar w:fldCharType="end"/>
        </w:r>
      </w:hyperlink>
    </w:p>
    <w:p w:rsidR="0073734A" w:rsidRDefault="0073734A" w14:paraId="56A903FD" w14:textId="6866673E">
      <w:pPr>
        <w:pStyle w:val="TOC1"/>
        <w:rPr>
          <w:rFonts w:asciiTheme="minorHAnsi" w:hAnsiTheme="minorHAnsi" w:eastAsiaTheme="minorEastAsia" w:cstheme="minorBidi"/>
          <w:b w:val="0"/>
          <w:sz w:val="22"/>
          <w:szCs w:val="22"/>
          <w:lang w:eastAsia="ja-JP"/>
        </w:rPr>
      </w:pPr>
      <w:hyperlink w:history="1" w:anchor="_Toc135291170">
        <w:r w:rsidRPr="00CC12A1">
          <w:rPr>
            <w:rStyle w:val="Hyperlink"/>
          </w:rPr>
          <w:t>Appendix I: Sample Resident Development Plan</w:t>
        </w:r>
        <w:r>
          <w:rPr>
            <w:webHidden/>
          </w:rPr>
          <w:tab/>
        </w:r>
        <w:r>
          <w:rPr>
            <w:webHidden/>
          </w:rPr>
          <w:fldChar w:fldCharType="begin"/>
        </w:r>
        <w:r>
          <w:rPr>
            <w:webHidden/>
          </w:rPr>
          <w:instrText xml:space="preserve"> PAGEREF _Toc135291170 \h </w:instrText>
        </w:r>
        <w:r>
          <w:rPr>
            <w:webHidden/>
          </w:rPr>
        </w:r>
        <w:r>
          <w:rPr>
            <w:webHidden/>
          </w:rPr>
          <w:fldChar w:fldCharType="separate"/>
        </w:r>
        <w:r w:rsidR="00AA661A">
          <w:rPr>
            <w:webHidden/>
          </w:rPr>
          <w:t>45</w:t>
        </w:r>
        <w:r>
          <w:rPr>
            <w:webHidden/>
          </w:rPr>
          <w:fldChar w:fldCharType="end"/>
        </w:r>
      </w:hyperlink>
    </w:p>
    <w:p w:rsidRPr="005E6DC1" w:rsidR="008E64DE" w:rsidP="009E54A4" w:rsidRDefault="009E54A4" w14:paraId="19A722B8" w14:textId="2D0AE8FD">
      <w:pPr>
        <w:pStyle w:val="ParagraphSpacer10"/>
        <w:rPr>
          <w:rFonts w:cs="Arial"/>
        </w:rPr>
      </w:pPr>
      <w:r w:rsidRPr="005E6DC1">
        <w:rPr>
          <w:rFonts w:cs="Arial"/>
        </w:rPr>
        <w:fldChar w:fldCharType="end"/>
      </w:r>
    </w:p>
    <w:p w:rsidRPr="005E6DC1" w:rsidR="008F03D1" w:rsidRDefault="008F03D1" w14:paraId="3BEBABEF" w14:textId="648C6201">
      <w:pPr>
        <w:pStyle w:val="FrontMatterHeader"/>
        <w:rPr>
          <w:rFonts w:ascii="Arial" w:hAnsi="Arial" w:cs="Arial"/>
        </w:rPr>
      </w:pPr>
      <w:bookmarkStart w:name="_Toc278187083" w:id="2"/>
      <w:bookmarkStart w:name="_Toc278189219" w:id="3"/>
      <w:bookmarkStart w:name="_Toc497634056" w:id="4"/>
      <w:bookmarkStart w:name="_Toc498235584" w:id="5"/>
      <w:bookmarkStart w:name="_Toc498325024" w:id="6"/>
      <w:bookmarkStart w:name="_Toc499106663" w:id="7"/>
      <w:r w:rsidRPr="005E6DC1">
        <w:rPr>
          <w:rFonts w:ascii="Arial" w:hAnsi="Arial" w:cs="Arial"/>
        </w:rPr>
        <w:t>List of Figures</w:t>
      </w:r>
      <w:bookmarkEnd w:id="2"/>
      <w:bookmarkEnd w:id="3"/>
      <w:r w:rsidR="00F5790C">
        <w:rPr>
          <w:rFonts w:ascii="Arial" w:hAnsi="Arial" w:cs="Arial"/>
        </w:rPr>
        <w:t xml:space="preserve"> </w:t>
      </w:r>
    </w:p>
    <w:p w:rsidRPr="005E6DC1" w:rsidR="008F03D1" w:rsidP="00FE40DF" w:rsidRDefault="00117738" w14:paraId="5B2FC76A" w14:textId="71A8D227">
      <w:pPr>
        <w:pStyle w:val="TableofFigures"/>
        <w:rPr>
          <w:rFonts w:cs="Arial"/>
        </w:rPr>
      </w:pPr>
      <w:r w:rsidRPr="005E6DC1">
        <w:rPr>
          <w:rFonts w:cs="Arial"/>
        </w:rPr>
        <w:fldChar w:fldCharType="begin"/>
      </w:r>
      <w:r w:rsidRPr="005E6DC1" w:rsidR="00377035">
        <w:rPr>
          <w:rFonts w:cs="Arial"/>
        </w:rPr>
        <w:instrText xml:space="preserve"> TOC \h \z \t "FigureCaption,1,fc,1" \c "Figure" </w:instrText>
      </w:r>
      <w:r w:rsidRPr="005E6DC1">
        <w:rPr>
          <w:rFonts w:cs="Arial"/>
        </w:rPr>
        <w:fldChar w:fldCharType="separate"/>
      </w:r>
      <w:r w:rsidRPr="005E6DC1" w:rsidR="002C22BF">
        <w:rPr>
          <w:rFonts w:cs="Arial"/>
          <w:b/>
          <w:bCs/>
        </w:rPr>
        <w:t>No table of figures entries found.</w:t>
      </w:r>
      <w:r w:rsidRPr="005E6DC1">
        <w:rPr>
          <w:rFonts w:cs="Arial"/>
        </w:rPr>
        <w:fldChar w:fldCharType="end"/>
      </w:r>
    </w:p>
    <w:p w:rsidRPr="005E6DC1" w:rsidR="008F1C07" w:rsidP="009E54A4" w:rsidRDefault="008F1C07" w14:paraId="5302144F" w14:textId="77777777">
      <w:pPr>
        <w:pStyle w:val="ParagraphSpacer10"/>
        <w:rPr>
          <w:rFonts w:cs="Arial"/>
        </w:rPr>
      </w:pPr>
    </w:p>
    <w:p w:rsidRPr="005E6DC1" w:rsidR="008F03D1" w:rsidRDefault="008F03D1" w14:paraId="3FD595D6" w14:textId="3C7A54C0">
      <w:pPr>
        <w:pStyle w:val="FrontMatterHeader"/>
        <w:rPr>
          <w:rFonts w:ascii="Arial" w:hAnsi="Arial" w:cs="Arial"/>
        </w:rPr>
      </w:pPr>
      <w:bookmarkStart w:name="_Toc278187084" w:id="8"/>
      <w:bookmarkStart w:name="_Toc278189220" w:id="9"/>
      <w:r w:rsidRPr="3E528735">
        <w:rPr>
          <w:rFonts w:ascii="Arial" w:hAnsi="Arial" w:cs="Arial"/>
        </w:rPr>
        <w:t xml:space="preserve">List of </w:t>
      </w:r>
      <w:r w:rsidRPr="3E528735" w:rsidR="775DA46A">
        <w:rPr>
          <w:rFonts w:ascii="Arial" w:hAnsi="Arial" w:cs="Arial"/>
        </w:rPr>
        <w:t>Tables</w:t>
      </w:r>
      <w:bookmarkEnd w:id="8"/>
      <w:bookmarkEnd w:id="9"/>
    </w:p>
    <w:p w:rsidRPr="005E6DC1" w:rsidR="00FC6830" w:rsidP="00FC6830" w:rsidRDefault="00117738" w14:paraId="147C39F1" w14:textId="58BE90BE">
      <w:pPr>
        <w:pStyle w:val="BodyText"/>
        <w:rPr>
          <w:rFonts w:cs="Arial"/>
        </w:rPr>
      </w:pPr>
      <w:r w:rsidRPr="005E6DC1">
        <w:rPr>
          <w:rFonts w:cs="Arial"/>
          <w:sz w:val="24"/>
        </w:rPr>
        <w:fldChar w:fldCharType="begin"/>
      </w:r>
      <w:r w:rsidRPr="005E6DC1" w:rsidR="00522F4F">
        <w:rPr>
          <w:rFonts w:cs="Arial"/>
        </w:rPr>
        <w:instrText xml:space="preserve"> TOC \h \z \t "Caption" \c "Table" </w:instrText>
      </w:r>
      <w:r w:rsidRPr="005E6DC1">
        <w:rPr>
          <w:rFonts w:cs="Arial"/>
          <w:sz w:val="24"/>
        </w:rPr>
        <w:fldChar w:fldCharType="separate"/>
      </w:r>
      <w:r w:rsidR="001B3C45">
        <w:rPr>
          <w:rFonts w:cs="Arial"/>
          <w:b/>
          <w:bCs/>
          <w:noProof/>
          <w:sz w:val="24"/>
        </w:rPr>
        <w:t>No table of figures entries found.</w:t>
      </w:r>
      <w:r w:rsidRPr="005E6DC1">
        <w:rPr>
          <w:rFonts w:cs="Arial"/>
          <w:noProof/>
        </w:rPr>
        <w:fldChar w:fldCharType="end"/>
      </w:r>
    </w:p>
    <w:p w:rsidRPr="005E6DC1" w:rsidR="0081755A" w:rsidRDefault="0081755A" w14:paraId="7CC796E2" w14:textId="49AD1CFA">
      <w:pPr>
        <w:spacing w:before="0" w:after="0"/>
        <w:rPr>
          <w:rFonts w:cs="Arial"/>
        </w:rPr>
      </w:pPr>
      <w:r w:rsidRPr="005E6DC1">
        <w:rPr>
          <w:rFonts w:cs="Arial"/>
        </w:rPr>
        <w:br w:type="page"/>
      </w:r>
    </w:p>
    <w:p w:rsidRPr="005E6DC1" w:rsidR="003C1F5A" w:rsidP="003C1F5A" w:rsidRDefault="003C1F5A" w14:paraId="5D75DAC5" w14:textId="62858BF7">
      <w:pPr>
        <w:spacing w:before="0" w:after="0"/>
        <w:rPr>
          <w:rFonts w:cs="Arial"/>
          <w:b/>
          <w:color w:val="00549D"/>
          <w:sz w:val="28"/>
          <w:szCs w:val="28"/>
          <w:u w:val="single"/>
        </w:rPr>
      </w:pPr>
      <w:r w:rsidRPr="005E6DC1">
        <w:rPr>
          <w:rFonts w:cs="Arial"/>
          <w:b/>
          <w:color w:val="00549D"/>
          <w:sz w:val="28"/>
          <w:szCs w:val="28"/>
          <w:u w:val="single"/>
        </w:rPr>
        <w:lastRenderedPageBreak/>
        <w:t>About Providence</w:t>
      </w:r>
    </w:p>
    <w:p w:rsidRPr="005E6DC1" w:rsidR="003C1F5A" w:rsidP="003C1F5A" w:rsidRDefault="003C1F5A" w14:paraId="0D569348" w14:textId="1E034B6A">
      <w:pPr>
        <w:pStyle w:val="NormalWeb"/>
        <w:shd w:val="clear" w:color="auto" w:fill="FFFFFF"/>
        <w:spacing w:before="168" w:beforeAutospacing="0" w:after="240" w:afterAutospacing="0"/>
        <w:rPr>
          <w:rFonts w:ascii="Arial" w:hAnsi="Arial" w:cs="Arial"/>
        </w:rPr>
      </w:pPr>
      <w:r w:rsidRPr="005E6DC1">
        <w:rPr>
          <w:rFonts w:ascii="Arial" w:hAnsi="Arial" w:cs="Arial"/>
        </w:rPr>
        <w:t>Providence is the largest health care provider in Washington with hospitals, clinics, senior care centers, hospice, and home health services in communities – large and small – across the state. Our not-for-profit network includes hospitals, physicians, clinics, care centers, </w:t>
      </w:r>
      <w:hyperlink w:history="1" r:id="rId12">
        <w:r w:rsidRPr="005E6DC1">
          <w:rPr>
            <w:rFonts w:ascii="Arial" w:hAnsi="Arial" w:cs="Arial"/>
          </w:rPr>
          <w:t>hospice and home health programs</w:t>
        </w:r>
      </w:hyperlink>
      <w:r w:rsidRPr="005E6DC1">
        <w:rPr>
          <w:rFonts w:ascii="Arial" w:hAnsi="Arial" w:cs="Arial"/>
        </w:rPr>
        <w:t> and diverse community services across Washington. Our health care services in Washington include unique affiliations with </w:t>
      </w:r>
      <w:hyperlink w:tgtFrame="_blank" w:history="1" r:id="rId13">
        <w:r w:rsidRPr="005E6DC1">
          <w:rPr>
            <w:rFonts w:ascii="Arial" w:hAnsi="Arial" w:cs="Arial"/>
          </w:rPr>
          <w:t>Swedish Health Services</w:t>
        </w:r>
      </w:hyperlink>
      <w:r w:rsidRPr="005E6DC1">
        <w:rPr>
          <w:rFonts w:ascii="Arial" w:hAnsi="Arial" w:cs="Arial"/>
        </w:rPr>
        <w:t> and </w:t>
      </w:r>
      <w:hyperlink w:tgtFrame="_blank" w:history="1" r:id="rId14">
        <w:r w:rsidRPr="005E6DC1">
          <w:rPr>
            <w:rFonts w:ascii="Arial" w:hAnsi="Arial" w:cs="Arial"/>
          </w:rPr>
          <w:t>Pacific Medical Centers</w:t>
        </w:r>
      </w:hyperlink>
      <w:r w:rsidRPr="005E6DC1">
        <w:rPr>
          <w:rFonts w:ascii="Arial" w:hAnsi="Arial" w:cs="Arial"/>
        </w:rPr>
        <w:t> in Western Washington and </w:t>
      </w:r>
      <w:hyperlink w:tgtFrame="_blank" w:history="1" r:id="rId15">
        <w:r w:rsidRPr="005E6DC1">
          <w:rPr>
            <w:rFonts w:ascii="Arial" w:hAnsi="Arial" w:cs="Arial"/>
          </w:rPr>
          <w:t>Kadlec</w:t>
        </w:r>
      </w:hyperlink>
      <w:r w:rsidRPr="005E6DC1">
        <w:rPr>
          <w:rFonts w:ascii="Arial" w:hAnsi="Arial" w:cs="Arial"/>
        </w:rPr>
        <w:t> in Eastern Washington.</w:t>
      </w:r>
    </w:p>
    <w:p w:rsidR="003C1F5A" w:rsidP="3B5C998A" w:rsidRDefault="003C1F5A" w14:paraId="4D5CF138" w14:textId="267D80DA">
      <w:pPr>
        <w:pStyle w:val="NormalWeb"/>
        <w:shd w:val="clear" w:color="auto" w:fill="FFFFFF" w:themeFill="background1"/>
        <w:spacing w:before="168" w:beforeAutospacing="off" w:after="240" w:afterAutospacing="off"/>
        <w:rPr>
          <w:rFonts w:ascii="Arial" w:hAnsi="Arial" w:cs="Arial"/>
        </w:rPr>
      </w:pPr>
      <w:r w:rsidRPr="3B5C998A" w:rsidR="003C1F5A">
        <w:rPr>
          <w:rFonts w:ascii="Arial" w:hAnsi="Arial" w:cs="Arial"/>
        </w:rPr>
        <w:t xml:space="preserve">We </w:t>
      </w:r>
      <w:r w:rsidRPr="3B5C998A" w:rsidR="11AF2A47">
        <w:rPr>
          <w:rFonts w:ascii="Arial" w:hAnsi="Arial" w:cs="Arial"/>
        </w:rPr>
        <w:t>believe that</w:t>
      </w:r>
      <w:r w:rsidRPr="3B5C998A" w:rsidR="003C1F5A">
        <w:rPr>
          <w:rFonts w:ascii="Arial" w:hAnsi="Arial" w:cs="Arial"/>
        </w:rPr>
        <w:t xml:space="preserve"> health care is a basic human right. </w:t>
      </w:r>
      <w:r w:rsidRPr="3B5C998A" w:rsidR="003C1F5A">
        <w:rPr>
          <w:rFonts w:ascii="Arial" w:hAnsi="Arial" w:cs="Arial"/>
        </w:rPr>
        <w:t>We're</w:t>
      </w:r>
      <w:r w:rsidRPr="3B5C998A" w:rsidR="003C1F5A">
        <w:rPr>
          <w:rFonts w:ascii="Arial" w:hAnsi="Arial" w:cs="Arial"/>
        </w:rPr>
        <w:t xml:space="preserve"> here to serve the evolving needs of the communities we serve and make excellent health care available to all. Our focus on providing our communities with the full continuum of care makes Providence a model in Washington state and beyond. We work collaboratively across traditional boundaries to develop patient-centered practices that help make lifelong quality care accessible and affordable.</w:t>
      </w:r>
    </w:p>
    <w:p w:rsidR="003C1F5A" w:rsidP="3473D57D" w:rsidRDefault="00146222" w14:paraId="45A327B3" w14:textId="68F4F566">
      <w:pPr>
        <w:pStyle w:val="NormalWeb"/>
        <w:shd w:val="clear" w:color="auto" w:fill="FFFFFF" w:themeFill="background1"/>
        <w:spacing w:before="168" w:beforeAutospacing="0" w:after="240" w:afterAutospacing="0"/>
        <w:rPr>
          <w:rFonts w:ascii="Arial" w:hAnsi="Arial" w:cs="Arial"/>
        </w:rPr>
      </w:pPr>
      <w:r w:rsidRPr="3473D57D">
        <w:rPr>
          <w:rFonts w:ascii="Arial" w:hAnsi="Arial" w:cs="Arial"/>
        </w:rPr>
        <w:t>When Mother Joseph and the Sisters of Providence founded Sacred Heart Medical Center in 1886, it was a small 31-bed facility build along the Spokane river. Since then</w:t>
      </w:r>
      <w:r w:rsidRPr="3473D57D" w:rsidR="00D86311">
        <w:rPr>
          <w:rFonts w:ascii="Arial" w:hAnsi="Arial" w:cs="Arial"/>
        </w:rPr>
        <w:t xml:space="preserve">, we’ve become a major regional medical center featuring the best doctors, </w:t>
      </w:r>
      <w:r w:rsidRPr="3473D57D" w:rsidR="5C68301B">
        <w:rPr>
          <w:rFonts w:ascii="Arial" w:hAnsi="Arial" w:cs="Arial"/>
        </w:rPr>
        <w:t>specialists</w:t>
      </w:r>
      <w:r w:rsidRPr="3473D57D" w:rsidR="00D86311">
        <w:rPr>
          <w:rFonts w:ascii="Arial" w:hAnsi="Arial" w:cs="Arial"/>
        </w:rPr>
        <w:t xml:space="preserve"> and staff around.</w:t>
      </w:r>
    </w:p>
    <w:p w:rsidRPr="005E6DC1" w:rsidR="00B230F6" w:rsidP="00B230F6" w:rsidRDefault="001554BE" w14:paraId="55BB3483" w14:textId="3027357D">
      <w:pPr>
        <w:spacing w:before="0" w:after="0"/>
        <w:rPr>
          <w:rFonts w:cs="Arial"/>
          <w:b/>
          <w:color w:val="00549D"/>
          <w:sz w:val="28"/>
          <w:szCs w:val="28"/>
          <w:u w:val="single"/>
        </w:rPr>
      </w:pPr>
      <w:r>
        <w:rPr>
          <w:rFonts w:cs="Arial"/>
          <w:b/>
          <w:color w:val="00549D"/>
          <w:sz w:val="28"/>
          <w:szCs w:val="28"/>
          <w:u w:val="single"/>
        </w:rPr>
        <w:t>Mission Statement</w:t>
      </w:r>
    </w:p>
    <w:p w:rsidR="00B230F6" w:rsidP="003C1F5A" w:rsidRDefault="003A68AB" w14:paraId="4CECF8DD" w14:textId="4A47A2D5">
      <w:pPr>
        <w:pStyle w:val="NormalWeb"/>
        <w:shd w:val="clear" w:color="auto" w:fill="FFFFFF"/>
        <w:spacing w:before="168" w:beforeAutospacing="0" w:after="240" w:afterAutospacing="0"/>
        <w:rPr>
          <w:rFonts w:ascii="Arial" w:hAnsi="Arial" w:cs="Arial"/>
        </w:rPr>
      </w:pPr>
      <w:r w:rsidRPr="003A68AB">
        <w:rPr>
          <w:rFonts w:ascii="Arial" w:hAnsi="Arial" w:cs="Arial"/>
        </w:rPr>
        <w:t>As expressions of God's healing love, witnessed through the ministry of Jesus, we are steadfast in serving all, especially those who are poor and vulnerable.</w:t>
      </w:r>
    </w:p>
    <w:p w:rsidR="00766065" w:rsidP="00766065" w:rsidRDefault="00766065" w14:paraId="4AF3F950" w14:textId="7EBAAD58">
      <w:pPr>
        <w:spacing w:before="0" w:after="0"/>
        <w:rPr>
          <w:rFonts w:cs="Arial"/>
          <w:b/>
          <w:color w:val="00549D"/>
          <w:sz w:val="28"/>
          <w:szCs w:val="28"/>
          <w:u w:val="single"/>
        </w:rPr>
      </w:pPr>
      <w:r>
        <w:rPr>
          <w:rFonts w:cs="Arial"/>
          <w:b/>
          <w:color w:val="00549D"/>
          <w:sz w:val="28"/>
          <w:szCs w:val="28"/>
          <w:u w:val="single"/>
        </w:rPr>
        <w:t>Core Values</w:t>
      </w:r>
    </w:p>
    <w:p w:rsidR="00766065" w:rsidP="001740C6" w:rsidRDefault="00F47D88" w14:paraId="11C5DB7B" w14:textId="083F6A4C">
      <w:pPr>
        <w:pStyle w:val="NormalWeb"/>
        <w:shd w:val="clear" w:color="auto" w:fill="FFFFFF"/>
        <w:spacing w:before="168" w:beforeAutospacing="0" w:after="240" w:afterAutospacing="0"/>
        <w:rPr>
          <w:rFonts w:cs="Arial"/>
          <w:b/>
          <w:color w:val="00549D"/>
          <w:sz w:val="28"/>
          <w:szCs w:val="28"/>
          <w:u w:val="single"/>
        </w:rPr>
      </w:pPr>
      <w:r w:rsidRPr="001740C6">
        <w:rPr>
          <w:rFonts w:ascii="Arial" w:hAnsi="Arial" w:cs="Arial"/>
        </w:rPr>
        <w:t xml:space="preserve">Compassion   -   Dignity   -   Justice   -   Excellence   -   </w:t>
      </w:r>
      <w:r w:rsidRPr="001740C6" w:rsidR="001740C6">
        <w:rPr>
          <w:rFonts w:ascii="Arial" w:hAnsi="Arial" w:cs="Arial"/>
        </w:rPr>
        <w:t>Integrity</w:t>
      </w:r>
    </w:p>
    <w:p w:rsidR="00766065" w:rsidP="00766065" w:rsidRDefault="00766065" w14:paraId="3A20D860" w14:textId="7E3E2402">
      <w:pPr>
        <w:spacing w:before="0" w:after="0"/>
        <w:rPr>
          <w:rFonts w:cs="Arial"/>
          <w:b/>
          <w:color w:val="00549D"/>
          <w:sz w:val="28"/>
          <w:szCs w:val="28"/>
          <w:u w:val="single"/>
        </w:rPr>
      </w:pPr>
      <w:r>
        <w:rPr>
          <w:rFonts w:cs="Arial"/>
          <w:b/>
          <w:color w:val="00549D"/>
          <w:sz w:val="28"/>
          <w:szCs w:val="28"/>
          <w:u w:val="single"/>
        </w:rPr>
        <w:t>Vision</w:t>
      </w:r>
    </w:p>
    <w:p w:rsidRPr="005E6DC1" w:rsidR="00766065" w:rsidP="001740C6" w:rsidRDefault="001740C6" w14:paraId="5ECC0484" w14:textId="2BFF3B21">
      <w:pPr>
        <w:pStyle w:val="NormalWeb"/>
        <w:shd w:val="clear" w:color="auto" w:fill="FFFFFF"/>
        <w:spacing w:before="168" w:beforeAutospacing="0" w:after="240" w:afterAutospacing="0"/>
        <w:rPr>
          <w:rFonts w:cs="Arial"/>
          <w:b/>
          <w:color w:val="00549D"/>
          <w:sz w:val="28"/>
          <w:szCs w:val="28"/>
          <w:u w:val="single"/>
        </w:rPr>
      </w:pPr>
      <w:r w:rsidRPr="001740C6">
        <w:rPr>
          <w:rFonts w:ascii="Arial" w:hAnsi="Arial" w:cs="Arial"/>
        </w:rPr>
        <w:t>Health for a better world.</w:t>
      </w:r>
    </w:p>
    <w:p w:rsidRPr="005E6DC1" w:rsidR="003C1F5A" w:rsidP="003C1F5A" w:rsidRDefault="003C1F5A" w14:paraId="1F36E4D5" w14:textId="77777777">
      <w:pPr>
        <w:rPr>
          <w:rFonts w:cs="Arial"/>
          <w:b/>
          <w:color w:val="00549D"/>
          <w:sz w:val="28"/>
          <w:szCs w:val="28"/>
          <w:u w:val="single"/>
        </w:rPr>
      </w:pPr>
      <w:r w:rsidRPr="005E6DC1">
        <w:rPr>
          <w:rFonts w:cs="Arial"/>
          <w:b/>
          <w:color w:val="00549D"/>
          <w:sz w:val="28"/>
          <w:szCs w:val="28"/>
          <w:u w:val="single"/>
        </w:rPr>
        <w:t>Residency Program Purpose</w:t>
      </w:r>
    </w:p>
    <w:p w:rsidRPr="00E05BF6" w:rsidR="00FC6830" w:rsidP="00FC6830" w:rsidRDefault="00E05BF6" w14:paraId="3D762E55" w14:textId="26B9496A">
      <w:pPr>
        <w:pStyle w:val="BodyText"/>
        <w:rPr>
          <w:rFonts w:cs="Arial"/>
          <w:sz w:val="24"/>
          <w:szCs w:val="24"/>
        </w:rPr>
      </w:pPr>
      <w:r w:rsidRPr="00E05BF6" w:rsidR="00E05BF6">
        <w:rPr>
          <w:rStyle w:val="normaltextrun"/>
          <w:rFonts w:cs="Arial"/>
          <w:color w:val="000000"/>
          <w:sz w:val="24"/>
          <w:szCs w:val="24"/>
          <w:shd w:val="clear" w:color="auto" w:fill="FFFFFF"/>
        </w:rPr>
        <w:t>The purpose of the PGY1 pharmacy residency program is to build on Doctor of Pharmacy (Pharm.D.) education and outcomes to contribute to the development of clinical pharmacists responsible for medication-related care of patients with a wide range of conditions, eligible for board certifications, and eligible for postgraduate year two (PGY2) pharmacy residency training</w:t>
      </w:r>
      <w:r w:rsidR="00E05BF6">
        <w:rPr>
          <w:rStyle w:val="normaltextrun"/>
          <w:rFonts w:cs="Arial"/>
          <w:color w:val="000000"/>
          <w:sz w:val="24"/>
          <w:szCs w:val="24"/>
          <w:shd w:val="clear" w:color="auto" w:fill="FFFFFF"/>
        </w:rPr>
        <w:t>.</w:t>
      </w:r>
    </w:p>
    <w:p w:rsidR="3B5C998A" w:rsidP="3B5C998A" w:rsidRDefault="3B5C998A" w14:paraId="4BB2BE4C" w14:textId="6AFF685D">
      <w:pPr>
        <w:pStyle w:val="BodyText"/>
        <w:rPr>
          <w:rStyle w:val="normaltextrun"/>
          <w:rFonts w:cs="Arial"/>
          <w:color w:val="000000" w:themeColor="text1" w:themeTint="FF" w:themeShade="FF"/>
          <w:sz w:val="24"/>
          <w:szCs w:val="24"/>
        </w:rPr>
      </w:pPr>
    </w:p>
    <w:p w:rsidR="1A6624C8" w:rsidP="3B5C998A" w:rsidRDefault="1A6624C8" w14:paraId="3E154F77" w14:textId="4A50DC24">
      <w:pPr>
        <w:pStyle w:val="Normal"/>
        <w:suppressLineNumbers w:val="0"/>
        <w:bidi w:val="0"/>
        <w:spacing w:before="120" w:beforeAutospacing="off" w:after="120" w:afterAutospacing="off" w:line="259" w:lineRule="auto"/>
        <w:ind w:left="0" w:right="0"/>
        <w:jc w:val="left"/>
      </w:pPr>
      <w:r w:rsidRPr="3B5C998A" w:rsidR="1A6624C8">
        <w:rPr>
          <w:rFonts w:cs="Arial"/>
          <w:b w:val="1"/>
          <w:bCs w:val="1"/>
          <w:color w:val="00549D"/>
          <w:sz w:val="28"/>
          <w:szCs w:val="28"/>
          <w:u w:val="single"/>
        </w:rPr>
        <w:t>Providence Sacred Heart Medical Center’s Pharmacotherapy Clinic</w:t>
      </w:r>
    </w:p>
    <w:p w:rsidR="32C091E2" w:rsidP="3B5C998A" w:rsidRDefault="32C091E2" w14:paraId="40F09D8F" w14:textId="758A355B">
      <w:pPr>
        <w:spacing w:before="300" w:beforeAutospacing="off" w:after="300" w:afterAutospacing="off"/>
        <w:rPr>
          <w:rFonts w:ascii="Arial" w:hAnsi="Arial" w:eastAsia="Arial" w:cs="Arial"/>
          <w:b w:val="0"/>
          <w:bCs w:val="0"/>
          <w:i w:val="0"/>
          <w:iCs w:val="0"/>
          <w:caps w:val="0"/>
          <w:smallCaps w:val="0"/>
          <w:noProof w:val="0"/>
          <w:color w:val="000000" w:themeColor="text1" w:themeTint="FF" w:themeShade="FF"/>
          <w:sz w:val="24"/>
          <w:szCs w:val="24"/>
          <w:lang w:val="en-US"/>
        </w:rPr>
      </w:pPr>
      <w:r w:rsidRPr="3B5C998A" w:rsidR="32C091E2">
        <w:rPr>
          <w:rFonts w:ascii="Arial" w:hAnsi="Arial" w:eastAsia="Arial" w:cs="Arial"/>
          <w:b w:val="0"/>
          <w:bCs w:val="0"/>
          <w:i w:val="0"/>
          <w:iCs w:val="0"/>
          <w:caps w:val="0"/>
          <w:smallCaps w:val="0"/>
          <w:noProof w:val="0"/>
          <w:color w:val="000000" w:themeColor="text1" w:themeTint="FF" w:themeShade="FF"/>
          <w:sz w:val="24"/>
          <w:szCs w:val="24"/>
          <w:lang w:val="en-US"/>
        </w:rPr>
        <w:t xml:space="preserve">The residency program is based at the Providence Sacred Heart Medical Center's Pharmacotherapy Clinic, located within the Outpatient Health Center on the main campus of Sacred Heart. This clinic </w:t>
      </w:r>
      <w:r w:rsidRPr="3B5C998A" w:rsidR="32C091E2">
        <w:rPr>
          <w:rFonts w:ascii="Arial" w:hAnsi="Arial" w:eastAsia="Arial" w:cs="Arial"/>
          <w:b w:val="0"/>
          <w:bCs w:val="0"/>
          <w:i w:val="0"/>
          <w:iCs w:val="0"/>
          <w:caps w:val="0"/>
          <w:smallCaps w:val="0"/>
          <w:noProof w:val="0"/>
          <w:color w:val="000000" w:themeColor="text1" w:themeTint="FF" w:themeShade="FF"/>
          <w:sz w:val="24"/>
          <w:szCs w:val="24"/>
          <w:lang w:val="en-US"/>
        </w:rPr>
        <w:t>operates</w:t>
      </w:r>
      <w:r w:rsidRPr="3B5C998A" w:rsidR="32C091E2">
        <w:rPr>
          <w:rFonts w:ascii="Arial" w:hAnsi="Arial" w:eastAsia="Arial" w:cs="Arial"/>
          <w:b w:val="0"/>
          <w:bCs w:val="0"/>
          <w:i w:val="0"/>
          <w:iCs w:val="0"/>
          <w:caps w:val="0"/>
          <w:smallCaps w:val="0"/>
          <w:noProof w:val="0"/>
          <w:color w:val="000000" w:themeColor="text1" w:themeTint="FF" w:themeShade="FF"/>
          <w:sz w:val="24"/>
          <w:szCs w:val="24"/>
          <w:lang w:val="en-US"/>
        </w:rPr>
        <w:t xml:space="preserve"> as a hospital outpatient department, staffed by hospital employees. Originally </w:t>
      </w:r>
      <w:r w:rsidRPr="3B5C998A" w:rsidR="32C091E2">
        <w:rPr>
          <w:rFonts w:ascii="Arial" w:hAnsi="Arial" w:eastAsia="Arial" w:cs="Arial"/>
          <w:b w:val="0"/>
          <w:bCs w:val="0"/>
          <w:i w:val="0"/>
          <w:iCs w:val="0"/>
          <w:caps w:val="0"/>
          <w:smallCaps w:val="0"/>
          <w:noProof w:val="0"/>
          <w:color w:val="000000" w:themeColor="text1" w:themeTint="FF" w:themeShade="FF"/>
          <w:sz w:val="24"/>
          <w:szCs w:val="24"/>
          <w:lang w:val="en-US"/>
        </w:rPr>
        <w:t>established</w:t>
      </w:r>
      <w:r w:rsidRPr="3B5C998A" w:rsidR="32C091E2">
        <w:rPr>
          <w:rFonts w:ascii="Arial" w:hAnsi="Arial" w:eastAsia="Arial" w:cs="Arial"/>
          <w:b w:val="0"/>
          <w:bCs w:val="0"/>
          <w:i w:val="0"/>
          <w:iCs w:val="0"/>
          <w:caps w:val="0"/>
          <w:smallCaps w:val="0"/>
          <w:noProof w:val="0"/>
          <w:color w:val="000000" w:themeColor="text1" w:themeTint="FF" w:themeShade="FF"/>
          <w:sz w:val="24"/>
          <w:szCs w:val="24"/>
          <w:lang w:val="en-US"/>
        </w:rPr>
        <w:t xml:space="preserve"> in the early 2000s as an anticoagulation clinic, it has evolved significantly, particularly with advancements in pharmacy practice and the introduction of our residency program in 2017. Today, the clinic has expanded into a comprehensive pharmacotherapy clinic, providing specialized care to patients with a range of conditions including hepatitis C, rheumatology, dermatology, endocrinology, pulmonology, and cardiology, among others.</w:t>
      </w:r>
    </w:p>
    <w:p w:rsidR="32C091E2" w:rsidP="3B5C998A" w:rsidRDefault="32C091E2" w14:paraId="598A9FF6" w14:textId="1DBEF817">
      <w:pPr>
        <w:spacing w:before="300" w:beforeAutospacing="off" w:after="300" w:afterAutospacing="off"/>
        <w:rPr>
          <w:rFonts w:ascii="Arial" w:hAnsi="Arial" w:eastAsia="Arial" w:cs="Arial"/>
          <w:b w:val="0"/>
          <w:bCs w:val="0"/>
          <w:i w:val="0"/>
          <w:iCs w:val="0"/>
          <w:caps w:val="0"/>
          <w:smallCaps w:val="0"/>
          <w:noProof w:val="0"/>
          <w:color w:val="000000" w:themeColor="text1" w:themeTint="FF" w:themeShade="FF"/>
          <w:sz w:val="24"/>
          <w:szCs w:val="24"/>
          <w:lang w:val="en-US"/>
        </w:rPr>
      </w:pPr>
      <w:r w:rsidRPr="3B5C998A" w:rsidR="32C091E2">
        <w:rPr>
          <w:rFonts w:ascii="Arial" w:hAnsi="Arial" w:eastAsia="Arial" w:cs="Arial"/>
          <w:b w:val="0"/>
          <w:bCs w:val="0"/>
          <w:i w:val="0"/>
          <w:iCs w:val="0"/>
          <w:caps w:val="0"/>
          <w:smallCaps w:val="0"/>
          <w:noProof w:val="0"/>
          <w:color w:val="000000" w:themeColor="text1" w:themeTint="FF" w:themeShade="FF"/>
          <w:sz w:val="24"/>
          <w:szCs w:val="24"/>
          <w:lang w:val="en-US"/>
        </w:rPr>
        <w:t>Residents will spend the majority of their time at the Sacred Heart Pharmacotherapy Clinic. However, the program also includes mandatory rotations at the Sacred Heart main hospital, Holy Family Pharmacotherapy Clinic, and the Spokane Teaching Health Clinic, offering a diverse and enriching learning experience.</w:t>
      </w:r>
    </w:p>
    <w:p w:rsidR="3B5C998A" w:rsidRDefault="3B5C998A" w14:paraId="37731381" w14:textId="3D77772F"/>
    <w:p w:rsidR="3B5C998A" w:rsidP="3B5C998A" w:rsidRDefault="3B5C998A" w14:paraId="00B0BC3B" w14:textId="01518483">
      <w:pPr>
        <w:pStyle w:val="BodyText"/>
        <w:rPr>
          <w:rStyle w:val="normaltextrun"/>
          <w:rFonts w:cs="Arial"/>
          <w:color w:val="000000" w:themeColor="text1" w:themeTint="FF" w:themeShade="FF"/>
          <w:sz w:val="24"/>
          <w:szCs w:val="24"/>
        </w:rPr>
        <w:sectPr w:rsidRPr="00E05BF6" w:rsidR="00FC6830" w:rsidSect="00FC6830">
          <w:headerReference w:type="default" r:id="rId16"/>
          <w:footerReference w:type="default" r:id="rId17"/>
          <w:type w:val="continuous"/>
          <w:pgSz w:w="12240" w:h="15840" w:orient="portrait" w:code="1"/>
          <w:pgMar w:top="1440" w:right="1440" w:bottom="1440" w:left="1440" w:header="504" w:footer="504" w:gutter="0"/>
          <w:pgNumType w:fmt="lowerRoman"/>
          <w:cols w:space="720"/>
          <w:titlePg/>
          <w:docGrid w:linePitch="360"/>
        </w:sectPr>
      </w:pPr>
    </w:p>
    <w:p w:rsidRPr="005E6DC1" w:rsidR="00721854" w:rsidP="00A573F9" w:rsidRDefault="007E256B" w14:paraId="5879221A" w14:textId="37E3BFA1">
      <w:pPr>
        <w:pStyle w:val="Heading2"/>
        <w:rPr>
          <w:rFonts w:ascii="Arial" w:hAnsi="Arial" w:cs="Arial"/>
        </w:rPr>
      </w:pPr>
      <w:bookmarkStart w:name="_Toc135291122" w:id="10"/>
      <w:bookmarkStart w:name="_Toc497871702" w:id="11"/>
      <w:bookmarkStart w:name="_Toc497872046" w:id="12"/>
      <w:bookmarkStart w:name="_Toc497872814" w:id="13"/>
      <w:bookmarkStart w:name="_Toc497872969" w:id="14"/>
      <w:bookmarkStart w:name="_Toc497873017" w:id="15"/>
      <w:bookmarkEnd w:id="4"/>
      <w:bookmarkEnd w:id="5"/>
      <w:bookmarkEnd w:id="6"/>
      <w:bookmarkEnd w:id="7"/>
      <w:r w:rsidRPr="005E6DC1">
        <w:rPr>
          <w:rFonts w:ascii="Arial" w:hAnsi="Arial" w:cs="Arial"/>
        </w:rPr>
        <w:lastRenderedPageBreak/>
        <w:t>Recruitment and Selection of Residents</w:t>
      </w:r>
      <w:bookmarkEnd w:id="10"/>
    </w:p>
    <w:p w:rsidRPr="005E6DC1" w:rsidR="00721854" w:rsidP="009E54A4" w:rsidRDefault="00515078" w14:paraId="3A1E1790" w14:textId="59575ADC">
      <w:pPr>
        <w:pStyle w:val="InstructionalText"/>
        <w:rPr>
          <w:rFonts w:cs="Arial"/>
          <w:i w:val="0"/>
          <w:iCs/>
          <w:color w:val="auto"/>
        </w:rPr>
      </w:pPr>
      <w:r w:rsidRPr="005E6DC1">
        <w:rPr>
          <w:rFonts w:cs="Arial"/>
          <w:i w:val="0"/>
          <w:iCs/>
          <w:color w:val="auto"/>
        </w:rPr>
        <w:t xml:space="preserve">The </w:t>
      </w:r>
      <w:r w:rsidRPr="005E6DC1" w:rsidR="00677423">
        <w:rPr>
          <w:rFonts w:cs="Arial"/>
          <w:i w:val="0"/>
          <w:iCs/>
          <w:color w:val="auto"/>
        </w:rPr>
        <w:t>residency program has a documented procedure that is used by all involved in the recruitment, evaluation, and ranking of applicants.</w:t>
      </w:r>
      <w:r w:rsidRPr="005E6DC1" w:rsidR="004A1A7E">
        <w:rPr>
          <w:rFonts w:cs="Arial"/>
          <w:i w:val="0"/>
          <w:iCs/>
          <w:color w:val="auto"/>
        </w:rPr>
        <w:t xml:space="preserve"> </w:t>
      </w:r>
      <w:r w:rsidRPr="005E6DC1" w:rsidR="0034749D">
        <w:rPr>
          <w:rFonts w:cs="Arial"/>
          <w:i w:val="0"/>
          <w:iCs/>
          <w:color w:val="auto"/>
        </w:rPr>
        <w:t xml:space="preserve">The program ensures applicants </w:t>
      </w:r>
      <w:r w:rsidRPr="005E6DC1" w:rsidR="009E4557">
        <w:rPr>
          <w:rFonts w:cs="Arial"/>
          <w:i w:val="0"/>
          <w:iCs/>
          <w:color w:val="auto"/>
        </w:rPr>
        <w:t xml:space="preserve">meet all </w:t>
      </w:r>
      <w:r w:rsidRPr="005E6DC1" w:rsidR="004C7625">
        <w:rPr>
          <w:rFonts w:cs="Arial"/>
          <w:i w:val="0"/>
          <w:iCs/>
          <w:color w:val="auto"/>
        </w:rPr>
        <w:t xml:space="preserve">criteria set forth by the ASHP accreditation </w:t>
      </w:r>
      <w:r w:rsidRPr="005E6DC1" w:rsidR="00892138">
        <w:rPr>
          <w:rFonts w:cs="Arial"/>
          <w:i w:val="0"/>
          <w:iCs/>
          <w:color w:val="auto"/>
        </w:rPr>
        <w:t xml:space="preserve">standards. </w:t>
      </w:r>
    </w:p>
    <w:p w:rsidRPr="005E6DC1" w:rsidR="00220648" w:rsidP="00A573F9" w:rsidRDefault="005F2049" w14:paraId="1244C8B5" w14:textId="35A76AC0">
      <w:pPr>
        <w:pStyle w:val="Heading3"/>
        <w:rPr>
          <w:rFonts w:ascii="Arial" w:hAnsi="Arial" w:cs="Arial"/>
        </w:rPr>
      </w:pPr>
      <w:bookmarkStart w:name="_Toc288057811" w:id="16"/>
      <w:bookmarkStart w:name="_Toc288057812" w:id="17"/>
      <w:bookmarkStart w:name="_Toc288057813" w:id="18"/>
      <w:bookmarkStart w:name="_Toc288057814" w:id="19"/>
      <w:bookmarkStart w:name="_Toc288057839" w:id="20"/>
      <w:bookmarkStart w:name="_Toc288057840" w:id="21"/>
      <w:bookmarkStart w:name="_Toc135291123" w:id="22"/>
      <w:bookmarkStart w:name="_Toc490026795" w:id="23"/>
      <w:bookmarkEnd w:id="11"/>
      <w:bookmarkEnd w:id="12"/>
      <w:bookmarkEnd w:id="13"/>
      <w:bookmarkEnd w:id="14"/>
      <w:bookmarkEnd w:id="15"/>
      <w:bookmarkEnd w:id="16"/>
      <w:bookmarkEnd w:id="17"/>
      <w:bookmarkEnd w:id="18"/>
      <w:bookmarkEnd w:id="19"/>
      <w:bookmarkEnd w:id="20"/>
      <w:bookmarkEnd w:id="21"/>
      <w:r w:rsidRPr="005E6DC1">
        <w:rPr>
          <w:rFonts w:ascii="Arial" w:hAnsi="Arial" w:cs="Arial"/>
        </w:rPr>
        <w:t>Documented Procedure for Selection of Residents</w:t>
      </w:r>
      <w:bookmarkEnd w:id="22"/>
    </w:p>
    <w:p w:rsidRPr="005E6DC1" w:rsidR="000A25A5" w:rsidP="001712ED" w:rsidRDefault="001919E7" w14:paraId="7F4D3E29" w14:textId="50A133C2">
      <w:pPr>
        <w:pStyle w:val="InstructionalText"/>
        <w:ind w:left="720"/>
        <w:rPr>
          <w:rFonts w:cs="Arial"/>
          <w:i w:val="0"/>
          <w:iCs/>
          <w:color w:val="auto"/>
        </w:rPr>
      </w:pPr>
      <w:r w:rsidRPr="005E6DC1">
        <w:rPr>
          <w:rFonts w:cs="Arial"/>
          <w:i w:val="0"/>
          <w:iCs/>
          <w:color w:val="auto"/>
        </w:rPr>
        <w:t xml:space="preserve">Providence </w:t>
      </w:r>
      <w:r w:rsidR="00E05BF6">
        <w:rPr>
          <w:rFonts w:cs="Arial"/>
          <w:i w:val="0"/>
          <w:iCs/>
          <w:color w:val="auto"/>
        </w:rPr>
        <w:t>Sacred Heart Pharmacotherapy Clinic</w:t>
      </w:r>
      <w:r w:rsidRPr="005E6DC1" w:rsidR="005E10CF">
        <w:rPr>
          <w:rFonts w:cs="Arial"/>
          <w:i w:val="0"/>
          <w:iCs/>
          <w:color w:val="auto"/>
        </w:rPr>
        <w:t xml:space="preserve"> </w:t>
      </w:r>
      <w:r w:rsidRPr="005E6DC1" w:rsidR="002C1174">
        <w:rPr>
          <w:rFonts w:cs="Arial"/>
          <w:i w:val="0"/>
          <w:iCs/>
          <w:color w:val="auto"/>
        </w:rPr>
        <w:t>ensures each pharmacy resident candidate is evaluated and ranked in a standardized manner that promotes diversity and inclusion.</w:t>
      </w:r>
    </w:p>
    <w:p w:rsidRPr="005E6DC1" w:rsidR="00A059A0" w:rsidP="00A059A0" w:rsidRDefault="00A059A0" w14:paraId="66E78B18" w14:textId="77777777" w14:noSpellErr="1">
      <w:pPr>
        <w:pStyle w:val="BodyText"/>
        <w:rPr>
          <w:rFonts w:cs="Arial"/>
          <w:lang w:eastAsia="ar-SA"/>
        </w:rPr>
      </w:pPr>
    </w:p>
    <w:p w:rsidR="4EA4E3FD" w:rsidP="4EA4E3FD" w:rsidRDefault="4EA4E3FD" w14:paraId="54F94132" w14:textId="5CBEC0B9">
      <w:pPr>
        <w:pStyle w:val="BodyText"/>
        <w:rPr>
          <w:rFonts w:cs="Arial"/>
          <w:lang w:eastAsia="ar-SA"/>
        </w:rPr>
      </w:pPr>
    </w:p>
    <w:p w:rsidRPr="005E6DC1" w:rsidR="00D923FE" w:rsidP="4EA4E3FD" w:rsidRDefault="00D923FE" w14:paraId="69ADF64F" w14:textId="41CCFED8">
      <w:pPr>
        <w:pStyle w:val="BodyText"/>
        <w:ind w:left="720"/>
        <w:rPr>
          <w:rFonts w:cs="Arial"/>
          <w:color w:val="023191"/>
          <w:sz w:val="24"/>
          <w:szCs w:val="24"/>
        </w:rPr>
      </w:pPr>
      <w:r w:rsidRPr="4EA4E3FD" w:rsidR="00845663">
        <w:rPr>
          <w:rFonts w:cs="Arial"/>
          <w:color w:val="023191"/>
          <w:sz w:val="24"/>
          <w:szCs w:val="24"/>
        </w:rPr>
        <w:t>1.1a</w:t>
      </w:r>
      <w:r w:rsidRPr="4EA4E3FD" w:rsidR="00AA59D9">
        <w:rPr>
          <w:rFonts w:cs="Arial"/>
          <w:color w:val="023191"/>
          <w:sz w:val="24"/>
          <w:szCs w:val="24"/>
        </w:rPr>
        <w:t xml:space="preserve"> – </w:t>
      </w:r>
      <w:r w:rsidRPr="4EA4E3FD" w:rsidR="7E228B64">
        <w:rPr>
          <w:rFonts w:cs="Arial"/>
          <w:color w:val="023191"/>
          <w:sz w:val="24"/>
          <w:szCs w:val="24"/>
        </w:rPr>
        <w:t>Description of methods for recruitment consistent with sponsoring institution’s mission and strategic aims.</w:t>
      </w:r>
    </w:p>
    <w:p w:rsidRPr="005E6DC1" w:rsidR="00D923FE" w:rsidP="00BC5216" w:rsidRDefault="00D923FE" w14:paraId="78911DF3" w14:textId="2C8AF66E">
      <w:pPr>
        <w:pStyle w:val="BodyText"/>
        <w:ind w:left="1440"/>
        <w:rPr>
          <w:rFonts w:cs="Arial"/>
          <w:b w:val="1"/>
          <w:bCs w:val="1"/>
          <w:color w:val="FF0000"/>
          <w:lang w:eastAsia="ar-SA"/>
        </w:rPr>
      </w:pPr>
      <w:r w:rsidRPr="4EA4E3FD" w:rsidR="00D923FE">
        <w:rPr>
          <w:rFonts w:cs="Arial"/>
          <w:lang w:eastAsia="ar-SA"/>
        </w:rPr>
        <w:t xml:space="preserve">The residency program hosts various virtual open house events for candidates who are unable to </w:t>
      </w:r>
      <w:r w:rsidRPr="4EA4E3FD" w:rsidR="009D0E34">
        <w:rPr>
          <w:rFonts w:cs="Arial"/>
          <w:lang w:eastAsia="ar-SA"/>
        </w:rPr>
        <w:t>visit the</w:t>
      </w:r>
      <w:r w:rsidRPr="4EA4E3FD" w:rsidR="00CF77FB">
        <w:rPr>
          <w:rFonts w:cs="Arial"/>
          <w:lang w:eastAsia="ar-SA"/>
        </w:rPr>
        <w:t xml:space="preserve"> program booth at ASHP Midyear. Open house events are advertised on the ASHP residency directory listing for the program and on the program website. Virtual open house events are offered at various times and dates to account for </w:t>
      </w:r>
      <w:r w:rsidRPr="4EA4E3FD" w:rsidR="00CF77FB">
        <w:rPr>
          <w:rFonts w:cs="Arial"/>
          <w:lang w:eastAsia="ar-SA"/>
        </w:rPr>
        <w:t>time zone</w:t>
      </w:r>
      <w:r w:rsidRPr="4EA4E3FD" w:rsidR="00CF77FB">
        <w:rPr>
          <w:rFonts w:cs="Arial"/>
          <w:lang w:eastAsia="ar-SA"/>
        </w:rPr>
        <w:t xml:space="preserve"> differences.</w:t>
      </w:r>
      <w:r w:rsidRPr="4EA4E3FD" w:rsidR="00737728">
        <w:rPr>
          <w:rFonts w:cs="Arial"/>
          <w:lang w:eastAsia="ar-SA"/>
        </w:rPr>
        <w:t xml:space="preserve"> </w:t>
      </w:r>
      <w:r w:rsidRPr="4EA4E3FD" w:rsidR="00737728">
        <w:rPr>
          <w:rFonts w:cs="Arial"/>
          <w:lang w:eastAsia="ar-SA"/>
        </w:rPr>
        <w:t>Contact information for the program is also available on the ASHP residency directory listing and program website for candidates who are unable to attend the virtual open house events</w:t>
      </w:r>
      <w:r w:rsidRPr="4EA4E3FD" w:rsidR="002A695D">
        <w:rPr>
          <w:rFonts w:cs="Arial"/>
          <w:lang w:eastAsia="ar-SA"/>
        </w:rPr>
        <w:t xml:space="preserve"> and/or the residency showcase at </w:t>
      </w:r>
      <w:r w:rsidRPr="4EA4E3FD" w:rsidR="00A545E0">
        <w:rPr>
          <w:rFonts w:cs="Arial"/>
          <w:lang w:eastAsia="ar-SA"/>
        </w:rPr>
        <w:t xml:space="preserve">the </w:t>
      </w:r>
      <w:r w:rsidRPr="4EA4E3FD" w:rsidR="002A695D">
        <w:rPr>
          <w:rFonts w:cs="Arial"/>
          <w:lang w:eastAsia="ar-SA"/>
        </w:rPr>
        <w:t>ASHP Midyear</w:t>
      </w:r>
      <w:r w:rsidRPr="4EA4E3FD" w:rsidR="00A545E0">
        <w:rPr>
          <w:rFonts w:cs="Arial"/>
          <w:lang w:eastAsia="ar-SA"/>
        </w:rPr>
        <w:t xml:space="preserve"> Clinical Meeting.</w:t>
      </w:r>
      <w:r w:rsidRPr="4EA4E3FD" w:rsidR="00A545E0">
        <w:rPr>
          <w:rFonts w:cs="Arial"/>
          <w:lang w:eastAsia="ar-SA"/>
        </w:rPr>
        <w:t xml:space="preserve"> </w:t>
      </w:r>
      <w:r w:rsidRPr="4EA4E3FD" w:rsidR="00C510F0">
        <w:rPr>
          <w:rFonts w:cs="Arial"/>
          <w:lang w:eastAsia="ar-SA"/>
        </w:rPr>
        <w:t>See</w:t>
      </w:r>
      <w:r w:rsidRPr="4EA4E3FD" w:rsidR="00371957">
        <w:rPr>
          <w:rFonts w:cs="Arial"/>
          <w:lang w:eastAsia="ar-SA"/>
        </w:rPr>
        <w:t xml:space="preserve"> Appendix A for </w:t>
      </w:r>
      <w:r w:rsidRPr="4EA4E3FD" w:rsidR="00166AE2">
        <w:rPr>
          <w:rFonts w:cs="Arial"/>
          <w:lang w:eastAsia="ar-SA"/>
        </w:rPr>
        <w:t xml:space="preserve">the </w:t>
      </w:r>
      <w:r w:rsidRPr="4EA4E3FD" w:rsidR="00371957">
        <w:rPr>
          <w:rFonts w:cs="Arial"/>
          <w:lang w:eastAsia="ar-SA"/>
        </w:rPr>
        <w:t>virtual event flyer.</w:t>
      </w:r>
    </w:p>
    <w:p w:rsidRPr="005E6DC1" w:rsidR="00371957" w:rsidP="00BC5216" w:rsidRDefault="00371957" w14:paraId="13266E3C" w14:textId="47AA529A">
      <w:pPr>
        <w:pStyle w:val="BodyText"/>
        <w:ind w:left="720"/>
        <w:rPr>
          <w:rFonts w:cs="Arial"/>
          <w:bCs/>
          <w:color w:val="023191"/>
          <w:sz w:val="24"/>
          <w:szCs w:val="24"/>
        </w:rPr>
      </w:pPr>
      <w:r w:rsidRPr="3473D57D">
        <w:rPr>
          <w:rFonts w:cs="Arial"/>
          <w:color w:val="023191"/>
          <w:sz w:val="24"/>
          <w:szCs w:val="24"/>
        </w:rPr>
        <w:t xml:space="preserve">1.1b </w:t>
      </w:r>
      <w:r w:rsidRPr="3473D57D" w:rsidR="00526DC7">
        <w:rPr>
          <w:rFonts w:cs="Arial"/>
          <w:color w:val="023191"/>
          <w:sz w:val="24"/>
          <w:szCs w:val="24"/>
        </w:rPr>
        <w:t>–</w:t>
      </w:r>
      <w:r w:rsidRPr="3473D57D">
        <w:rPr>
          <w:rFonts w:cs="Arial"/>
          <w:color w:val="023191"/>
          <w:sz w:val="24"/>
          <w:szCs w:val="24"/>
        </w:rPr>
        <w:t xml:space="preserve"> </w:t>
      </w:r>
      <w:r w:rsidRPr="3473D57D" w:rsidR="00526DC7">
        <w:rPr>
          <w:rFonts w:cs="Arial"/>
          <w:color w:val="023191"/>
          <w:sz w:val="24"/>
          <w:szCs w:val="24"/>
        </w:rPr>
        <w:t>Determining which applicants shall be invited to interview</w:t>
      </w:r>
    </w:p>
    <w:p w:rsidRPr="005E6DC1" w:rsidR="0054746C" w:rsidP="00BC5216" w:rsidRDefault="1EE45F07" w14:paraId="021516E2" w14:textId="4FCD3B97">
      <w:pPr>
        <w:pStyle w:val="BodyText"/>
        <w:ind w:left="1440"/>
        <w:rPr>
          <w:rFonts w:cs="Arial"/>
          <w:lang w:eastAsia="ar-SA"/>
        </w:rPr>
      </w:pPr>
      <w:r w:rsidRPr="3473D57D">
        <w:rPr>
          <w:rFonts w:eastAsia="Arial" w:cs="Arial"/>
          <w:color w:val="000000" w:themeColor="text1"/>
          <w:szCs w:val="22"/>
        </w:rPr>
        <w:t xml:space="preserve">Applicants to the pharmacy residency program must be graduates or candidates for graduation of an Accreditation Council for Pharmacy Education (ACPE) accredited degree program (or one in process of pursuing accreditation) or have a Foreign Pharmacy Graduate Equivalency Committee (FPGEC) certificate from the National Association of Boards of Pharmacy (NABP) and be licensed or eligible for licensure in the state of Washington. </w:t>
      </w:r>
      <w:r w:rsidRPr="3473D57D" w:rsidR="005F5DB6">
        <w:rPr>
          <w:rFonts w:cs="Arial"/>
          <w:lang w:eastAsia="ar-SA"/>
        </w:rPr>
        <w:t>The R</w:t>
      </w:r>
      <w:r w:rsidRPr="3473D57D" w:rsidR="37E51CFD">
        <w:rPr>
          <w:rFonts w:cs="Arial"/>
          <w:lang w:eastAsia="ar-SA"/>
        </w:rPr>
        <w:t xml:space="preserve">esident </w:t>
      </w:r>
      <w:r w:rsidRPr="3473D57D" w:rsidR="005F5DB6">
        <w:rPr>
          <w:rFonts w:cs="Arial"/>
          <w:lang w:eastAsia="ar-SA"/>
        </w:rPr>
        <w:t>Selection policy is available to leadership and the accreditation board upon request, but not available to applicants to maintain integrity of the application selection process.</w:t>
      </w:r>
      <w:r w:rsidRPr="3473D57D" w:rsidR="32E10365">
        <w:rPr>
          <w:rFonts w:cs="Arial"/>
          <w:lang w:eastAsia="ar-SA"/>
        </w:rPr>
        <w:t xml:space="preserve"> Initial application screening will be performed by members of the RAC. Rubrics are available to leadership and the accreditation board upon request, but not available to applicants to maintain integrity of the interview process.</w:t>
      </w:r>
    </w:p>
    <w:p w:rsidRPr="005E6DC1" w:rsidR="005F5DB6" w:rsidP="00BC5216" w:rsidRDefault="005F5DB6" w14:paraId="673CFBBF" w14:textId="4D11F299">
      <w:pPr>
        <w:pStyle w:val="BodyText"/>
        <w:ind w:left="720"/>
        <w:rPr>
          <w:rFonts w:cs="Arial"/>
          <w:bCs/>
          <w:color w:val="023191"/>
          <w:sz w:val="24"/>
          <w:szCs w:val="24"/>
        </w:rPr>
      </w:pPr>
      <w:r w:rsidRPr="005E6DC1">
        <w:rPr>
          <w:rFonts w:cs="Arial"/>
          <w:bCs/>
          <w:color w:val="023191"/>
          <w:sz w:val="24"/>
          <w:szCs w:val="24"/>
        </w:rPr>
        <w:t>1.1c</w:t>
      </w:r>
      <w:r w:rsidRPr="005E6DC1" w:rsidR="00531398">
        <w:rPr>
          <w:rFonts w:cs="Arial"/>
          <w:bCs/>
          <w:color w:val="023191"/>
          <w:sz w:val="24"/>
          <w:szCs w:val="24"/>
        </w:rPr>
        <w:t xml:space="preserve"> – Evaluating each applicant’s interview performance</w:t>
      </w:r>
    </w:p>
    <w:p w:rsidRPr="005E6DC1" w:rsidR="00447615" w:rsidP="00BC5216" w:rsidRDefault="5DF8C638" w14:paraId="3E8BD814" w14:textId="6A605ACC">
      <w:pPr>
        <w:pStyle w:val="BodyText"/>
        <w:ind w:left="1440"/>
        <w:rPr>
          <w:rFonts w:cs="Arial"/>
          <w:lang w:eastAsia="ar-SA"/>
        </w:rPr>
      </w:pPr>
      <w:bookmarkStart w:name="_Toc396110070" w:id="24"/>
      <w:r w:rsidRPr="3473D57D">
        <w:rPr>
          <w:rFonts w:cs="Arial"/>
          <w:lang w:eastAsia="ar-SA"/>
        </w:rPr>
        <w:t>The day</w:t>
      </w:r>
      <w:r w:rsidRPr="3473D57D" w:rsidR="54B8E959">
        <w:rPr>
          <w:rFonts w:cs="Arial"/>
          <w:lang w:eastAsia="ar-SA"/>
        </w:rPr>
        <w:t xml:space="preserve"> of interview process will be conducted as described in the Resident Selection</w:t>
      </w:r>
      <w:r w:rsidRPr="3473D57D" w:rsidR="00B2674C">
        <w:rPr>
          <w:rFonts w:cs="Arial"/>
          <w:lang w:eastAsia="ar-SA"/>
        </w:rPr>
        <w:t xml:space="preserve"> policy. </w:t>
      </w:r>
      <w:r w:rsidRPr="3473D57D" w:rsidR="00591FBC">
        <w:rPr>
          <w:rFonts w:cs="Arial"/>
          <w:lang w:eastAsia="ar-SA"/>
        </w:rPr>
        <w:t xml:space="preserve">This policy is available to leadership and the accreditation board upon request, but not available to applicants to maintain integrity of the </w:t>
      </w:r>
      <w:r w:rsidRPr="3473D57D" w:rsidR="00707F14">
        <w:rPr>
          <w:rFonts w:cs="Arial"/>
          <w:lang w:eastAsia="ar-SA"/>
        </w:rPr>
        <w:t>interview</w:t>
      </w:r>
      <w:r w:rsidRPr="3473D57D" w:rsidR="00591FBC">
        <w:rPr>
          <w:rFonts w:cs="Arial"/>
          <w:lang w:eastAsia="ar-SA"/>
        </w:rPr>
        <w:t xml:space="preserve"> process. Pre-determined grading rubrics will be used </w:t>
      </w:r>
      <w:r w:rsidRPr="3473D57D" w:rsidR="00625FE1">
        <w:rPr>
          <w:rFonts w:cs="Arial"/>
          <w:lang w:eastAsia="ar-SA"/>
        </w:rPr>
        <w:t xml:space="preserve">for each </w:t>
      </w:r>
      <w:r w:rsidRPr="3473D57D" w:rsidR="00F33F7D">
        <w:rPr>
          <w:rFonts w:cs="Arial"/>
          <w:lang w:eastAsia="ar-SA"/>
        </w:rPr>
        <w:t xml:space="preserve">step of the interview process. </w:t>
      </w:r>
      <w:r w:rsidRPr="3473D57D" w:rsidR="000E6357">
        <w:rPr>
          <w:rFonts w:cs="Arial"/>
          <w:lang w:eastAsia="ar-SA"/>
        </w:rPr>
        <w:t xml:space="preserve">Rubrics are available to leadership and the accreditation board upon request, but not available to applicants to maintain integrity of the </w:t>
      </w:r>
      <w:r w:rsidRPr="3473D57D" w:rsidR="00707F14">
        <w:rPr>
          <w:rFonts w:cs="Arial"/>
          <w:lang w:eastAsia="ar-SA"/>
        </w:rPr>
        <w:t>interview</w:t>
      </w:r>
      <w:r w:rsidRPr="3473D57D" w:rsidR="000E6357">
        <w:rPr>
          <w:rFonts w:cs="Arial"/>
          <w:lang w:eastAsia="ar-SA"/>
        </w:rPr>
        <w:t xml:space="preserve"> process.</w:t>
      </w:r>
    </w:p>
    <w:p w:rsidRPr="005E6DC1" w:rsidR="00447615" w:rsidP="00BC5216" w:rsidRDefault="000E6357" w14:paraId="15ED5A40" w14:textId="15B95E7E">
      <w:pPr>
        <w:pStyle w:val="BodyText"/>
        <w:ind w:left="720"/>
        <w:rPr>
          <w:rFonts w:cs="Arial"/>
          <w:bCs/>
          <w:color w:val="023191"/>
          <w:sz w:val="24"/>
          <w:szCs w:val="24"/>
        </w:rPr>
      </w:pPr>
      <w:r w:rsidRPr="005E6DC1">
        <w:rPr>
          <w:rFonts w:cs="Arial"/>
          <w:bCs/>
          <w:color w:val="023191"/>
          <w:sz w:val="24"/>
          <w:szCs w:val="24"/>
        </w:rPr>
        <w:t>1.1.d – How the rank order of applicants for the Match is determined</w:t>
      </w:r>
    </w:p>
    <w:p w:rsidRPr="005E6DC1" w:rsidR="00ED436F" w:rsidP="00BC5216" w:rsidRDefault="00ED436F" w14:paraId="5EA6E4FB" w14:textId="6CB395AB">
      <w:pPr>
        <w:pStyle w:val="BodyText"/>
        <w:ind w:left="1440"/>
        <w:rPr>
          <w:rFonts w:cs="Arial"/>
          <w:lang w:eastAsia="ar-SA"/>
        </w:rPr>
      </w:pPr>
      <w:r w:rsidRPr="3473D57D">
        <w:rPr>
          <w:rFonts w:cs="Arial"/>
          <w:lang w:eastAsia="ar-SA"/>
        </w:rPr>
        <w:lastRenderedPageBreak/>
        <w:t xml:space="preserve">Applicants will be ranked as described in the </w:t>
      </w:r>
      <w:r w:rsidRPr="3473D57D" w:rsidR="317106D5">
        <w:rPr>
          <w:rFonts w:cs="Arial"/>
          <w:lang w:eastAsia="ar-SA"/>
        </w:rPr>
        <w:t>Resident</w:t>
      </w:r>
      <w:r w:rsidRPr="3473D57D">
        <w:rPr>
          <w:rFonts w:cs="Arial"/>
          <w:lang w:eastAsia="ar-SA"/>
        </w:rPr>
        <w:t xml:space="preserve"> Selection policy. This policy is available to leadership and the accreditation board upon request, but not available to applicants to maintain integrity of the </w:t>
      </w:r>
      <w:r w:rsidRPr="3473D57D" w:rsidR="00707F14">
        <w:rPr>
          <w:rFonts w:cs="Arial"/>
          <w:lang w:eastAsia="ar-SA"/>
        </w:rPr>
        <w:t>Match list</w:t>
      </w:r>
      <w:r w:rsidRPr="3473D57D">
        <w:rPr>
          <w:rFonts w:cs="Arial"/>
          <w:lang w:eastAsia="ar-SA"/>
        </w:rPr>
        <w:t xml:space="preserve"> process.</w:t>
      </w:r>
    </w:p>
    <w:p w:rsidRPr="005E6DC1" w:rsidR="0002311F" w:rsidP="00BC5216" w:rsidRDefault="0002311F" w14:paraId="21F2E3E5" w14:textId="3E868C79">
      <w:pPr>
        <w:pStyle w:val="BodyText"/>
        <w:ind w:left="720"/>
        <w:rPr>
          <w:rFonts w:cs="Arial"/>
          <w:bCs/>
          <w:color w:val="023191"/>
          <w:sz w:val="24"/>
          <w:szCs w:val="24"/>
        </w:rPr>
      </w:pPr>
      <w:r w:rsidRPr="005E6DC1">
        <w:rPr>
          <w:rFonts w:cs="Arial"/>
          <w:bCs/>
          <w:color w:val="023191"/>
          <w:sz w:val="24"/>
          <w:szCs w:val="24"/>
        </w:rPr>
        <w:t>1.1.e – Phase II Match procedure</w:t>
      </w:r>
    </w:p>
    <w:p w:rsidRPr="005E6DC1" w:rsidR="0002311F" w:rsidP="00BC5216" w:rsidRDefault="0002311F" w14:paraId="62C39CEA" w14:textId="38C5B3DB">
      <w:pPr>
        <w:pStyle w:val="BodyText"/>
        <w:ind w:left="1440"/>
        <w:rPr>
          <w:rFonts w:cs="Arial"/>
          <w:lang w:eastAsia="ar-SA"/>
        </w:rPr>
      </w:pPr>
      <w:r w:rsidRPr="3473D57D">
        <w:rPr>
          <w:rFonts w:cs="Arial"/>
          <w:lang w:eastAsia="ar-SA"/>
        </w:rPr>
        <w:t>If there are open positions after Phase I of the match, the program will participate in Phase II</w:t>
      </w:r>
      <w:r w:rsidRPr="3473D57D" w:rsidR="008871FA">
        <w:rPr>
          <w:rFonts w:cs="Arial"/>
          <w:lang w:eastAsia="ar-SA"/>
        </w:rPr>
        <w:t xml:space="preserve"> as described in the R</w:t>
      </w:r>
      <w:r w:rsidRPr="3473D57D" w:rsidR="6FE76334">
        <w:rPr>
          <w:rFonts w:cs="Arial"/>
          <w:lang w:eastAsia="ar-SA"/>
        </w:rPr>
        <w:t>esident Selection</w:t>
      </w:r>
      <w:r w:rsidRPr="3473D57D" w:rsidR="008871FA">
        <w:rPr>
          <w:rFonts w:cs="Arial"/>
          <w:lang w:eastAsia="ar-SA"/>
        </w:rPr>
        <w:t xml:space="preserve"> policy. This policy is available to leadership and the accreditation board upon request, but not available to applicants to maintain integrity of the phase II process.</w:t>
      </w:r>
    </w:p>
    <w:p w:rsidRPr="005E6DC1" w:rsidR="008871FA" w:rsidP="00BC5216" w:rsidRDefault="008871FA" w14:paraId="7D877D7B" w14:textId="4E4CDC52">
      <w:pPr>
        <w:pStyle w:val="BodyText"/>
        <w:ind w:left="720"/>
        <w:rPr>
          <w:rFonts w:cs="Arial"/>
          <w:bCs/>
          <w:color w:val="023191"/>
          <w:sz w:val="24"/>
          <w:szCs w:val="24"/>
        </w:rPr>
      </w:pPr>
      <w:r w:rsidRPr="005E6DC1">
        <w:rPr>
          <w:rFonts w:cs="Arial"/>
          <w:bCs/>
          <w:color w:val="023191"/>
          <w:sz w:val="24"/>
          <w:szCs w:val="24"/>
        </w:rPr>
        <w:t>1.1.f</w:t>
      </w:r>
      <w:r w:rsidRPr="005E6DC1" w:rsidR="00036774">
        <w:rPr>
          <w:rFonts w:cs="Arial"/>
          <w:bCs/>
          <w:color w:val="023191"/>
          <w:sz w:val="24"/>
          <w:szCs w:val="24"/>
        </w:rPr>
        <w:t xml:space="preserve"> Early Commitment Procedure</w:t>
      </w:r>
    </w:p>
    <w:p w:rsidRPr="005E6DC1" w:rsidR="00036774" w:rsidP="00BC5216" w:rsidRDefault="00036774" w14:paraId="10A96A26" w14:textId="3E5B7480">
      <w:pPr>
        <w:pStyle w:val="BodyText"/>
        <w:ind w:left="1440"/>
        <w:rPr>
          <w:rFonts w:cs="Arial"/>
          <w:lang w:eastAsia="ar-SA"/>
        </w:rPr>
      </w:pPr>
      <w:r w:rsidRPr="3473D57D">
        <w:rPr>
          <w:rFonts w:cs="Arial"/>
          <w:lang w:eastAsia="ar-SA"/>
        </w:rPr>
        <w:t xml:space="preserve">This </w:t>
      </w:r>
      <w:r w:rsidRPr="3473D57D" w:rsidR="20E2D863">
        <w:rPr>
          <w:rFonts w:cs="Arial"/>
          <w:lang w:eastAsia="ar-SA"/>
        </w:rPr>
        <w:t xml:space="preserve">is not applicable to this </w:t>
      </w:r>
      <w:r w:rsidRPr="3473D57D">
        <w:rPr>
          <w:rFonts w:cs="Arial"/>
          <w:lang w:eastAsia="ar-SA"/>
        </w:rPr>
        <w:t xml:space="preserve">residency program </w:t>
      </w:r>
      <w:r w:rsidRPr="3473D57D" w:rsidR="34934CAD">
        <w:rPr>
          <w:rFonts w:cs="Arial"/>
          <w:lang w:eastAsia="ar-SA"/>
        </w:rPr>
        <w:t>as a PGY1</w:t>
      </w:r>
    </w:p>
    <w:p w:rsidRPr="005E6DC1" w:rsidR="00CA51BE" w:rsidP="00A573F9" w:rsidRDefault="00FE7BC2" w14:paraId="19342774" w14:textId="0EF5ED80">
      <w:pPr>
        <w:pStyle w:val="Heading3"/>
        <w:rPr>
          <w:rFonts w:ascii="Arial" w:hAnsi="Arial" w:cs="Arial"/>
        </w:rPr>
      </w:pPr>
      <w:bookmarkStart w:name="_Toc135291124" w:id="25"/>
      <w:r w:rsidRPr="005E6DC1">
        <w:rPr>
          <w:rFonts w:ascii="Arial" w:hAnsi="Arial" w:cs="Arial"/>
        </w:rPr>
        <w:t>Requirements of Applicants</w:t>
      </w:r>
      <w:bookmarkEnd w:id="25"/>
    </w:p>
    <w:p w:rsidRPr="00872CD4" w:rsidR="003B28B1" w:rsidP="3473D57D" w:rsidRDefault="003B28B1" w14:paraId="4BF6860F" w14:textId="7599ED91">
      <w:pPr>
        <w:pStyle w:val="InstructionalText"/>
        <w:ind w:left="720"/>
        <w:rPr>
          <w:rFonts w:cs="Arial"/>
          <w:i w:val="0"/>
          <w:color w:val="auto"/>
        </w:rPr>
      </w:pPr>
      <w:r w:rsidRPr="3473D57D">
        <w:rPr>
          <w:rFonts w:cs="Arial"/>
          <w:i w:val="0"/>
          <w:color w:val="auto"/>
        </w:rPr>
        <w:t xml:space="preserve">Due to the highly clinical nature of pharmacy practice in the state of Washington, </w:t>
      </w:r>
      <w:r w:rsidRPr="3473D57D" w:rsidR="006B1590">
        <w:rPr>
          <w:rFonts w:cs="Arial"/>
          <w:i w:val="0"/>
          <w:color w:val="auto"/>
        </w:rPr>
        <w:t>applicants</w:t>
      </w:r>
      <w:r w:rsidRPr="3473D57D">
        <w:rPr>
          <w:rFonts w:cs="Arial"/>
          <w:i w:val="0"/>
          <w:color w:val="auto"/>
        </w:rPr>
        <w:t xml:space="preserve"> must be able to learn and manage a variety of disease states which </w:t>
      </w:r>
      <w:proofErr w:type="gramStart"/>
      <w:r w:rsidRPr="3473D57D">
        <w:rPr>
          <w:rFonts w:cs="Arial"/>
          <w:i w:val="0"/>
          <w:color w:val="auto"/>
        </w:rPr>
        <w:t>requires</w:t>
      </w:r>
      <w:proofErr w:type="gramEnd"/>
      <w:r w:rsidRPr="3473D57D">
        <w:rPr>
          <w:rFonts w:cs="Arial"/>
          <w:i w:val="0"/>
          <w:color w:val="auto"/>
        </w:rPr>
        <w:t xml:space="preserve"> physical and mental stamina. </w:t>
      </w:r>
      <w:r w:rsidRPr="3473D57D" w:rsidR="004353D4">
        <w:rPr>
          <w:rFonts w:cs="Arial"/>
          <w:i w:val="0"/>
          <w:color w:val="auto"/>
        </w:rPr>
        <w:t>Applicants</w:t>
      </w:r>
      <w:r w:rsidRPr="3473D57D">
        <w:rPr>
          <w:rFonts w:cs="Arial"/>
          <w:i w:val="0"/>
          <w:color w:val="auto"/>
        </w:rPr>
        <w:t xml:space="preserve"> must display critical thinking and problem-solving skills, empathy for others, and sound clinical judgment to ensure patient safety. </w:t>
      </w:r>
      <w:r w:rsidRPr="3473D57D" w:rsidR="00246EC6">
        <w:rPr>
          <w:rFonts w:cs="Arial"/>
          <w:i w:val="0"/>
          <w:color w:val="auto"/>
        </w:rPr>
        <w:t>Applicants must</w:t>
      </w:r>
      <w:r w:rsidRPr="3473D57D">
        <w:rPr>
          <w:rFonts w:cs="Arial"/>
          <w:i w:val="0"/>
          <w:color w:val="auto"/>
        </w:rPr>
        <w:t xml:space="preserve"> conduct themselves in a professional manner towards health care providers, patients, family members, and preceptors by being emotionally stable and mature.</w:t>
      </w:r>
    </w:p>
    <w:p w:rsidRPr="005E6DC1" w:rsidR="00CA5B66" w:rsidP="3473D57D" w:rsidRDefault="00CA5B66" w14:paraId="6B72619C" w14:textId="0C20ADA0">
      <w:pPr>
        <w:pStyle w:val="InstructionalText"/>
        <w:ind w:left="720"/>
        <w:rPr>
          <w:rFonts w:cs="Arial"/>
          <w:i w:val="0"/>
          <w:color w:val="auto"/>
        </w:rPr>
      </w:pPr>
      <w:r w:rsidRPr="3473D57D">
        <w:rPr>
          <w:rFonts w:cs="Arial"/>
          <w:i w:val="0"/>
          <w:color w:val="auto"/>
        </w:rPr>
        <w:t xml:space="preserve">Upon </w:t>
      </w:r>
      <w:proofErr w:type="gramStart"/>
      <w:r w:rsidRPr="3473D57D">
        <w:rPr>
          <w:rFonts w:cs="Arial"/>
          <w:i w:val="0"/>
          <w:color w:val="auto"/>
        </w:rPr>
        <w:t>matching with</w:t>
      </w:r>
      <w:proofErr w:type="gramEnd"/>
      <w:r w:rsidRPr="3473D57D">
        <w:rPr>
          <w:rFonts w:cs="Arial"/>
          <w:i w:val="0"/>
          <w:color w:val="auto"/>
        </w:rPr>
        <w:t xml:space="preserve"> our program</w:t>
      </w:r>
      <w:r w:rsidR="00052986">
        <w:rPr>
          <w:rFonts w:cs="Arial"/>
          <w:i w:val="0"/>
          <w:color w:val="auto"/>
        </w:rPr>
        <w:t>,</w:t>
      </w:r>
      <w:r w:rsidRPr="3473D57D">
        <w:rPr>
          <w:rFonts w:cs="Arial"/>
          <w:i w:val="0"/>
          <w:color w:val="auto"/>
        </w:rPr>
        <w:t xml:space="preserve"> residents will be required to fill out an online application through our normal human resources recruitment process. Successful completion of pre-employment </w:t>
      </w:r>
      <w:proofErr w:type="gramStart"/>
      <w:r w:rsidRPr="3473D57D">
        <w:rPr>
          <w:rFonts w:cs="Arial"/>
          <w:i w:val="0"/>
          <w:color w:val="auto"/>
        </w:rPr>
        <w:t>screening</w:t>
      </w:r>
      <w:proofErr w:type="gramEnd"/>
      <w:r w:rsidRPr="3473D57D">
        <w:rPr>
          <w:rFonts w:cs="Arial"/>
          <w:i w:val="0"/>
          <w:color w:val="auto"/>
        </w:rPr>
        <w:t xml:space="preserve"> including, but not limited to, a drug screen and background check will be required.</w:t>
      </w:r>
    </w:p>
    <w:p w:rsidR="3473D57D" w:rsidP="3473D57D" w:rsidRDefault="3473D57D" w14:paraId="3C9389EE" w14:textId="7B3AA8E8">
      <w:pPr>
        <w:pStyle w:val="BodyText"/>
      </w:pPr>
    </w:p>
    <w:p w:rsidRPr="005E6DC1" w:rsidR="0055670C" w:rsidP="009B57EE" w:rsidRDefault="0055670C" w14:paraId="60D1151B" w14:textId="30374525">
      <w:pPr>
        <w:pStyle w:val="BodyText"/>
        <w:ind w:left="720"/>
        <w:rPr>
          <w:rFonts w:cs="Arial"/>
          <w:bCs/>
          <w:color w:val="023191"/>
          <w:sz w:val="24"/>
          <w:szCs w:val="24"/>
        </w:rPr>
      </w:pPr>
      <w:r w:rsidRPr="3473D57D">
        <w:rPr>
          <w:rFonts w:cs="Arial"/>
          <w:color w:val="023191"/>
          <w:sz w:val="24"/>
          <w:szCs w:val="24"/>
        </w:rPr>
        <w:t>1.2</w:t>
      </w:r>
      <w:r w:rsidRPr="3473D57D" w:rsidR="002B0FD5">
        <w:rPr>
          <w:rFonts w:cs="Arial"/>
          <w:color w:val="023191"/>
          <w:sz w:val="24"/>
          <w:szCs w:val="24"/>
        </w:rPr>
        <w:t>.</w:t>
      </w:r>
      <w:r w:rsidRPr="3473D57D">
        <w:rPr>
          <w:rFonts w:cs="Arial"/>
          <w:color w:val="023191"/>
          <w:sz w:val="24"/>
          <w:szCs w:val="24"/>
        </w:rPr>
        <w:t>a – Licensure</w:t>
      </w:r>
      <w:r w:rsidRPr="3473D57D" w:rsidR="00E17B62">
        <w:rPr>
          <w:rFonts w:cs="Arial"/>
          <w:color w:val="023191"/>
          <w:sz w:val="24"/>
          <w:szCs w:val="24"/>
        </w:rPr>
        <w:t xml:space="preserve"> of applicants</w:t>
      </w:r>
    </w:p>
    <w:p w:rsidR="6A8AF613" w:rsidP="3473D57D" w:rsidRDefault="6A8AF613" w14:paraId="4CED16C6" w14:textId="4A5B1DDF">
      <w:pPr>
        <w:pStyle w:val="BodyText"/>
        <w:ind w:left="1440"/>
        <w:rPr>
          <w:rFonts w:cs="Arial"/>
          <w:lang w:eastAsia="ar-SA"/>
        </w:rPr>
      </w:pPr>
      <w:r w:rsidRPr="3473D57D">
        <w:rPr>
          <w:rFonts w:eastAsia="Arial" w:cs="Arial"/>
          <w:color w:val="000000" w:themeColor="text1"/>
          <w:szCs w:val="22"/>
        </w:rPr>
        <w:t>Applicants to the pharmacy residency program must be graduates or candidates for graduation of an Accreditation Council for Pharmacy Education (ACPE) accredited degree program (or one in process of pursuing accreditation) or have a Foreign Pharmacy Graduate Equivalency Committee (FPGEC) certificate from the National Association of Boards of Pharmacy (NABP) and be licensed or eligible for licensure in the state of Washington.</w:t>
      </w:r>
    </w:p>
    <w:p w:rsidRPr="005E6DC1" w:rsidR="002B0FD5" w:rsidP="009B57EE" w:rsidRDefault="002B0FD5" w14:paraId="6E477578" w14:textId="4D9FA591">
      <w:pPr>
        <w:pStyle w:val="BodyText"/>
        <w:ind w:left="720"/>
        <w:rPr>
          <w:rFonts w:cs="Arial"/>
          <w:bCs/>
          <w:color w:val="023191"/>
          <w:sz w:val="24"/>
          <w:szCs w:val="24"/>
        </w:rPr>
      </w:pPr>
      <w:r w:rsidRPr="3473D57D">
        <w:rPr>
          <w:rFonts w:cs="Arial"/>
          <w:color w:val="023191"/>
          <w:sz w:val="24"/>
          <w:szCs w:val="24"/>
        </w:rPr>
        <w:t xml:space="preserve">1.2.b </w:t>
      </w:r>
      <w:r w:rsidRPr="3473D57D" w:rsidR="008A295C">
        <w:rPr>
          <w:rFonts w:cs="Arial"/>
          <w:color w:val="023191"/>
          <w:sz w:val="24"/>
          <w:szCs w:val="24"/>
        </w:rPr>
        <w:t>–</w:t>
      </w:r>
      <w:r w:rsidRPr="3473D57D">
        <w:rPr>
          <w:rFonts w:cs="Arial"/>
          <w:color w:val="023191"/>
          <w:sz w:val="24"/>
          <w:szCs w:val="24"/>
        </w:rPr>
        <w:t xml:space="preserve"> </w:t>
      </w:r>
      <w:r w:rsidRPr="3473D57D" w:rsidR="008A295C">
        <w:rPr>
          <w:rFonts w:cs="Arial"/>
          <w:color w:val="023191"/>
          <w:sz w:val="24"/>
          <w:szCs w:val="24"/>
        </w:rPr>
        <w:t>Completion of ASHP accredited or candidate-status PGY1 residency</w:t>
      </w:r>
    </w:p>
    <w:p w:rsidR="5C327DCC" w:rsidP="3473D57D" w:rsidRDefault="5C327DCC" w14:paraId="08BB99B3" w14:textId="6960259F">
      <w:pPr>
        <w:spacing w:line="259" w:lineRule="auto"/>
        <w:ind w:left="1440"/>
        <w:rPr>
          <w:rFonts w:cs="Arial"/>
          <w:szCs w:val="22"/>
        </w:rPr>
      </w:pPr>
      <w:r w:rsidRPr="3473D57D">
        <w:rPr>
          <w:rFonts w:cs="Arial"/>
          <w:szCs w:val="22"/>
        </w:rPr>
        <w:t>Not applicable to our program as PGY1</w:t>
      </w:r>
    </w:p>
    <w:p w:rsidRPr="005E6DC1" w:rsidR="00C8283C" w:rsidP="3473D57D" w:rsidRDefault="00C8283C" w14:paraId="6C18102B" w14:textId="6D69D426">
      <w:pPr>
        <w:pStyle w:val="BodyText"/>
        <w:ind w:left="720"/>
        <w:rPr>
          <w:rFonts w:cs="Arial"/>
          <w:color w:val="023191"/>
          <w:sz w:val="24"/>
          <w:szCs w:val="24"/>
        </w:rPr>
      </w:pPr>
      <w:r w:rsidRPr="3473D57D">
        <w:rPr>
          <w:rFonts w:cs="Arial"/>
          <w:color w:val="023191"/>
          <w:sz w:val="24"/>
          <w:szCs w:val="24"/>
        </w:rPr>
        <w:t>1.2.c – App</w:t>
      </w:r>
      <w:r w:rsidRPr="3473D57D" w:rsidR="753FE106">
        <w:rPr>
          <w:rFonts w:cs="Arial"/>
          <w:color w:val="023191"/>
          <w:sz w:val="24"/>
          <w:szCs w:val="24"/>
        </w:rPr>
        <w:t>licants to International Programs</w:t>
      </w:r>
    </w:p>
    <w:p w:rsidRPr="005E6DC1" w:rsidR="008A5003" w:rsidP="3473D57D" w:rsidRDefault="753FE106" w14:paraId="70D49067" w14:textId="000F8635">
      <w:pPr>
        <w:pStyle w:val="BodyText"/>
        <w:spacing w:before="240"/>
        <w:ind w:left="1440"/>
        <w:rPr>
          <w:rFonts w:cs="Arial"/>
          <w:lang w:eastAsia="ar-SA"/>
        </w:rPr>
      </w:pPr>
      <w:r w:rsidRPr="3473D57D">
        <w:rPr>
          <w:rFonts w:cs="Arial"/>
          <w:lang w:eastAsia="ar-SA"/>
        </w:rPr>
        <w:t>Not applicable for our program</w:t>
      </w:r>
    </w:p>
    <w:p w:rsidRPr="005E6DC1" w:rsidR="004F13F9" w:rsidP="00A573F9" w:rsidRDefault="007654B7" w14:paraId="14B40605" w14:textId="5F5EC10A">
      <w:pPr>
        <w:pStyle w:val="Heading3"/>
        <w:rPr>
          <w:rFonts w:ascii="Arial" w:hAnsi="Arial" w:cs="Arial"/>
        </w:rPr>
      </w:pPr>
      <w:bookmarkStart w:name="_Toc135291125" w:id="26"/>
      <w:r w:rsidRPr="005E6DC1">
        <w:rPr>
          <w:rFonts w:ascii="Arial" w:hAnsi="Arial" w:cs="Arial"/>
        </w:rPr>
        <w:t>ASHP Pharmacy Resident Match Program</w:t>
      </w:r>
      <w:bookmarkEnd w:id="26"/>
    </w:p>
    <w:p w:rsidRPr="005E6DC1" w:rsidR="0016415D" w:rsidP="3473D57D" w:rsidRDefault="004F13F9" w14:paraId="3AD5DF31" w14:textId="62BA855C">
      <w:pPr>
        <w:pStyle w:val="InstructionalText"/>
        <w:ind w:left="720"/>
        <w:rPr>
          <w:rFonts w:cs="Arial"/>
          <w:i w:val="0"/>
          <w:color w:val="auto"/>
        </w:rPr>
      </w:pPr>
      <w:r w:rsidRPr="3473D57D">
        <w:rPr>
          <w:rFonts w:cs="Arial"/>
          <w:i w:val="0"/>
          <w:color w:val="auto"/>
        </w:rPr>
        <w:t>P</w:t>
      </w:r>
      <w:r w:rsidRPr="3473D57D" w:rsidR="672C7B31">
        <w:rPr>
          <w:rFonts w:cs="Arial"/>
          <w:i w:val="0"/>
          <w:color w:val="auto"/>
        </w:rPr>
        <w:t>rovidence Sacred Heart Pharmacotherapy Clinic PGY1 pharmacy residency program</w:t>
      </w:r>
      <w:r w:rsidRPr="3473D57D">
        <w:rPr>
          <w:rFonts w:cs="Arial"/>
          <w:i w:val="0"/>
          <w:color w:val="auto"/>
        </w:rPr>
        <w:t xml:space="preserve"> </w:t>
      </w:r>
      <w:r w:rsidRPr="3473D57D" w:rsidR="007654B7">
        <w:rPr>
          <w:rFonts w:cs="Arial"/>
          <w:i w:val="0"/>
          <w:color w:val="auto"/>
        </w:rPr>
        <w:t>abides by the rules for the ASHP Pharmacy resident matching program.</w:t>
      </w:r>
      <w:r w:rsidRPr="3473D57D" w:rsidR="00EC41AE">
        <w:rPr>
          <w:rFonts w:cs="Arial"/>
          <w:i w:val="0"/>
          <w:color w:val="auto"/>
        </w:rPr>
        <w:t xml:space="preserve"> </w:t>
      </w:r>
      <w:r w:rsidRPr="3473D57D" w:rsidR="0016415D">
        <w:rPr>
          <w:rFonts w:cs="Arial"/>
          <w:i w:val="0"/>
          <w:color w:val="auto"/>
        </w:rPr>
        <w:t xml:space="preserve">For more information regarding the rules for the ASHP pharmacy resident </w:t>
      </w:r>
      <w:r w:rsidRPr="3473D57D" w:rsidR="0016415D">
        <w:rPr>
          <w:rFonts w:cs="Arial"/>
          <w:i w:val="0"/>
          <w:color w:val="auto"/>
        </w:rPr>
        <w:lastRenderedPageBreak/>
        <w:t xml:space="preserve">matching program please visit </w:t>
      </w:r>
      <w:hyperlink r:id="rId18">
        <w:r w:rsidR="0016415D">
          <w:t>https://natmatch.com/ashprmp/documents/ashpmatchrules.pdf</w:t>
        </w:r>
      </w:hyperlink>
      <w:r w:rsidRPr="3473D57D" w:rsidR="0016415D">
        <w:rPr>
          <w:rFonts w:cs="Arial"/>
          <w:i w:val="0"/>
          <w:color w:val="auto"/>
        </w:rPr>
        <w:t>.</w:t>
      </w:r>
    </w:p>
    <w:p w:rsidRPr="005E6DC1" w:rsidR="00F6210C" w:rsidP="4F444670" w:rsidRDefault="1A7D4861" w14:paraId="28771707" w14:textId="0F8F546C">
      <w:pPr>
        <w:pStyle w:val="Heading3"/>
        <w:numPr>
          <w:ilvl w:val="2"/>
          <w:numId w:val="0"/>
        </w:numPr>
        <w:ind w:firstLine="720"/>
        <w:rPr>
          <w:rFonts w:ascii="Arial" w:hAnsi="Arial" w:cs="Arial"/>
        </w:rPr>
      </w:pPr>
      <w:bookmarkStart w:name="_Toc135291126" w:id="27"/>
      <w:r w:rsidRPr="4F444670">
        <w:rPr>
          <w:rFonts w:ascii="Arial" w:hAnsi="Arial" w:cs="Arial"/>
        </w:rPr>
        <w:t>Salary and Benefits</w:t>
      </w:r>
      <w:bookmarkEnd w:id="27"/>
    </w:p>
    <w:p w:rsidRPr="005E6DC1" w:rsidR="004046C5" w:rsidP="6F0E0492" w:rsidRDefault="4D911BE8" w14:paraId="26B60EC3" w14:textId="6F3ED88F">
      <w:pPr>
        <w:pStyle w:val="BodyText"/>
        <w:ind w:left="720"/>
        <w:rPr>
          <w:rFonts w:cs="Arial"/>
          <w:color w:val="023191"/>
          <w:sz w:val="24"/>
          <w:szCs w:val="24"/>
        </w:rPr>
      </w:pPr>
      <w:r w:rsidRPr="4F444670">
        <w:rPr>
          <w:rFonts w:cs="Arial"/>
          <w:color w:val="023191"/>
          <w:sz w:val="24"/>
          <w:szCs w:val="24"/>
        </w:rPr>
        <w:t>Resident Salary</w:t>
      </w:r>
    </w:p>
    <w:p w:rsidRPr="005E6DC1" w:rsidR="004046C5" w:rsidP="6F0E0492" w:rsidRDefault="4D911BE8" w14:paraId="31612023" w14:textId="3844BAE6">
      <w:pPr>
        <w:ind w:left="1440"/>
        <w:rPr>
          <w:rFonts w:cs="Arial"/>
          <w:sz w:val="24"/>
          <w:szCs w:val="24"/>
        </w:rPr>
      </w:pPr>
      <w:r w:rsidRPr="34387F3F">
        <w:rPr>
          <w:rFonts w:cs="Arial"/>
          <w:sz w:val="24"/>
          <w:szCs w:val="24"/>
        </w:rPr>
        <w:t xml:space="preserve">Residents will be paid a </w:t>
      </w:r>
      <w:r w:rsidRPr="34387F3F" w:rsidR="2F0D7811">
        <w:rPr>
          <w:rFonts w:cs="Arial"/>
          <w:sz w:val="24"/>
          <w:szCs w:val="24"/>
        </w:rPr>
        <w:t>competitive</w:t>
      </w:r>
      <w:r w:rsidRPr="34387F3F">
        <w:rPr>
          <w:rFonts w:cs="Arial"/>
          <w:sz w:val="24"/>
          <w:szCs w:val="24"/>
        </w:rPr>
        <w:t xml:space="preserve"> stipend for their residency experience. Residents will be paid every other Friday. There </w:t>
      </w:r>
      <w:r w:rsidRPr="34387F3F" w:rsidR="214623B5">
        <w:rPr>
          <w:rFonts w:cs="Arial"/>
          <w:sz w:val="24"/>
          <w:szCs w:val="24"/>
        </w:rPr>
        <w:t>is</w:t>
      </w:r>
      <w:r w:rsidRPr="34387F3F">
        <w:rPr>
          <w:rFonts w:cs="Arial"/>
          <w:sz w:val="24"/>
          <w:szCs w:val="24"/>
        </w:rPr>
        <w:t xml:space="preserve"> a total of </w:t>
      </w:r>
      <w:r w:rsidRPr="34387F3F" w:rsidR="774CD626">
        <w:rPr>
          <w:rFonts w:cs="Arial"/>
          <w:sz w:val="24"/>
          <w:szCs w:val="24"/>
        </w:rPr>
        <w:t>26</w:t>
      </w:r>
      <w:r w:rsidRPr="34387F3F">
        <w:rPr>
          <w:rFonts w:cs="Arial"/>
          <w:sz w:val="24"/>
          <w:szCs w:val="24"/>
        </w:rPr>
        <w:t xml:space="preserve"> pay periods during the residency experience; the stipend will be divided equally among the pay periods.</w:t>
      </w:r>
    </w:p>
    <w:p w:rsidRPr="005E6DC1" w:rsidR="004046C5" w:rsidP="6F0E0492" w:rsidRDefault="09571F76" w14:paraId="761ABB9F" w14:textId="3FE43DCB">
      <w:pPr>
        <w:pStyle w:val="BodyText"/>
        <w:ind w:left="720"/>
        <w:rPr>
          <w:rFonts w:cs="Arial"/>
          <w:color w:val="023191"/>
          <w:sz w:val="24"/>
          <w:szCs w:val="24"/>
        </w:rPr>
      </w:pPr>
      <w:r w:rsidRPr="4F444670">
        <w:rPr>
          <w:rFonts w:cs="Arial"/>
          <w:color w:val="023191"/>
          <w:sz w:val="24"/>
          <w:szCs w:val="24"/>
        </w:rPr>
        <w:t>I</w:t>
      </w:r>
      <w:r w:rsidRPr="4F444670" w:rsidR="4D911BE8">
        <w:rPr>
          <w:rFonts w:cs="Arial"/>
          <w:color w:val="023191"/>
          <w:sz w:val="24"/>
          <w:szCs w:val="24"/>
        </w:rPr>
        <w:t>nsurance</w:t>
      </w:r>
    </w:p>
    <w:p w:rsidRPr="005E6DC1" w:rsidR="004046C5" w:rsidP="6F0E0492" w:rsidRDefault="4D911BE8" w14:paraId="7A9CCBF4" w14:textId="77777777">
      <w:pPr>
        <w:ind w:left="1440"/>
        <w:rPr>
          <w:rFonts w:cs="Arial"/>
          <w:sz w:val="24"/>
          <w:szCs w:val="24"/>
        </w:rPr>
      </w:pPr>
      <w:r w:rsidRPr="6F0E0492">
        <w:rPr>
          <w:rFonts w:cs="Arial"/>
          <w:sz w:val="24"/>
          <w:szCs w:val="24"/>
        </w:rPr>
        <w:t xml:space="preserve">Medical, vision, and dental insurance is provided through Providence Health and Services for residents and family members living in their home. </w:t>
      </w:r>
    </w:p>
    <w:p w:rsidRPr="005E6DC1" w:rsidR="004046C5" w:rsidP="6F0E0492" w:rsidRDefault="4D911BE8" w14:paraId="6C493FF5" w14:textId="4785C84C">
      <w:pPr>
        <w:ind w:left="1440"/>
        <w:rPr>
          <w:rFonts w:cs="Arial"/>
          <w:sz w:val="24"/>
          <w:szCs w:val="24"/>
        </w:rPr>
      </w:pPr>
      <w:r w:rsidRPr="6F0E0492">
        <w:rPr>
          <w:rFonts w:cs="Arial"/>
          <w:sz w:val="24"/>
          <w:szCs w:val="24"/>
        </w:rPr>
        <w:t>Residents receive basic life insurance along with long- and short-term disability</w:t>
      </w:r>
      <w:r w:rsidR="00854AF8">
        <w:rPr>
          <w:rFonts w:cs="Arial"/>
          <w:sz w:val="24"/>
          <w:szCs w:val="24"/>
        </w:rPr>
        <w:t>.</w:t>
      </w:r>
    </w:p>
    <w:p w:rsidRPr="005E6DC1" w:rsidR="004046C5" w:rsidP="6F0E0492" w:rsidRDefault="4D911BE8" w14:paraId="51277EA2" w14:textId="77777777">
      <w:pPr>
        <w:ind w:left="1440"/>
        <w:rPr>
          <w:rFonts w:cs="Arial"/>
          <w:sz w:val="24"/>
          <w:szCs w:val="24"/>
        </w:rPr>
      </w:pPr>
      <w:r w:rsidRPr="6F0E0492">
        <w:rPr>
          <w:rFonts w:cs="Arial"/>
          <w:sz w:val="24"/>
          <w:szCs w:val="24"/>
        </w:rPr>
        <w:t xml:space="preserve">Residents must have professional liability insurance as required for provider credentialing. The expense of this is included in the </w:t>
      </w:r>
      <w:proofErr w:type="gramStart"/>
      <w:r w:rsidRPr="6F0E0492">
        <w:rPr>
          <w:rFonts w:cs="Arial"/>
          <w:sz w:val="24"/>
          <w:szCs w:val="24"/>
        </w:rPr>
        <w:t>resident’s</w:t>
      </w:r>
      <w:proofErr w:type="gramEnd"/>
      <w:r w:rsidRPr="6F0E0492">
        <w:rPr>
          <w:rFonts w:cs="Arial"/>
          <w:sz w:val="24"/>
          <w:szCs w:val="24"/>
        </w:rPr>
        <w:t xml:space="preserve"> annual stipend.</w:t>
      </w:r>
    </w:p>
    <w:p w:rsidRPr="005E6DC1" w:rsidR="00C115E5" w:rsidP="6F0E0492" w:rsidRDefault="229E680F" w14:paraId="7839FF54" w14:textId="5F72E625">
      <w:pPr>
        <w:pStyle w:val="BodyText"/>
        <w:ind w:left="720"/>
        <w:rPr>
          <w:rFonts w:cs="Arial"/>
          <w:color w:val="023191"/>
          <w:sz w:val="24"/>
          <w:szCs w:val="24"/>
        </w:rPr>
      </w:pPr>
      <w:r w:rsidRPr="4F444670">
        <w:rPr>
          <w:rFonts w:cs="Arial"/>
          <w:color w:val="023191"/>
          <w:sz w:val="24"/>
          <w:szCs w:val="24"/>
        </w:rPr>
        <w:t xml:space="preserve"> Paid Time Off (PTO)</w:t>
      </w:r>
    </w:p>
    <w:p w:rsidRPr="005E6DC1" w:rsidR="004046C5" w:rsidP="6F0E0492" w:rsidRDefault="4D911BE8" w14:paraId="5C1B6998" w14:textId="5D790704">
      <w:pPr>
        <w:ind w:left="1440"/>
        <w:rPr>
          <w:rFonts w:cs="Arial"/>
          <w:sz w:val="24"/>
          <w:szCs w:val="24"/>
        </w:rPr>
      </w:pPr>
      <w:r w:rsidRPr="3B5C998A" w:rsidR="4D911BE8">
        <w:rPr>
          <w:rFonts w:cs="Arial"/>
          <w:sz w:val="24"/>
          <w:szCs w:val="24"/>
        </w:rPr>
        <w:t xml:space="preserve">Residents receive </w:t>
      </w:r>
      <w:r w:rsidRPr="3B5C998A" w:rsidR="1FC3DC36">
        <w:rPr>
          <w:rFonts w:cs="Arial"/>
          <w:sz w:val="24"/>
          <w:szCs w:val="24"/>
        </w:rPr>
        <w:t>25</w:t>
      </w:r>
      <w:r w:rsidRPr="3B5C998A" w:rsidR="4D911BE8">
        <w:rPr>
          <w:rFonts w:cs="Arial"/>
          <w:sz w:val="24"/>
          <w:szCs w:val="24"/>
        </w:rPr>
        <w:t xml:space="preserve"> </w:t>
      </w:r>
      <w:r w:rsidRPr="3B5C998A" w:rsidR="4D911BE8">
        <w:rPr>
          <w:rFonts w:cs="Arial"/>
          <w:sz w:val="24"/>
          <w:szCs w:val="24"/>
        </w:rPr>
        <w:t>days</w:t>
      </w:r>
      <w:r w:rsidRPr="3B5C998A" w:rsidR="4D911BE8">
        <w:rPr>
          <w:rFonts w:cs="Arial"/>
          <w:sz w:val="24"/>
          <w:szCs w:val="24"/>
        </w:rPr>
        <w:t xml:space="preserve"> of paid </w:t>
      </w:r>
      <w:r w:rsidRPr="3B5C998A" w:rsidR="07E8DB13">
        <w:rPr>
          <w:rFonts w:cs="Arial"/>
          <w:sz w:val="24"/>
          <w:szCs w:val="24"/>
        </w:rPr>
        <w:t xml:space="preserve">time off/safe sick </w:t>
      </w:r>
      <w:r w:rsidRPr="3B5C998A" w:rsidR="07E8DB13">
        <w:rPr>
          <w:rFonts w:cs="Arial"/>
          <w:sz w:val="24"/>
          <w:szCs w:val="24"/>
        </w:rPr>
        <w:t>leave</w:t>
      </w:r>
      <w:r w:rsidRPr="3B5C998A" w:rsidR="4D911BE8">
        <w:rPr>
          <w:rFonts w:cs="Arial"/>
          <w:sz w:val="24"/>
          <w:szCs w:val="24"/>
        </w:rPr>
        <w:t xml:space="preserve"> with </w:t>
      </w:r>
      <w:r w:rsidRPr="3B5C998A" w:rsidR="00854AF8">
        <w:rPr>
          <w:rFonts w:cs="Arial"/>
          <w:sz w:val="24"/>
          <w:szCs w:val="24"/>
        </w:rPr>
        <w:t>7</w:t>
      </w:r>
      <w:r w:rsidRPr="3B5C998A" w:rsidR="4D911BE8">
        <w:rPr>
          <w:rFonts w:cs="Arial"/>
          <w:sz w:val="24"/>
          <w:szCs w:val="24"/>
        </w:rPr>
        <w:t xml:space="preserve"> of those days being assigned to holidays. Holidays include New Year’s Day, </w:t>
      </w:r>
      <w:r w:rsidRPr="3B5C998A" w:rsidR="00854AF8">
        <w:rPr>
          <w:rFonts w:cs="Arial"/>
          <w:sz w:val="24"/>
          <w:szCs w:val="24"/>
        </w:rPr>
        <w:t xml:space="preserve">Martin Luther King Jr. Day, </w:t>
      </w:r>
      <w:r w:rsidRPr="3B5C998A" w:rsidR="4D911BE8">
        <w:rPr>
          <w:rFonts w:cs="Arial"/>
          <w:sz w:val="24"/>
          <w:szCs w:val="24"/>
        </w:rPr>
        <w:t>Memorial Day, 4</w:t>
      </w:r>
      <w:r w:rsidRPr="3B5C998A" w:rsidR="4D911BE8">
        <w:rPr>
          <w:rFonts w:cs="Arial"/>
          <w:sz w:val="24"/>
          <w:szCs w:val="24"/>
          <w:vertAlign w:val="superscript"/>
        </w:rPr>
        <w:t>th</w:t>
      </w:r>
      <w:r w:rsidRPr="3B5C998A" w:rsidR="4D911BE8">
        <w:rPr>
          <w:rFonts w:cs="Arial"/>
          <w:sz w:val="24"/>
          <w:szCs w:val="24"/>
        </w:rPr>
        <w:t xml:space="preserve"> of July</w:t>
      </w:r>
      <w:r w:rsidRPr="3B5C998A" w:rsidR="37DD67EB">
        <w:rPr>
          <w:rFonts w:cs="Arial"/>
          <w:sz w:val="24"/>
          <w:szCs w:val="24"/>
        </w:rPr>
        <w:t xml:space="preserve"> (when not at Camp STIX)</w:t>
      </w:r>
      <w:r w:rsidRPr="3B5C998A" w:rsidR="4D911BE8">
        <w:rPr>
          <w:rFonts w:cs="Arial"/>
          <w:sz w:val="24"/>
          <w:szCs w:val="24"/>
        </w:rPr>
        <w:t xml:space="preserve">, Labor Day, Thanksgiving, and Christmas Day. </w:t>
      </w:r>
      <w:r w:rsidRPr="3B5C998A" w:rsidR="006449C2">
        <w:rPr>
          <w:rFonts w:cs="Arial"/>
          <w:sz w:val="24"/>
          <w:szCs w:val="24"/>
        </w:rPr>
        <w:t>PTO</w:t>
      </w:r>
      <w:r w:rsidRPr="3B5C998A" w:rsidR="4D911BE8">
        <w:rPr>
          <w:rFonts w:cs="Arial"/>
          <w:sz w:val="24"/>
          <w:szCs w:val="24"/>
        </w:rPr>
        <w:t xml:space="preserve"> can carry forward if employed by Providence after residency</w:t>
      </w:r>
      <w:r w:rsidRPr="3B5C998A" w:rsidR="39B8E415">
        <w:rPr>
          <w:rFonts w:cs="Arial"/>
          <w:sz w:val="24"/>
          <w:szCs w:val="24"/>
        </w:rPr>
        <w:t xml:space="preserve"> or be paid out to the </w:t>
      </w:r>
      <w:r w:rsidRPr="3B5C998A" w:rsidR="39B8E415">
        <w:rPr>
          <w:rFonts w:cs="Arial"/>
          <w:sz w:val="24"/>
          <w:szCs w:val="24"/>
        </w:rPr>
        <w:t>resident</w:t>
      </w:r>
      <w:r w:rsidRPr="3B5C998A" w:rsidR="39B8E415">
        <w:rPr>
          <w:rFonts w:cs="Arial"/>
          <w:sz w:val="24"/>
          <w:szCs w:val="24"/>
        </w:rPr>
        <w:t xml:space="preserve"> if not used by the end of the year.</w:t>
      </w:r>
    </w:p>
    <w:p w:rsidRPr="005E6DC1" w:rsidR="00002282" w:rsidP="6F0E0492" w:rsidRDefault="7DF31507" w14:paraId="4B58B961" w14:textId="3B1883FB">
      <w:pPr>
        <w:pStyle w:val="BodyText"/>
        <w:ind w:left="720"/>
        <w:rPr>
          <w:rFonts w:cs="Arial"/>
          <w:color w:val="023191"/>
          <w:sz w:val="24"/>
          <w:szCs w:val="24"/>
        </w:rPr>
      </w:pPr>
      <w:r w:rsidRPr="4F444670">
        <w:rPr>
          <w:rFonts w:cs="Arial"/>
          <w:color w:val="023191"/>
          <w:sz w:val="24"/>
          <w:szCs w:val="24"/>
        </w:rPr>
        <w:t xml:space="preserve"> Mental Health Resources</w:t>
      </w:r>
    </w:p>
    <w:p w:rsidRPr="005E6DC1" w:rsidR="004046C5" w:rsidP="6F0E0492" w:rsidRDefault="4D911BE8" w14:paraId="00AFD1E6" w14:textId="7F6921A7">
      <w:pPr>
        <w:ind w:left="1440"/>
        <w:rPr>
          <w:rFonts w:cs="Arial"/>
          <w:sz w:val="24"/>
          <w:szCs w:val="24"/>
        </w:rPr>
      </w:pPr>
      <w:r w:rsidRPr="6F0E0492">
        <w:rPr>
          <w:rFonts w:cs="Arial"/>
          <w:sz w:val="24"/>
          <w:szCs w:val="24"/>
        </w:rPr>
        <w:t>All residents, faculty, and staff have access to digital</w:t>
      </w:r>
      <w:r w:rsidR="006449C2">
        <w:rPr>
          <w:rFonts w:cs="Arial"/>
          <w:sz w:val="24"/>
          <w:szCs w:val="24"/>
        </w:rPr>
        <w:t xml:space="preserve"> and </w:t>
      </w:r>
      <w:proofErr w:type="spellStart"/>
      <w:r w:rsidR="006449C2">
        <w:rPr>
          <w:rFonts w:cs="Arial"/>
          <w:sz w:val="24"/>
          <w:szCs w:val="24"/>
        </w:rPr>
        <w:t>inperson</w:t>
      </w:r>
      <w:proofErr w:type="spellEnd"/>
      <w:r w:rsidRPr="6F0E0492">
        <w:rPr>
          <w:rFonts w:cs="Arial"/>
          <w:sz w:val="24"/>
          <w:szCs w:val="24"/>
        </w:rPr>
        <w:t xml:space="preserve"> cognitive behavioral therapy services to support individual well-being. </w:t>
      </w:r>
    </w:p>
    <w:p w:rsidRPr="005E6DC1" w:rsidR="002C6D2F" w:rsidP="6F0E0492" w:rsidRDefault="491A8BF2" w14:paraId="7BA413D5" w14:textId="2105B44B">
      <w:pPr>
        <w:pStyle w:val="BodyText"/>
        <w:ind w:left="720"/>
        <w:rPr>
          <w:rFonts w:cs="Arial"/>
          <w:color w:val="023191"/>
          <w:sz w:val="24"/>
          <w:szCs w:val="24"/>
        </w:rPr>
      </w:pPr>
      <w:r w:rsidRPr="4F444670">
        <w:rPr>
          <w:rFonts w:cs="Arial"/>
          <w:color w:val="023191"/>
          <w:sz w:val="24"/>
          <w:szCs w:val="24"/>
        </w:rPr>
        <w:t>Professional Memberships</w:t>
      </w:r>
    </w:p>
    <w:p w:rsidRPr="005E6DC1" w:rsidR="004046C5" w:rsidP="6F0E0492" w:rsidRDefault="4D911BE8" w14:paraId="119FB9B9" w14:textId="77777777">
      <w:pPr>
        <w:ind w:left="1440"/>
        <w:rPr>
          <w:rFonts w:cs="Arial"/>
          <w:sz w:val="24"/>
          <w:szCs w:val="24"/>
        </w:rPr>
      </w:pPr>
      <w:r w:rsidRPr="6F0E0492">
        <w:rPr>
          <w:rFonts w:cs="Arial"/>
          <w:sz w:val="24"/>
          <w:szCs w:val="24"/>
        </w:rPr>
        <w:t xml:space="preserve">Residents are required to join ASHP, Washington State Pharmacist’s Association (WSPA), and Spokane Pharmacist’s Association (SPA). Membership fees are included in the </w:t>
      </w:r>
      <w:proofErr w:type="gramStart"/>
      <w:r w:rsidRPr="6F0E0492">
        <w:rPr>
          <w:rFonts w:cs="Arial"/>
          <w:sz w:val="24"/>
          <w:szCs w:val="24"/>
        </w:rPr>
        <w:t>resident’s</w:t>
      </w:r>
      <w:proofErr w:type="gramEnd"/>
      <w:r w:rsidRPr="6F0E0492">
        <w:rPr>
          <w:rFonts w:cs="Arial"/>
          <w:sz w:val="24"/>
          <w:szCs w:val="24"/>
        </w:rPr>
        <w:t xml:space="preserve"> stipend.</w:t>
      </w:r>
    </w:p>
    <w:p w:rsidRPr="005E6DC1" w:rsidR="004046C5" w:rsidP="004046C5" w:rsidRDefault="004046C5" w14:paraId="1DAB6A39" w14:textId="77777777">
      <w:pPr>
        <w:rPr>
          <w:rFonts w:cs="Arial"/>
        </w:rPr>
      </w:pPr>
    </w:p>
    <w:p w:rsidRPr="005E6DC1" w:rsidR="004F13F9" w:rsidP="004F13F9" w:rsidRDefault="004F13F9" w14:paraId="5A821F52" w14:textId="7BBB3A1C">
      <w:pPr>
        <w:pStyle w:val="InstructionalText"/>
        <w:rPr>
          <w:rFonts w:cs="Arial"/>
          <w:i w:val="0"/>
          <w:iCs/>
        </w:rPr>
      </w:pPr>
    </w:p>
    <w:p w:rsidRPr="005E6DC1" w:rsidR="00CA51BE" w:rsidP="00447615" w:rsidRDefault="00CA51BE" w14:paraId="5EE9C05B" w14:textId="77777777">
      <w:pPr>
        <w:pStyle w:val="BodyText"/>
        <w:rPr>
          <w:rFonts w:cs="Arial"/>
          <w:lang w:eastAsia="ar-SA"/>
        </w:rPr>
      </w:pPr>
    </w:p>
    <w:p w:rsidRPr="005E6DC1" w:rsidR="00220648" w:rsidP="00A573F9" w:rsidRDefault="00F87478" w14:paraId="568476CC" w14:textId="719263F1">
      <w:pPr>
        <w:pStyle w:val="Heading2"/>
        <w:rPr>
          <w:rFonts w:ascii="Arial" w:hAnsi="Arial" w:cs="Arial"/>
        </w:rPr>
      </w:pPr>
      <w:bookmarkStart w:name="_Toc135291127" w:id="28"/>
      <w:bookmarkEnd w:id="24"/>
      <w:r w:rsidRPr="005E6DC1">
        <w:rPr>
          <w:rFonts w:ascii="Arial" w:hAnsi="Arial" w:cs="Arial"/>
        </w:rPr>
        <w:lastRenderedPageBreak/>
        <w:t>Program Requirements and Policies</w:t>
      </w:r>
      <w:bookmarkEnd w:id="28"/>
    </w:p>
    <w:p w:rsidRPr="00872CD4" w:rsidR="00334F11" w:rsidP="009E54A4" w:rsidRDefault="00EE4C12" w14:paraId="32CE6466" w14:textId="6B62508C">
      <w:pPr>
        <w:pStyle w:val="InstructionalText"/>
        <w:rPr>
          <w:rFonts w:cs="Arial"/>
          <w:i w:val="0"/>
          <w:iCs/>
          <w:color w:val="auto"/>
        </w:rPr>
      </w:pPr>
      <w:r w:rsidRPr="00872CD4">
        <w:rPr>
          <w:rFonts w:cs="Arial"/>
          <w:i w:val="0"/>
          <w:iCs/>
          <w:color w:val="auto"/>
        </w:rPr>
        <w:t xml:space="preserve">This section </w:t>
      </w:r>
      <w:r w:rsidRPr="00872CD4" w:rsidR="003444E1">
        <w:rPr>
          <w:rFonts w:cs="Arial"/>
          <w:i w:val="0"/>
          <w:iCs/>
          <w:color w:val="auto"/>
        </w:rPr>
        <w:t>discusses the specific requirements and policies of the program.</w:t>
      </w:r>
    </w:p>
    <w:p w:rsidRPr="005E6DC1" w:rsidR="001B452D" w:rsidP="00A573F9" w:rsidRDefault="00BD6C11" w14:paraId="5FEF438B" w14:textId="7E09ABEA">
      <w:pPr>
        <w:pStyle w:val="Heading3"/>
        <w:rPr>
          <w:rFonts w:ascii="Arial" w:hAnsi="Arial" w:cs="Arial"/>
        </w:rPr>
      </w:pPr>
      <w:bookmarkStart w:name="_Toc135291128" w:id="29"/>
      <w:bookmarkStart w:name="_Toc396110071" w:id="30"/>
      <w:r w:rsidRPr="3473D57D">
        <w:rPr>
          <w:rFonts w:ascii="Arial" w:hAnsi="Arial" w:cs="Arial"/>
        </w:rPr>
        <w:t>Length of Program</w:t>
      </w:r>
      <w:bookmarkEnd w:id="29"/>
    </w:p>
    <w:p w:rsidR="045B196C" w:rsidP="3473D57D" w:rsidRDefault="045B196C" w14:paraId="689AC433" w14:textId="6D83296E">
      <w:pPr>
        <w:pStyle w:val="InstructionalText"/>
        <w:spacing w:line="259" w:lineRule="auto"/>
        <w:ind w:left="720"/>
        <w:rPr>
          <w:rFonts w:cs="Arial"/>
          <w:i w:val="0"/>
          <w:color w:val="auto"/>
        </w:rPr>
      </w:pPr>
      <w:r w:rsidRPr="3473D57D">
        <w:rPr>
          <w:rFonts w:cs="Arial"/>
          <w:i w:val="0"/>
          <w:color w:val="auto"/>
        </w:rPr>
        <w:t xml:space="preserve">The minimum term of </w:t>
      </w:r>
      <w:proofErr w:type="gramStart"/>
      <w:r w:rsidRPr="3473D57D">
        <w:rPr>
          <w:rFonts w:cs="Arial"/>
          <w:i w:val="0"/>
          <w:color w:val="auto"/>
        </w:rPr>
        <w:t>resident appointment</w:t>
      </w:r>
      <w:proofErr w:type="gramEnd"/>
      <w:r w:rsidRPr="3473D57D">
        <w:rPr>
          <w:rFonts w:cs="Arial"/>
          <w:i w:val="0"/>
          <w:color w:val="auto"/>
        </w:rPr>
        <w:t xml:space="preserve"> is 52 weeks. The program is </w:t>
      </w:r>
      <w:proofErr w:type="gramStart"/>
      <w:r w:rsidRPr="3473D57D">
        <w:rPr>
          <w:rFonts w:cs="Arial"/>
          <w:i w:val="0"/>
          <w:color w:val="auto"/>
        </w:rPr>
        <w:t>currently</w:t>
      </w:r>
      <w:proofErr w:type="gramEnd"/>
      <w:r w:rsidRPr="3473D57D">
        <w:rPr>
          <w:rFonts w:cs="Arial"/>
          <w:i w:val="0"/>
          <w:color w:val="auto"/>
        </w:rPr>
        <w:t xml:space="preserve"> 52 weeks</w:t>
      </w:r>
      <w:r w:rsidR="006449C2">
        <w:rPr>
          <w:rFonts w:cs="Arial"/>
          <w:i w:val="0"/>
          <w:color w:val="auto"/>
        </w:rPr>
        <w:t>.</w:t>
      </w:r>
    </w:p>
    <w:p w:rsidRPr="005E6DC1" w:rsidR="00220648" w:rsidP="00A573F9" w:rsidRDefault="00C260EB" w14:paraId="32EE734C" w14:textId="3DA526AC">
      <w:pPr>
        <w:pStyle w:val="Heading3"/>
        <w:rPr>
          <w:rFonts w:ascii="Arial" w:hAnsi="Arial" w:cs="Arial"/>
        </w:rPr>
      </w:pPr>
      <w:bookmarkStart w:name="_Toc135291129" w:id="31"/>
      <w:bookmarkEnd w:id="30"/>
      <w:r w:rsidRPr="005E6DC1">
        <w:rPr>
          <w:rFonts w:ascii="Arial" w:hAnsi="Arial" w:cs="Arial"/>
        </w:rPr>
        <w:t>Time Away</w:t>
      </w:r>
      <w:bookmarkEnd w:id="31"/>
    </w:p>
    <w:p w:rsidRPr="001712ED" w:rsidR="00334F11" w:rsidP="001712ED" w:rsidRDefault="00C260EB" w14:paraId="2FD12C69" w14:textId="6B2714F3">
      <w:pPr>
        <w:pStyle w:val="InstructionalText"/>
        <w:ind w:left="720"/>
        <w:rPr>
          <w:rFonts w:cs="Arial"/>
          <w:i w:val="0"/>
          <w:iCs/>
          <w:color w:val="auto"/>
        </w:rPr>
      </w:pPr>
      <w:r w:rsidRPr="001712ED">
        <w:rPr>
          <w:rFonts w:cs="Arial"/>
          <w:i w:val="0"/>
          <w:iCs/>
          <w:color w:val="auto"/>
        </w:rPr>
        <w:t>Resident policies define the amount of time residents are allowed to be away from the program</w:t>
      </w:r>
      <w:r w:rsidRPr="001712ED" w:rsidR="00C76EF2">
        <w:rPr>
          <w:rFonts w:cs="Arial"/>
          <w:i w:val="0"/>
          <w:iCs/>
          <w:color w:val="auto"/>
        </w:rPr>
        <w:t>.</w:t>
      </w:r>
    </w:p>
    <w:p w:rsidRPr="005E6DC1" w:rsidR="00C260EB" w:rsidP="00A87ADA" w:rsidRDefault="00C260EB" w14:paraId="05A35407" w14:textId="65B7B19B">
      <w:pPr>
        <w:pStyle w:val="BodyText"/>
        <w:ind w:left="720"/>
        <w:rPr>
          <w:rFonts w:cs="Arial"/>
          <w:bCs/>
          <w:color w:val="023191"/>
          <w:sz w:val="24"/>
          <w:szCs w:val="24"/>
        </w:rPr>
      </w:pPr>
      <w:r w:rsidRPr="005E6DC1">
        <w:rPr>
          <w:rFonts w:cs="Arial"/>
          <w:bCs/>
          <w:color w:val="023191"/>
          <w:sz w:val="24"/>
          <w:szCs w:val="24"/>
        </w:rPr>
        <w:t xml:space="preserve">2.2.a – </w:t>
      </w:r>
      <w:r w:rsidRPr="005E6DC1" w:rsidR="005E0BA1">
        <w:rPr>
          <w:rFonts w:cs="Arial"/>
          <w:bCs/>
          <w:color w:val="023191"/>
          <w:sz w:val="24"/>
          <w:szCs w:val="24"/>
        </w:rPr>
        <w:t>Allotted Time Away</w:t>
      </w:r>
    </w:p>
    <w:p w:rsidRPr="005E6DC1" w:rsidR="00C260EB" w:rsidP="00A87ADA" w:rsidRDefault="004E22FA" w14:paraId="65DB4704" w14:textId="5F7339B0">
      <w:pPr>
        <w:pStyle w:val="BodyText"/>
        <w:ind w:left="1440"/>
        <w:rPr>
          <w:rFonts w:cs="Arial"/>
          <w:lang w:eastAsia="ar-SA"/>
        </w:rPr>
      </w:pPr>
      <w:r w:rsidRPr="4EA4E3FD" w:rsidR="004E22FA">
        <w:rPr>
          <w:rFonts w:cs="Arial"/>
          <w:lang w:eastAsia="ar-SA"/>
        </w:rPr>
        <w:t>In accordance with the ASHP accreditation standards, r</w:t>
      </w:r>
      <w:r w:rsidRPr="4EA4E3FD" w:rsidR="009A05F6">
        <w:rPr>
          <w:rFonts w:cs="Arial"/>
          <w:lang w:eastAsia="ar-SA"/>
        </w:rPr>
        <w:t xml:space="preserve">esidents are allowed to miss up to </w:t>
      </w:r>
      <w:r w:rsidRPr="4EA4E3FD" w:rsidR="3428C91A">
        <w:rPr>
          <w:rFonts w:cs="Arial"/>
          <w:lang w:eastAsia="ar-SA"/>
        </w:rPr>
        <w:t>37</w:t>
      </w:r>
      <w:r w:rsidRPr="4EA4E3FD" w:rsidR="00B852DE">
        <w:rPr>
          <w:rFonts w:cs="Arial"/>
          <w:lang w:eastAsia="ar-SA"/>
        </w:rPr>
        <w:t xml:space="preserve"> days</w:t>
      </w:r>
      <w:r w:rsidRPr="4EA4E3FD" w:rsidR="00172E48">
        <w:rPr>
          <w:rFonts w:cs="Arial"/>
          <w:lang w:eastAsia="ar-SA"/>
        </w:rPr>
        <w:t xml:space="preserve"> </w:t>
      </w:r>
      <w:r w:rsidRPr="4EA4E3FD" w:rsidR="00CE6562">
        <w:rPr>
          <w:rFonts w:cs="Arial"/>
          <w:lang w:eastAsia="ar-SA"/>
        </w:rPr>
        <w:t>of their residency training without</w:t>
      </w:r>
      <w:r w:rsidRPr="4EA4E3FD" w:rsidR="00FF1C2A">
        <w:rPr>
          <w:rFonts w:cs="Arial"/>
          <w:lang w:eastAsia="ar-SA"/>
        </w:rPr>
        <w:t xml:space="preserve"> </w:t>
      </w:r>
      <w:r w:rsidRPr="4EA4E3FD" w:rsidR="00515D60">
        <w:rPr>
          <w:rFonts w:cs="Arial"/>
          <w:lang w:eastAsia="ar-SA"/>
        </w:rPr>
        <w:t xml:space="preserve">having to extend their </w:t>
      </w:r>
      <w:r w:rsidRPr="4EA4E3FD" w:rsidR="00515D60">
        <w:rPr>
          <w:rFonts w:cs="Arial"/>
          <w:lang w:eastAsia="ar-SA"/>
        </w:rPr>
        <w:t>residency year</w:t>
      </w:r>
      <w:r w:rsidRPr="4EA4E3FD" w:rsidR="00515D60">
        <w:rPr>
          <w:rFonts w:cs="Arial"/>
          <w:lang w:eastAsia="ar-SA"/>
        </w:rPr>
        <w:t xml:space="preserve">. </w:t>
      </w:r>
      <w:r w:rsidRPr="4EA4E3FD" w:rsidR="003D34CE">
        <w:rPr>
          <w:rFonts w:cs="Arial"/>
          <w:lang w:eastAsia="ar-SA"/>
        </w:rPr>
        <w:t xml:space="preserve">Time away from the program </w:t>
      </w:r>
      <w:r w:rsidRPr="4EA4E3FD" w:rsidR="1987F544">
        <w:rPr>
          <w:rFonts w:cs="Arial"/>
          <w:lang w:eastAsia="ar-SA"/>
        </w:rPr>
        <w:t>includes</w:t>
      </w:r>
      <w:r w:rsidRPr="4EA4E3FD" w:rsidR="003D34CE">
        <w:rPr>
          <w:rFonts w:cs="Arial"/>
          <w:lang w:eastAsia="ar-SA"/>
        </w:rPr>
        <w:t xml:space="preserve"> vacation time, sick time, holiday time, religious time, interview time, personal time, </w:t>
      </w:r>
      <w:r w:rsidRPr="4EA4E3FD" w:rsidR="003D34CE">
        <w:rPr>
          <w:rFonts w:cs="Arial"/>
          <w:lang w:eastAsia="ar-SA"/>
        </w:rPr>
        <w:t>jury duty</w:t>
      </w:r>
      <w:r w:rsidRPr="4EA4E3FD" w:rsidR="003D34CE">
        <w:rPr>
          <w:rFonts w:cs="Arial"/>
          <w:lang w:eastAsia="ar-SA"/>
        </w:rPr>
        <w:t xml:space="preserve"> time, b</w:t>
      </w:r>
      <w:r w:rsidRPr="4EA4E3FD" w:rsidR="00EE5AC4">
        <w:rPr>
          <w:rFonts w:cs="Arial"/>
          <w:lang w:eastAsia="ar-SA"/>
        </w:rPr>
        <w:t xml:space="preserve">ereavement </w:t>
      </w:r>
      <w:r w:rsidRPr="4EA4E3FD" w:rsidR="00EE5AC4">
        <w:rPr>
          <w:rFonts w:cs="Arial"/>
          <w:lang w:eastAsia="ar-SA"/>
        </w:rPr>
        <w:t>leave</w:t>
      </w:r>
      <w:r w:rsidRPr="4EA4E3FD" w:rsidR="00EE5AC4">
        <w:rPr>
          <w:rFonts w:cs="Arial"/>
          <w:lang w:eastAsia="ar-SA"/>
        </w:rPr>
        <w:t xml:space="preserve">, military leave, parental leave, leave of absence, and extended leave. </w:t>
      </w:r>
      <w:r w:rsidRPr="4EA4E3FD" w:rsidR="00213E96">
        <w:rPr>
          <w:rFonts w:cs="Arial"/>
          <w:lang w:eastAsia="ar-SA"/>
        </w:rPr>
        <w:t xml:space="preserve">Breakdown of </w:t>
      </w:r>
      <w:r w:rsidRPr="4EA4E3FD" w:rsidR="00213E96">
        <w:rPr>
          <w:rFonts w:cs="Arial"/>
          <w:lang w:eastAsia="ar-SA"/>
        </w:rPr>
        <w:t>anticipated</w:t>
      </w:r>
      <w:r w:rsidRPr="4EA4E3FD" w:rsidR="00213E96">
        <w:rPr>
          <w:rFonts w:cs="Arial"/>
          <w:lang w:eastAsia="ar-SA"/>
        </w:rPr>
        <w:t xml:space="preserve"> time away from the program are as follows:</w:t>
      </w:r>
    </w:p>
    <w:p w:rsidRPr="005E6DC1" w:rsidR="00B82C3F" w:rsidP="00A87ADA" w:rsidRDefault="00B82C3F" w14:paraId="1BADDEC9" w14:textId="77777777">
      <w:pPr>
        <w:pStyle w:val="BodyText"/>
        <w:ind w:left="1440"/>
        <w:rPr>
          <w:rFonts w:cs="Arial"/>
          <w:lang w:eastAsia="ar-SA"/>
        </w:rPr>
      </w:pPr>
    </w:p>
    <w:tbl>
      <w:tblPr>
        <w:tblStyle w:val="TableGrid"/>
        <w:tblW w:w="0" w:type="auto"/>
        <w:tblInd w:w="2160" w:type="dxa"/>
        <w:tblLook w:val="04A0" w:firstRow="1" w:lastRow="0" w:firstColumn="1" w:lastColumn="0" w:noHBand="0" w:noVBand="1"/>
      </w:tblPr>
      <w:tblGrid>
        <w:gridCol w:w="2605"/>
        <w:gridCol w:w="2520"/>
      </w:tblGrid>
      <w:tr w:rsidRPr="005E6DC1" w:rsidR="00B82C3F" w:rsidTr="02149FB5" w14:paraId="5FC3B0D0" w14:textId="77777777">
        <w:tc>
          <w:tcPr>
            <w:tcW w:w="2605" w:type="dxa"/>
            <w:tcMar/>
          </w:tcPr>
          <w:p w:rsidRPr="005E6DC1" w:rsidR="00B82C3F" w:rsidP="00814E2E" w:rsidRDefault="00B82C3F" w14:paraId="672B9F98" w14:textId="7FA4D4F7">
            <w:pPr>
              <w:pStyle w:val="BodyText"/>
              <w:jc w:val="center"/>
              <w:rPr>
                <w:rFonts w:cs="Arial"/>
                <w:b/>
                <w:bCs/>
                <w:lang w:eastAsia="ar-SA"/>
              </w:rPr>
            </w:pPr>
            <w:r w:rsidRPr="005E6DC1">
              <w:rPr>
                <w:rFonts w:cs="Arial"/>
                <w:b/>
                <w:bCs/>
                <w:lang w:eastAsia="ar-SA"/>
              </w:rPr>
              <w:t>Event</w:t>
            </w:r>
          </w:p>
        </w:tc>
        <w:tc>
          <w:tcPr>
            <w:tcW w:w="2520" w:type="dxa"/>
            <w:tcMar/>
          </w:tcPr>
          <w:p w:rsidRPr="005E6DC1" w:rsidR="00B82C3F" w:rsidP="00814E2E" w:rsidRDefault="00B82C3F" w14:paraId="0F96675C" w14:textId="5B339D30">
            <w:pPr>
              <w:pStyle w:val="BodyText"/>
              <w:jc w:val="center"/>
              <w:rPr>
                <w:rFonts w:cs="Arial"/>
                <w:b/>
                <w:bCs/>
                <w:lang w:eastAsia="ar-SA"/>
              </w:rPr>
            </w:pPr>
            <w:r w:rsidRPr="005E6DC1">
              <w:rPr>
                <w:rFonts w:cs="Arial"/>
                <w:b/>
                <w:bCs/>
                <w:lang w:eastAsia="ar-SA"/>
              </w:rPr>
              <w:t>Number of Days</w:t>
            </w:r>
          </w:p>
        </w:tc>
      </w:tr>
      <w:tr w:rsidRPr="005E6DC1" w:rsidR="006449C2" w:rsidTr="02149FB5" w14:paraId="4CDCD416" w14:textId="77777777">
        <w:tc>
          <w:tcPr>
            <w:tcW w:w="2605" w:type="dxa"/>
            <w:tcMar/>
          </w:tcPr>
          <w:p w:rsidRPr="005E6DC1" w:rsidR="006449C2" w:rsidP="00814E2E" w:rsidRDefault="006449C2" w14:paraId="329998AF" w14:textId="4DCCFD7D">
            <w:pPr>
              <w:pStyle w:val="BodyText"/>
              <w:jc w:val="center"/>
              <w:rPr>
                <w:rFonts w:cs="Arial"/>
                <w:color w:val="478638"/>
                <w:lang w:eastAsia="ar-SA"/>
              </w:rPr>
            </w:pPr>
            <w:r w:rsidRPr="005E6DC1">
              <w:rPr>
                <w:rFonts w:cs="Arial"/>
                <w:color w:val="478638"/>
                <w:lang w:eastAsia="ar-SA"/>
              </w:rPr>
              <w:t>Holiday Time</w:t>
            </w:r>
          </w:p>
        </w:tc>
        <w:tc>
          <w:tcPr>
            <w:tcW w:w="2520" w:type="dxa"/>
            <w:tcMar/>
          </w:tcPr>
          <w:p w:rsidRPr="005E6DC1" w:rsidR="006449C2" w:rsidP="00814E2E" w:rsidRDefault="006449C2" w14:paraId="49834AE3" w14:textId="5474D9EA">
            <w:pPr>
              <w:pStyle w:val="BodyText"/>
              <w:jc w:val="center"/>
              <w:rPr>
                <w:rFonts w:cs="Arial"/>
                <w:color w:val="478638"/>
                <w:lang w:eastAsia="ar-SA"/>
              </w:rPr>
            </w:pPr>
            <w:r>
              <w:rPr>
                <w:rFonts w:cs="Arial"/>
                <w:color w:val="478638"/>
                <w:lang w:eastAsia="ar-SA"/>
              </w:rPr>
              <w:t>7</w:t>
            </w:r>
          </w:p>
        </w:tc>
      </w:tr>
      <w:tr w:rsidRPr="005E6DC1" w:rsidR="006449C2" w:rsidTr="02149FB5" w14:paraId="20385A68" w14:textId="77777777">
        <w:tc>
          <w:tcPr>
            <w:tcW w:w="2605" w:type="dxa"/>
            <w:tcMar/>
          </w:tcPr>
          <w:p w:rsidRPr="005E6DC1" w:rsidR="006449C2" w:rsidP="00814E2E" w:rsidRDefault="006449C2" w14:paraId="6520E66F" w14:textId="13F4119E">
            <w:pPr>
              <w:pStyle w:val="BodyText"/>
              <w:jc w:val="center"/>
              <w:rPr>
                <w:rFonts w:cs="Arial"/>
                <w:color w:val="478638"/>
                <w:lang w:eastAsia="ar-SA"/>
              </w:rPr>
            </w:pPr>
            <w:r w:rsidRPr="005E6DC1">
              <w:rPr>
                <w:rFonts w:cs="Arial"/>
                <w:b/>
                <w:bCs/>
                <w:color w:val="478638"/>
                <w:lang w:eastAsia="ar-SA"/>
              </w:rPr>
              <w:t>TOTAL REQUIRED</w:t>
            </w:r>
          </w:p>
        </w:tc>
        <w:tc>
          <w:tcPr>
            <w:tcW w:w="2520" w:type="dxa"/>
            <w:tcMar/>
          </w:tcPr>
          <w:p w:rsidRPr="005E6DC1" w:rsidR="006449C2" w:rsidP="2A87572A" w:rsidRDefault="006449C2" w14:paraId="3A350CC9" w14:textId="6215CC2E">
            <w:pPr>
              <w:pStyle w:val="BodyText"/>
              <w:jc w:val="center"/>
              <w:rPr>
                <w:rFonts w:cs="Arial"/>
                <w:b w:val="1"/>
                <w:bCs w:val="1"/>
                <w:color w:val="478638"/>
                <w:lang w:eastAsia="ar-SA"/>
              </w:rPr>
            </w:pPr>
            <w:r w:rsidRPr="4EA4E3FD" w:rsidR="79F0D340">
              <w:rPr>
                <w:rFonts w:cs="Arial"/>
                <w:b w:val="1"/>
                <w:bCs w:val="1"/>
                <w:color w:val="478638"/>
                <w:lang w:eastAsia="ar-SA"/>
              </w:rPr>
              <w:t>7</w:t>
            </w:r>
          </w:p>
        </w:tc>
      </w:tr>
      <w:tr w:rsidRPr="005E6DC1" w:rsidR="006449C2" w:rsidTr="02149FB5" w14:paraId="17FEFCAB" w14:textId="77777777">
        <w:tc>
          <w:tcPr>
            <w:tcW w:w="2605" w:type="dxa"/>
            <w:tcMar/>
          </w:tcPr>
          <w:p w:rsidRPr="005E6DC1" w:rsidR="006449C2" w:rsidP="00814E2E" w:rsidRDefault="006449C2" w14:paraId="29D8EF83" w14:textId="1EC4DE32">
            <w:pPr>
              <w:pStyle w:val="BodyText"/>
              <w:jc w:val="center"/>
              <w:rPr>
                <w:rFonts w:cs="Arial"/>
                <w:b/>
                <w:bCs/>
                <w:color w:val="478638"/>
                <w:lang w:eastAsia="ar-SA"/>
              </w:rPr>
            </w:pPr>
            <w:r w:rsidRPr="005E6DC1">
              <w:rPr>
                <w:rFonts w:cs="Arial"/>
                <w:color w:val="005096"/>
                <w:lang w:eastAsia="ar-SA"/>
              </w:rPr>
              <w:t>Paid Time Off</w:t>
            </w:r>
          </w:p>
        </w:tc>
        <w:tc>
          <w:tcPr>
            <w:tcW w:w="2520" w:type="dxa"/>
            <w:tcMar/>
          </w:tcPr>
          <w:p w:rsidRPr="005E6DC1" w:rsidR="006449C2" w:rsidP="2A87572A" w:rsidRDefault="661E9522" w14:paraId="02692D64" w14:textId="17874ADE">
            <w:pPr>
              <w:pStyle w:val="BodyText"/>
              <w:jc w:val="center"/>
              <w:rPr>
                <w:rFonts w:cs="Arial"/>
                <w:color w:val="005096"/>
                <w:lang w:eastAsia="ar-SA"/>
              </w:rPr>
            </w:pPr>
            <w:r w:rsidRPr="02149FB5" w:rsidR="05854267">
              <w:rPr>
                <w:rFonts w:cs="Arial"/>
                <w:color w:val="005096"/>
                <w:lang w:eastAsia="ar-SA"/>
              </w:rPr>
              <w:t>9</w:t>
            </w:r>
          </w:p>
        </w:tc>
      </w:tr>
      <w:tr w:rsidRPr="005E6DC1" w:rsidR="006449C2" w:rsidTr="02149FB5" w14:paraId="0EF62B8E" w14:textId="77777777">
        <w:tc>
          <w:tcPr>
            <w:tcW w:w="2605" w:type="dxa"/>
            <w:tcMar/>
          </w:tcPr>
          <w:p w:rsidRPr="005E6DC1" w:rsidR="006449C2" w:rsidP="00814E2E" w:rsidRDefault="006449C2" w14:paraId="304BA3EE" w14:textId="323CC850">
            <w:pPr>
              <w:pStyle w:val="BodyText"/>
              <w:jc w:val="center"/>
              <w:rPr>
                <w:rFonts w:cs="Arial"/>
                <w:color w:val="005096"/>
                <w:lang w:eastAsia="ar-SA"/>
              </w:rPr>
            </w:pPr>
            <w:r w:rsidRPr="02149FB5" w:rsidR="36C0D621">
              <w:rPr>
                <w:rFonts w:cs="Arial"/>
                <w:color w:val="005096"/>
                <w:lang w:eastAsia="ar-SA"/>
              </w:rPr>
              <w:t>PTO/</w:t>
            </w:r>
            <w:r w:rsidRPr="02149FB5" w:rsidR="006449C2">
              <w:rPr>
                <w:rFonts w:cs="Arial"/>
                <w:color w:val="005096"/>
                <w:lang w:eastAsia="ar-SA"/>
              </w:rPr>
              <w:t>Safe Sick</w:t>
            </w:r>
          </w:p>
        </w:tc>
        <w:tc>
          <w:tcPr>
            <w:tcW w:w="2520" w:type="dxa"/>
            <w:tcMar/>
          </w:tcPr>
          <w:p w:rsidRPr="005E6DC1" w:rsidR="006449C2" w:rsidP="00850F6B" w:rsidRDefault="3E57B98A" w14:paraId="60DCBAC6" w14:textId="2DA4DAFE">
            <w:pPr>
              <w:pStyle w:val="BodyText"/>
              <w:jc w:val="center"/>
              <w:rPr>
                <w:rFonts w:cs="Arial"/>
                <w:color w:val="005096"/>
                <w:lang w:eastAsia="ar-SA"/>
              </w:rPr>
            </w:pPr>
            <w:r w:rsidRPr="02149FB5" w:rsidR="53AAE7D8">
              <w:rPr>
                <w:rFonts w:cs="Arial"/>
                <w:color w:val="005096"/>
                <w:lang w:eastAsia="ar-SA"/>
              </w:rPr>
              <w:t>9</w:t>
            </w:r>
          </w:p>
        </w:tc>
      </w:tr>
      <w:tr w:rsidRPr="005E6DC1" w:rsidR="006449C2" w:rsidTr="02149FB5" w14:paraId="141F4670" w14:textId="77777777">
        <w:tc>
          <w:tcPr>
            <w:tcW w:w="2605" w:type="dxa"/>
            <w:tcMar/>
          </w:tcPr>
          <w:p w:rsidRPr="005E6DC1" w:rsidR="006449C2" w:rsidP="00814E2E" w:rsidRDefault="006449C2" w14:paraId="1C02D4DF" w14:textId="1835D5B9">
            <w:pPr>
              <w:pStyle w:val="BodyText"/>
              <w:jc w:val="center"/>
              <w:rPr>
                <w:rFonts w:cs="Arial"/>
                <w:color w:val="005096"/>
                <w:lang w:eastAsia="ar-SA"/>
              </w:rPr>
            </w:pPr>
            <w:r w:rsidRPr="005E6DC1">
              <w:rPr>
                <w:rFonts w:cs="Arial"/>
                <w:b/>
                <w:bCs/>
                <w:color w:val="005096"/>
                <w:lang w:eastAsia="ar-SA"/>
              </w:rPr>
              <w:t>TOTAL DAYS AWAY</w:t>
            </w:r>
          </w:p>
        </w:tc>
        <w:tc>
          <w:tcPr>
            <w:tcW w:w="2520" w:type="dxa"/>
            <w:tcMar/>
          </w:tcPr>
          <w:p w:rsidRPr="005E6DC1" w:rsidR="006449C2" w:rsidP="2A87572A" w:rsidRDefault="2BC87E79" w14:paraId="33AD22DD" w14:textId="631BBADC">
            <w:pPr>
              <w:pStyle w:val="BodyText"/>
              <w:jc w:val="center"/>
              <w:rPr>
                <w:rFonts w:cs="Arial"/>
                <w:b w:val="1"/>
                <w:bCs w:val="1"/>
                <w:color w:val="005096"/>
                <w:lang w:eastAsia="ar-SA"/>
              </w:rPr>
            </w:pPr>
            <w:r w:rsidRPr="02149FB5" w:rsidR="43E78340">
              <w:rPr>
                <w:rFonts w:cs="Arial"/>
                <w:b w:val="1"/>
                <w:bCs w:val="1"/>
                <w:color w:val="005096"/>
                <w:lang w:eastAsia="ar-SA"/>
              </w:rPr>
              <w:t>25</w:t>
            </w:r>
          </w:p>
        </w:tc>
      </w:tr>
    </w:tbl>
    <w:p w:rsidRPr="005E6DC1" w:rsidR="00B82C3F" w:rsidP="082514E4" w:rsidRDefault="358C82AA" w14:paraId="3E941135" w14:textId="7733D91F">
      <w:pPr>
        <w:pStyle w:val="BodyText"/>
        <w:ind w:left="720"/>
        <w:rPr>
          <w:rFonts w:cs="Arial"/>
          <w:color w:val="023191"/>
          <w:sz w:val="24"/>
          <w:szCs w:val="24"/>
        </w:rPr>
      </w:pPr>
      <w:r w:rsidRPr="082514E4">
        <w:rPr>
          <w:rFonts w:cs="Arial"/>
          <w:color w:val="023191"/>
          <w:sz w:val="24"/>
          <w:szCs w:val="24"/>
        </w:rPr>
        <w:t>2.2.b – Extension of the Program</w:t>
      </w:r>
    </w:p>
    <w:p w:rsidRPr="005E6DC1" w:rsidR="00B82C3F" w:rsidP="02149FB5" w:rsidRDefault="358C82AA" w14:paraId="5B160836" w14:textId="188BC3BC">
      <w:pPr>
        <w:pStyle w:val="BodyText"/>
        <w:spacing w:before="0" w:beforeAutospacing="off" w:after="0" w:afterAutospacing="off"/>
        <w:ind w:left="1440"/>
        <w:rPr>
          <w:rFonts w:ascii="Arial" w:hAnsi="Arial" w:eastAsia="Arial" w:cs="Arial"/>
          <w:b w:val="0"/>
          <w:bCs w:val="0"/>
          <w:i w:val="0"/>
          <w:iCs w:val="0"/>
          <w:caps w:val="0"/>
          <w:smallCaps w:val="0"/>
          <w:noProof w:val="0"/>
          <w:color w:val="000000" w:themeColor="text1" w:themeTint="FF" w:themeShade="FF"/>
          <w:sz w:val="22"/>
          <w:szCs w:val="22"/>
          <w:lang w:val="en-US"/>
        </w:rPr>
      </w:pPr>
      <w:r w:rsidRPr="02149FB5" w:rsidR="358C82AA">
        <w:rPr>
          <w:rFonts w:ascii="Arial" w:hAnsi="Arial" w:eastAsia="Arial" w:cs="Arial"/>
          <w:sz w:val="22"/>
          <w:szCs w:val="22"/>
          <w:lang w:eastAsia="ar-SA"/>
        </w:rPr>
        <w:t>Leave</w:t>
      </w:r>
      <w:r w:rsidRPr="02149FB5" w:rsidR="358C82AA">
        <w:rPr>
          <w:rFonts w:ascii="Arial" w:hAnsi="Arial" w:eastAsia="Arial" w:cs="Arial"/>
          <w:sz w:val="22"/>
          <w:szCs w:val="22"/>
          <w:lang w:eastAsia="ar-SA"/>
        </w:rPr>
        <w:t xml:space="preserve"> beyond the allotted 37 days (shifts) away will result in an extension of the residency year as outlined in the Dismissal and Disciplinary and Extended Family </w:t>
      </w:r>
      <w:r w:rsidRPr="02149FB5" w:rsidR="358C82AA">
        <w:rPr>
          <w:rFonts w:ascii="Arial" w:hAnsi="Arial" w:eastAsia="Arial" w:cs="Arial"/>
          <w:sz w:val="22"/>
          <w:szCs w:val="22"/>
          <w:lang w:eastAsia="ar-SA"/>
        </w:rPr>
        <w:t xml:space="preserve">Medical Leave Policy (Appendix B). </w:t>
      </w:r>
      <w:r w:rsidRPr="02149FB5" w:rsidR="1AC01536">
        <w:rPr>
          <w:rFonts w:ascii="Arial" w:hAnsi="Arial" w:eastAsia="Arial" w:cs="Arial"/>
          <w:b w:val="0"/>
          <w:bCs w:val="0"/>
          <w:i w:val="0"/>
          <w:iCs w:val="0"/>
          <w:caps w:val="0"/>
          <w:smallCaps w:val="0"/>
          <w:noProof w:val="0"/>
          <w:color w:val="000000" w:themeColor="text1" w:themeTint="FF" w:themeShade="FF"/>
          <w:sz w:val="22"/>
          <w:szCs w:val="22"/>
          <w:lang w:val="en-US"/>
        </w:rPr>
        <w:t xml:space="preserve">Extension of the program must be equal to both days and content missed. </w:t>
      </w:r>
      <w:r w:rsidRPr="02149FB5" w:rsidR="1AC01536">
        <w:rPr>
          <w:rFonts w:ascii="Arial" w:hAnsi="Arial" w:eastAsia="Arial" w:cs="Arial"/>
          <w:b w:val="0"/>
          <w:bCs w:val="0"/>
          <w:i w:val="0"/>
          <w:iCs w:val="0"/>
          <w:caps w:val="0"/>
          <w:smallCaps w:val="0"/>
          <w:noProof w:val="0"/>
          <w:color w:val="000000" w:themeColor="text1" w:themeTint="FF" w:themeShade="FF"/>
          <w:sz w:val="22"/>
          <w:szCs w:val="22"/>
          <w:lang w:val="en-US"/>
        </w:rPr>
        <w:t xml:space="preserve">Pay and benefits during any program extension are not guaranteed. </w:t>
      </w:r>
      <w:r w:rsidRPr="02149FB5" w:rsidR="1AC01536">
        <w:rPr>
          <w:rFonts w:ascii="Arial" w:hAnsi="Arial" w:eastAsia="Arial" w:cs="Arial"/>
          <w:b w:val="0"/>
          <w:bCs w:val="0"/>
          <w:i w:val="0"/>
          <w:iCs w:val="0"/>
          <w:caps w:val="0"/>
          <w:smallCaps w:val="0"/>
          <w:noProof w:val="0"/>
          <w:color w:val="000000" w:themeColor="text1" w:themeTint="FF" w:themeShade="FF"/>
          <w:sz w:val="22"/>
          <w:szCs w:val="22"/>
          <w:lang w:val="en-US"/>
        </w:rPr>
        <w:t xml:space="preserve">If extended leave is required beyond 12 weeks, the resident will be dismissed from the residency program and will not be eligible for a certificate of completion.  </w:t>
      </w:r>
    </w:p>
    <w:p w:rsidRPr="005E6DC1" w:rsidR="00B82C3F" w:rsidP="082514E4" w:rsidRDefault="358C82AA" w14:paraId="0AAD7267" w14:textId="055D4379">
      <w:pPr>
        <w:pStyle w:val="BodyText"/>
        <w:ind w:left="1440"/>
        <w:rPr>
          <w:rFonts w:cs="Arial"/>
          <w:lang w:eastAsia="ar-SA"/>
        </w:rPr>
      </w:pPr>
    </w:p>
    <w:p w:rsidRPr="005E6DC1" w:rsidR="00B82C3F" w:rsidP="3473D57D" w:rsidRDefault="00B82C3F" w14:paraId="274FFD68" w14:textId="35EDDD53">
      <w:pPr>
        <w:ind w:left="1440"/>
        <w:rPr>
          <w:rFonts w:cs="Arial"/>
          <w:b/>
          <w:bCs/>
          <w:color w:val="419639"/>
          <w:sz w:val="24"/>
          <w:szCs w:val="24"/>
        </w:rPr>
      </w:pPr>
    </w:p>
    <w:p w:rsidR="32ABC23D" w:rsidP="4EA4E3FD" w:rsidRDefault="32ABC23D" w14:paraId="5FA9D1F5" w14:noSpellErr="1" w14:textId="7A9FA424">
      <w:pPr>
        <w:ind w:left="0" w:firstLine="720"/>
        <w:rPr>
          <w:rFonts w:eastAsia="Arial" w:cs="Arial"/>
          <w:color w:val="1F497D" w:themeColor="text2"/>
          <w:sz w:val="24"/>
          <w:szCs w:val="24"/>
        </w:rPr>
      </w:pPr>
      <w:r w:rsidRPr="4EA4E3FD" w:rsidR="32ABC23D">
        <w:rPr>
          <w:rFonts w:eastAsia="Arial" w:cs="Arial"/>
          <w:color w:val="1F497D" w:themeColor="text2" w:themeTint="FF" w:themeShade="FF"/>
          <w:sz w:val="24"/>
          <w:szCs w:val="24"/>
        </w:rPr>
        <w:t xml:space="preserve"> Using Vacation and Leave</w:t>
      </w:r>
    </w:p>
    <w:p w:rsidRPr="005E6DC1" w:rsidR="00B82C3F" w:rsidP="3473D57D" w:rsidRDefault="4F50CEFC" w14:paraId="4E8D4E8A" w14:textId="77777777">
      <w:pPr>
        <w:ind w:left="1440"/>
        <w:rPr>
          <w:rFonts w:cs="Arial"/>
          <w:b/>
          <w:bCs/>
          <w:color w:val="419639"/>
          <w:sz w:val="24"/>
          <w:szCs w:val="24"/>
        </w:rPr>
      </w:pPr>
      <w:r w:rsidRPr="082514E4">
        <w:rPr>
          <w:rFonts w:cs="Arial"/>
          <w:b/>
          <w:bCs/>
          <w:color w:val="419639"/>
          <w:sz w:val="24"/>
          <w:szCs w:val="24"/>
        </w:rPr>
        <w:t>Vacation Requests:</w:t>
      </w:r>
    </w:p>
    <w:p w:rsidR="3F6A22D4" w:rsidP="082514E4" w:rsidRDefault="3F6A22D4" w14:paraId="480277C4" w14:textId="3A27C43B">
      <w:pPr>
        <w:spacing w:before="240" w:after="240"/>
        <w:ind w:left="1440"/>
        <w:rPr>
          <w:rFonts w:eastAsia="Arial" w:cs="Arial"/>
          <w:szCs w:val="22"/>
        </w:rPr>
      </w:pPr>
      <w:r w:rsidRPr="082514E4">
        <w:rPr>
          <w:rFonts w:eastAsia="Arial" w:cs="Arial"/>
          <w:szCs w:val="22"/>
        </w:rPr>
        <w:t xml:space="preserve">All vacation requests that exceed two days in a row must be submitted prior to finalizing the schedule on </w:t>
      </w:r>
      <w:r w:rsidRPr="082514E4" w:rsidR="1D3B9836">
        <w:rPr>
          <w:rFonts w:eastAsia="Arial" w:cs="Arial"/>
          <w:szCs w:val="22"/>
        </w:rPr>
        <w:t>July</w:t>
      </w:r>
      <w:r w:rsidRPr="082514E4">
        <w:rPr>
          <w:rFonts w:eastAsia="Arial" w:cs="Arial"/>
          <w:szCs w:val="22"/>
        </w:rPr>
        <w:t xml:space="preserve"> 1</w:t>
      </w:r>
      <w:r w:rsidRPr="082514E4">
        <w:rPr>
          <w:rFonts w:eastAsia="Arial" w:cs="Arial"/>
          <w:i/>
          <w:iCs/>
          <w:szCs w:val="22"/>
        </w:rPr>
        <w:t>st</w:t>
      </w:r>
      <w:r w:rsidRPr="082514E4">
        <w:rPr>
          <w:rFonts w:eastAsia="Arial" w:cs="Arial"/>
          <w:szCs w:val="22"/>
        </w:rPr>
        <w:t xml:space="preserve">. Length and/or number of electives may be shortened to accommodate longer vacation requests. Exceptions will be made on a case-by-case basis. </w:t>
      </w:r>
      <w:r w:rsidRPr="082514E4" w:rsidR="3F3A9CEF">
        <w:rPr>
          <w:rFonts w:eastAsia="Arial" w:cs="Arial"/>
          <w:szCs w:val="22"/>
        </w:rPr>
        <w:t xml:space="preserve">Days off that will be one to two days in a row do not need to be requested in advance, but the advanced notice is appreciated for </w:t>
      </w:r>
      <w:proofErr w:type="gramStart"/>
      <w:r w:rsidRPr="082514E4" w:rsidR="3F3A9CEF">
        <w:rPr>
          <w:rFonts w:eastAsia="Arial" w:cs="Arial"/>
          <w:szCs w:val="22"/>
        </w:rPr>
        <w:t>schedule</w:t>
      </w:r>
      <w:proofErr w:type="gramEnd"/>
      <w:r w:rsidRPr="082514E4" w:rsidR="3F3A9CEF">
        <w:rPr>
          <w:rFonts w:eastAsia="Arial" w:cs="Arial"/>
          <w:szCs w:val="22"/>
        </w:rPr>
        <w:t xml:space="preserve"> accommodation. </w:t>
      </w:r>
    </w:p>
    <w:p w:rsidRPr="005E6DC1" w:rsidR="00B82C3F" w:rsidP="082514E4" w:rsidRDefault="4F50CEFC" w14:paraId="73F1A9CC" w14:textId="06AEDAF8">
      <w:pPr>
        <w:spacing w:before="240" w:after="240"/>
        <w:ind w:left="1440"/>
        <w:rPr>
          <w:rFonts w:eastAsia="Arial" w:cs="Arial"/>
          <w:szCs w:val="22"/>
        </w:rPr>
      </w:pPr>
      <w:r w:rsidRPr="082514E4">
        <w:rPr>
          <w:rFonts w:cs="Arial"/>
        </w:rPr>
        <w:t xml:space="preserve">Vacation requests that </w:t>
      </w:r>
      <w:r w:rsidRPr="082514E4" w:rsidR="39CA93CC">
        <w:rPr>
          <w:rFonts w:cs="Arial"/>
        </w:rPr>
        <w:t xml:space="preserve">were not pre-approved at the beginning of the </w:t>
      </w:r>
      <w:proofErr w:type="gramStart"/>
      <w:r w:rsidRPr="082514E4" w:rsidR="39CA93CC">
        <w:rPr>
          <w:rFonts w:cs="Arial"/>
        </w:rPr>
        <w:t>year,</w:t>
      </w:r>
      <w:proofErr w:type="gramEnd"/>
      <w:r w:rsidRPr="082514E4">
        <w:rPr>
          <w:rFonts w:cs="Arial"/>
        </w:rPr>
        <w:t xml:space="preserve"> must be discussed with the preceptor of the rotation that the resident is planning to miss. Once approved by the preceptor, the resident must submit a request in writing via email to the residency program director</w:t>
      </w:r>
      <w:r w:rsidRPr="082514E4" w:rsidR="6CB38236">
        <w:rPr>
          <w:rFonts w:cs="Arial"/>
        </w:rPr>
        <w:t xml:space="preserve"> </w:t>
      </w:r>
      <w:r w:rsidRPr="082514E4">
        <w:rPr>
          <w:rFonts w:cs="Arial"/>
        </w:rPr>
        <w:t xml:space="preserve">with the preceptor cc’d on the email. Approvals will be granted in writing. Residents cannot request vacation </w:t>
      </w:r>
      <w:r w:rsidRPr="082514E4" w:rsidR="26F59056">
        <w:rPr>
          <w:rFonts w:cs="Arial"/>
        </w:rPr>
        <w:t>on staffing days</w:t>
      </w:r>
      <w:r w:rsidRPr="082514E4" w:rsidR="0260BF5F">
        <w:rPr>
          <w:rFonts w:cs="Arial"/>
        </w:rPr>
        <w:t xml:space="preserve"> i</w:t>
      </w:r>
      <w:r w:rsidRPr="082514E4">
        <w:rPr>
          <w:rFonts w:cs="Arial"/>
        </w:rPr>
        <w:t>f they already have patients on their schedule</w:t>
      </w:r>
      <w:r w:rsidRPr="082514E4" w:rsidR="5E25B73E">
        <w:rPr>
          <w:rFonts w:cs="Arial"/>
        </w:rPr>
        <w:t xml:space="preserve"> or if the schedule has been posted in </w:t>
      </w:r>
      <w:proofErr w:type="spellStart"/>
      <w:r w:rsidRPr="082514E4" w:rsidR="5E25B73E">
        <w:rPr>
          <w:rFonts w:cs="Arial"/>
        </w:rPr>
        <w:t>Staff</w:t>
      </w:r>
      <w:r w:rsidRPr="082514E4" w:rsidR="0BC75CB3">
        <w:rPr>
          <w:rFonts w:cs="Arial"/>
        </w:rPr>
        <w:t>R</w:t>
      </w:r>
      <w:r w:rsidRPr="082514E4" w:rsidR="5E25B73E">
        <w:rPr>
          <w:rFonts w:cs="Arial"/>
        </w:rPr>
        <w:t>eady</w:t>
      </w:r>
      <w:proofErr w:type="spellEnd"/>
      <w:r w:rsidRPr="082514E4" w:rsidR="5E25B73E">
        <w:rPr>
          <w:rFonts w:cs="Arial"/>
        </w:rPr>
        <w:t>.</w:t>
      </w:r>
      <w:r w:rsidRPr="082514E4" w:rsidR="1DBFCCD8">
        <w:rPr>
          <w:rFonts w:cs="Arial"/>
        </w:rPr>
        <w:t xml:space="preserve"> Any vacation request for anticipated staffing days will be approved upon</w:t>
      </w:r>
      <w:r w:rsidRPr="082514E4" w:rsidR="5D828797">
        <w:rPr>
          <w:rFonts w:cs="Arial"/>
        </w:rPr>
        <w:t xml:space="preserve"> the</w:t>
      </w:r>
      <w:r w:rsidRPr="082514E4" w:rsidR="1DBFCCD8">
        <w:rPr>
          <w:rFonts w:cs="Arial"/>
        </w:rPr>
        <w:t xml:space="preserve"> schedule posting</w:t>
      </w:r>
      <w:r w:rsidRPr="082514E4" w:rsidR="5AFF5194">
        <w:rPr>
          <w:rFonts w:cs="Arial"/>
        </w:rPr>
        <w:t xml:space="preserve"> and will be taken into consideration with other clinic staff </w:t>
      </w:r>
      <w:r w:rsidRPr="082514E4" w:rsidR="6D03B3D6">
        <w:rPr>
          <w:rFonts w:cs="Arial"/>
        </w:rPr>
        <w:t xml:space="preserve">PTO </w:t>
      </w:r>
      <w:r w:rsidRPr="082514E4" w:rsidR="5AFF5194">
        <w:rPr>
          <w:rFonts w:cs="Arial"/>
        </w:rPr>
        <w:t>requests. PTO cannot be requested for scheduled or anticipated staffing blocks</w:t>
      </w:r>
      <w:r w:rsidRPr="082514E4" w:rsidR="6C4ADB05">
        <w:rPr>
          <w:rFonts w:cs="Arial"/>
        </w:rPr>
        <w:t xml:space="preserve"> (ex: the week of Christmas, New Years and Spring Break)</w:t>
      </w:r>
      <w:r w:rsidRPr="082514E4" w:rsidR="5AFF5194">
        <w:rPr>
          <w:rFonts w:cs="Arial"/>
        </w:rPr>
        <w:t>.</w:t>
      </w:r>
      <w:r w:rsidRPr="082514E4" w:rsidR="5E25B73E">
        <w:rPr>
          <w:rFonts w:cs="Arial"/>
        </w:rPr>
        <w:t xml:space="preserve"> </w:t>
      </w:r>
      <w:r w:rsidRPr="082514E4" w:rsidR="108D3E43">
        <w:rPr>
          <w:rFonts w:cs="Arial"/>
        </w:rPr>
        <w:t>Residents</w:t>
      </w:r>
      <w:r w:rsidRPr="082514E4" w:rsidR="5E25B73E">
        <w:rPr>
          <w:rFonts w:cs="Arial"/>
        </w:rPr>
        <w:t xml:space="preserve"> must maintain 90% attendance with </w:t>
      </w:r>
      <w:r w:rsidRPr="082514E4" w:rsidR="1917EDF7">
        <w:rPr>
          <w:rFonts w:cs="Arial"/>
        </w:rPr>
        <w:t xml:space="preserve">all </w:t>
      </w:r>
      <w:r w:rsidRPr="082514E4" w:rsidR="413D2DAA">
        <w:rPr>
          <w:rFonts w:cs="Arial"/>
        </w:rPr>
        <w:t xml:space="preserve">block </w:t>
      </w:r>
      <w:r w:rsidRPr="082514E4" w:rsidR="1917EDF7">
        <w:rPr>
          <w:rFonts w:cs="Arial"/>
        </w:rPr>
        <w:t>rotations when requesting time away from rotation.</w:t>
      </w:r>
      <w:r w:rsidRPr="082514E4" w:rsidR="58ADFD74">
        <w:rPr>
          <w:rFonts w:cs="Arial"/>
        </w:rPr>
        <w:t xml:space="preserve"> </w:t>
      </w:r>
      <w:r w:rsidRPr="082514E4" w:rsidR="758A27F4">
        <w:rPr>
          <w:rFonts w:cs="Arial"/>
        </w:rPr>
        <w:t>T</w:t>
      </w:r>
      <w:r w:rsidRPr="082514E4" w:rsidR="58ADFD74">
        <w:rPr>
          <w:rFonts w:cs="Arial"/>
        </w:rPr>
        <w:t>ime away from</w:t>
      </w:r>
      <w:r w:rsidRPr="082514E4" w:rsidR="49CCD7ED">
        <w:rPr>
          <w:rFonts w:cs="Arial"/>
        </w:rPr>
        <w:t xml:space="preserve"> other</w:t>
      </w:r>
      <w:r w:rsidRPr="082514E4" w:rsidR="58ADFD74">
        <w:rPr>
          <w:rFonts w:cs="Arial"/>
        </w:rPr>
        <w:t xml:space="preserve"> longitudinal rotations</w:t>
      </w:r>
      <w:r w:rsidRPr="082514E4" w:rsidR="78D1E496">
        <w:rPr>
          <w:rFonts w:cs="Arial"/>
        </w:rPr>
        <w:t xml:space="preserve"> are not applicable to PTO requested time off as </w:t>
      </w:r>
      <w:r w:rsidRPr="082514E4" w:rsidR="45D5761D">
        <w:rPr>
          <w:rFonts w:cs="Arial"/>
        </w:rPr>
        <w:t>rotation expectations will be scheduled around PTO.</w:t>
      </w:r>
      <w:r w:rsidRPr="082514E4" w:rsidR="762AB7FA">
        <w:rPr>
          <w:rFonts w:cs="Arial"/>
        </w:rPr>
        <w:t xml:space="preserve"> R</w:t>
      </w:r>
      <w:r w:rsidRPr="082514E4" w:rsidR="762AB7FA">
        <w:rPr>
          <w:rFonts w:eastAsia="Arial" w:cs="Arial"/>
          <w:szCs w:val="22"/>
        </w:rPr>
        <w:t>esidents are responsible for entering their PTO in Kronos and Psychiatric residents will use Workday before approving their timecard.</w:t>
      </w:r>
    </w:p>
    <w:p w:rsidRPr="005E6DC1" w:rsidR="00B82C3F" w:rsidP="2A87572A" w:rsidRDefault="00B82C3F" w14:paraId="3777B6A8" w14:textId="255FC521">
      <w:pPr>
        <w:ind w:left="1440"/>
        <w:rPr>
          <w:rFonts w:cs="Arial"/>
        </w:rPr>
      </w:pPr>
    </w:p>
    <w:p w:rsidRPr="005E6DC1" w:rsidR="00B82C3F" w:rsidP="3473D57D" w:rsidRDefault="4F50CEFC" w14:paraId="2E4545CC" w14:textId="77777777">
      <w:pPr>
        <w:ind w:left="1440"/>
        <w:rPr>
          <w:rFonts w:cs="Arial"/>
          <w:b/>
          <w:bCs/>
          <w:color w:val="419639"/>
          <w:sz w:val="24"/>
          <w:szCs w:val="24"/>
        </w:rPr>
      </w:pPr>
      <w:r w:rsidRPr="3473D57D">
        <w:rPr>
          <w:rFonts w:cs="Arial"/>
          <w:b/>
          <w:bCs/>
          <w:color w:val="419639"/>
          <w:sz w:val="24"/>
          <w:szCs w:val="24"/>
        </w:rPr>
        <w:t>Personal Appointments:</w:t>
      </w:r>
    </w:p>
    <w:p w:rsidRPr="005E6DC1" w:rsidR="00B82C3F" w:rsidP="3473D57D" w:rsidRDefault="4F50CEFC" w14:paraId="7CBDCC6B" w14:textId="5B11CD04">
      <w:pPr>
        <w:ind w:left="1440"/>
        <w:rPr>
          <w:rFonts w:cs="Arial"/>
          <w:szCs w:val="22"/>
        </w:rPr>
      </w:pPr>
      <w:r w:rsidRPr="3473D57D">
        <w:rPr>
          <w:rFonts w:cs="Arial"/>
          <w:szCs w:val="22"/>
        </w:rPr>
        <w:t xml:space="preserve">Personal appointments for places with normal business hours (medical, banking, </w:t>
      </w:r>
      <w:proofErr w:type="spellStart"/>
      <w:r w:rsidRPr="3473D57D">
        <w:rPr>
          <w:rFonts w:cs="Arial"/>
          <w:szCs w:val="22"/>
        </w:rPr>
        <w:t>etc</w:t>
      </w:r>
      <w:proofErr w:type="spellEnd"/>
      <w:r w:rsidRPr="3473D57D">
        <w:rPr>
          <w:rFonts w:cs="Arial"/>
          <w:szCs w:val="22"/>
        </w:rPr>
        <w:t xml:space="preserve">) should have </w:t>
      </w:r>
      <w:proofErr w:type="gramStart"/>
      <w:r w:rsidRPr="3473D57D">
        <w:rPr>
          <w:rFonts w:cs="Arial"/>
          <w:szCs w:val="22"/>
        </w:rPr>
        <w:t>minimal</w:t>
      </w:r>
      <w:proofErr w:type="gramEnd"/>
      <w:r w:rsidRPr="3473D57D">
        <w:rPr>
          <w:rFonts w:cs="Arial"/>
          <w:szCs w:val="22"/>
        </w:rPr>
        <w:t xml:space="preserve"> impact on rotation activities. Appointments need to be approved by the preceptor prior to the start of the rotation. If the appointment was made after the start of the rotation the appointment must be approved by the preceptor at least two days prior to the appointment. Exceptions will be made on a case-by-case basis.</w:t>
      </w:r>
      <w:r w:rsidRPr="3473D57D" w:rsidR="593EBBFA">
        <w:rPr>
          <w:rFonts w:cs="Arial"/>
          <w:szCs w:val="22"/>
        </w:rPr>
        <w:t xml:space="preserve"> Residents must maintain 90% attendance with all rotations when requesting time away from rotation.</w:t>
      </w:r>
    </w:p>
    <w:p w:rsidRPr="005E6DC1" w:rsidR="00B82C3F" w:rsidP="3473D57D" w:rsidRDefault="4F50CEFC" w14:paraId="747EFF40" w14:textId="77777777">
      <w:pPr>
        <w:ind w:left="1440"/>
        <w:rPr>
          <w:rFonts w:cs="Arial"/>
          <w:sz w:val="24"/>
          <w:szCs w:val="24"/>
        </w:rPr>
      </w:pPr>
      <w:r w:rsidRPr="3473D57D">
        <w:rPr>
          <w:rFonts w:cs="Arial"/>
          <w:szCs w:val="22"/>
        </w:rPr>
        <w:t xml:space="preserve">Personal appointments for places with extended business hours (hair, nails, car dealers, </w:t>
      </w:r>
      <w:proofErr w:type="spellStart"/>
      <w:r w:rsidRPr="3473D57D">
        <w:rPr>
          <w:rFonts w:cs="Arial"/>
          <w:szCs w:val="22"/>
        </w:rPr>
        <w:t>etc</w:t>
      </w:r>
      <w:proofErr w:type="spellEnd"/>
      <w:r w:rsidRPr="3473D57D">
        <w:rPr>
          <w:rFonts w:cs="Arial"/>
          <w:szCs w:val="22"/>
        </w:rPr>
        <w:t>) must be scheduled during non-rotation time.</w:t>
      </w:r>
      <w:r w:rsidRPr="3473D57D">
        <w:rPr>
          <w:rFonts w:cs="Arial"/>
          <w:sz w:val="24"/>
          <w:szCs w:val="24"/>
        </w:rPr>
        <w:t xml:space="preserve"> </w:t>
      </w:r>
    </w:p>
    <w:p w:rsidRPr="005E6DC1" w:rsidR="00B82C3F" w:rsidP="3473D57D" w:rsidRDefault="4F50CEFC" w14:paraId="3A36DAEC" w14:textId="0E66D7DA">
      <w:pPr>
        <w:ind w:left="1440"/>
        <w:rPr>
          <w:rFonts w:cs="Arial"/>
          <w:b/>
          <w:bCs/>
          <w:color w:val="419639"/>
          <w:sz w:val="24"/>
          <w:szCs w:val="24"/>
        </w:rPr>
      </w:pPr>
      <w:r w:rsidRPr="3473D57D">
        <w:rPr>
          <w:rFonts w:cs="Arial"/>
          <w:b/>
          <w:bCs/>
          <w:color w:val="419639"/>
          <w:sz w:val="24"/>
          <w:szCs w:val="24"/>
        </w:rPr>
        <w:t>Sick Leave:</w:t>
      </w:r>
    </w:p>
    <w:p w:rsidRPr="005E6DC1" w:rsidR="00B82C3F" w:rsidP="3473D57D" w:rsidRDefault="4F50CEFC" w14:paraId="2ADF4AF0" w14:textId="77777777">
      <w:pPr>
        <w:ind w:left="1440"/>
        <w:rPr>
          <w:rFonts w:cs="Arial"/>
          <w:szCs w:val="22"/>
        </w:rPr>
      </w:pPr>
      <w:r w:rsidRPr="3473D57D">
        <w:rPr>
          <w:rFonts w:cs="Arial"/>
          <w:szCs w:val="22"/>
        </w:rPr>
        <w:lastRenderedPageBreak/>
        <w:t>Sick leave may be used for personal illness, disability, or injury; care for a child less than 18 years of age with a health condition that requires treatment or supervision; and care for a spouse, registered domestic partner, parent, parent-in-law, or grandparents with an illness, injury, or serious health condition.</w:t>
      </w:r>
    </w:p>
    <w:p w:rsidRPr="005E6DC1" w:rsidR="00B82C3F" w:rsidP="4F444670" w:rsidRDefault="0D785C53" w14:paraId="69C8E502" w14:textId="0A23A9E6">
      <w:pPr>
        <w:ind w:left="1440"/>
        <w:rPr>
          <w:rFonts w:cs="Arial"/>
        </w:rPr>
      </w:pPr>
      <w:r w:rsidRPr="082514E4">
        <w:rPr>
          <w:rFonts w:cs="Arial"/>
        </w:rPr>
        <w:t>Residents must contact the RP</w:t>
      </w:r>
      <w:r w:rsidRPr="082514E4" w:rsidR="573E5B4E">
        <w:rPr>
          <w:rFonts w:cs="Arial"/>
        </w:rPr>
        <w:t>D</w:t>
      </w:r>
      <w:r w:rsidRPr="082514E4">
        <w:rPr>
          <w:rFonts w:cs="Arial"/>
        </w:rPr>
        <w:t xml:space="preserve"> and preceptor at least 2 hours in advance to </w:t>
      </w:r>
      <w:r w:rsidRPr="082514E4" w:rsidR="33133FC4">
        <w:rPr>
          <w:rFonts w:cs="Arial"/>
        </w:rPr>
        <w:t>miss</w:t>
      </w:r>
      <w:r w:rsidRPr="082514E4">
        <w:rPr>
          <w:rFonts w:cs="Arial"/>
        </w:rPr>
        <w:t xml:space="preserve"> rotation experiences.</w:t>
      </w:r>
      <w:r w:rsidRPr="082514E4" w:rsidR="4F50CEFC">
        <w:rPr>
          <w:rFonts w:cs="Arial"/>
        </w:rPr>
        <w:t xml:space="preserve"> Any time missed from </w:t>
      </w:r>
      <w:r w:rsidRPr="082514E4" w:rsidR="7F7A5FF5">
        <w:rPr>
          <w:rFonts w:cs="Arial"/>
        </w:rPr>
        <w:t>rotation that causes a less than 90% attendance rate</w:t>
      </w:r>
      <w:r w:rsidRPr="082514E4" w:rsidR="4F50CEFC">
        <w:rPr>
          <w:rFonts w:cs="Arial"/>
        </w:rPr>
        <w:t xml:space="preserve"> must be made up even if this means extending the residency experience.</w:t>
      </w:r>
    </w:p>
    <w:p w:rsidRPr="005E6DC1" w:rsidR="00B82C3F" w:rsidP="3473D57D" w:rsidRDefault="4F50CEFC" w14:paraId="72122218" w14:textId="77777777">
      <w:pPr>
        <w:ind w:left="1440"/>
        <w:rPr>
          <w:rFonts w:cs="Arial"/>
          <w:b/>
          <w:bCs/>
          <w:color w:val="419639"/>
          <w:sz w:val="24"/>
          <w:szCs w:val="24"/>
        </w:rPr>
      </w:pPr>
      <w:r w:rsidRPr="3473D57D">
        <w:rPr>
          <w:rFonts w:cs="Arial"/>
          <w:b/>
          <w:bCs/>
          <w:color w:val="419639"/>
          <w:sz w:val="24"/>
          <w:szCs w:val="24"/>
        </w:rPr>
        <w:t>Emergency/Extended Leave:</w:t>
      </w:r>
    </w:p>
    <w:p w:rsidRPr="005E6DC1" w:rsidR="00B82C3F" w:rsidP="3473D57D" w:rsidRDefault="4F50CEFC" w14:paraId="12876B44" w14:textId="77777777">
      <w:pPr>
        <w:ind w:left="1440"/>
        <w:rPr>
          <w:rFonts w:cs="Arial"/>
          <w:szCs w:val="22"/>
        </w:rPr>
      </w:pPr>
      <w:r w:rsidRPr="3473D57D">
        <w:rPr>
          <w:rFonts w:cs="Arial"/>
          <w:szCs w:val="22"/>
        </w:rPr>
        <w:t xml:space="preserve">We understand that unexpected life events happen. We want to see our residents succeed and reasonable </w:t>
      </w:r>
      <w:proofErr w:type="gramStart"/>
      <w:r w:rsidRPr="3473D57D">
        <w:rPr>
          <w:rFonts w:cs="Arial"/>
          <w:szCs w:val="22"/>
        </w:rPr>
        <w:t>accommodations</w:t>
      </w:r>
      <w:proofErr w:type="gramEnd"/>
      <w:r w:rsidRPr="3473D57D">
        <w:rPr>
          <w:rFonts w:cs="Arial"/>
          <w:szCs w:val="22"/>
        </w:rPr>
        <w:t xml:space="preserve"> will be made as outlined in the extended and family medical leave policy.</w:t>
      </w:r>
    </w:p>
    <w:p w:rsidRPr="005E6DC1" w:rsidR="00B82C3F" w:rsidP="3473D57D" w:rsidRDefault="4F50CEFC" w14:paraId="4F1A425D" w14:textId="77777777">
      <w:pPr>
        <w:ind w:left="1440"/>
        <w:rPr>
          <w:rFonts w:cs="Arial"/>
          <w:b/>
          <w:bCs/>
          <w:color w:val="419639"/>
          <w:sz w:val="24"/>
          <w:szCs w:val="24"/>
        </w:rPr>
      </w:pPr>
      <w:r w:rsidRPr="3473D57D">
        <w:rPr>
          <w:rFonts w:cs="Arial"/>
          <w:b/>
          <w:bCs/>
          <w:color w:val="419639"/>
          <w:sz w:val="24"/>
          <w:szCs w:val="24"/>
        </w:rPr>
        <w:t>Professional Leave:</w:t>
      </w:r>
    </w:p>
    <w:p w:rsidRPr="005E6DC1" w:rsidR="00B82C3F" w:rsidP="3473D57D" w:rsidRDefault="4F50CEFC" w14:paraId="5FE3AE57" w14:textId="77777777">
      <w:pPr>
        <w:ind w:left="1440"/>
        <w:rPr>
          <w:rFonts w:cs="Arial"/>
          <w:szCs w:val="22"/>
        </w:rPr>
      </w:pPr>
      <w:r w:rsidRPr="3473D57D">
        <w:rPr>
          <w:rFonts w:cs="Arial"/>
          <w:szCs w:val="22"/>
        </w:rPr>
        <w:t xml:space="preserve">Residents will be granted professional leave for required conferences with reasonable time away for travel. </w:t>
      </w:r>
    </w:p>
    <w:p w:rsidRPr="005E6DC1" w:rsidR="00B82C3F" w:rsidP="3473D57D" w:rsidRDefault="4F50CEFC" w14:paraId="05A7E89E" w14:textId="77777777">
      <w:pPr>
        <w:ind w:left="1440"/>
        <w:rPr>
          <w:rFonts w:cs="Arial"/>
          <w:b/>
          <w:bCs/>
          <w:color w:val="419639"/>
          <w:sz w:val="24"/>
          <w:szCs w:val="24"/>
        </w:rPr>
      </w:pPr>
      <w:r w:rsidRPr="3473D57D">
        <w:rPr>
          <w:rFonts w:cs="Arial"/>
          <w:b/>
          <w:bCs/>
          <w:color w:val="419639"/>
          <w:sz w:val="24"/>
          <w:szCs w:val="24"/>
        </w:rPr>
        <w:t>Maternity and Paternity Leave:</w:t>
      </w:r>
    </w:p>
    <w:p w:rsidRPr="005E6DC1" w:rsidR="00B82C3F" w:rsidP="3473D57D" w:rsidRDefault="4F50CEFC" w14:paraId="56119733" w14:textId="77777777">
      <w:pPr>
        <w:ind w:left="1440"/>
        <w:rPr>
          <w:rFonts w:cs="Arial"/>
          <w:sz w:val="24"/>
          <w:szCs w:val="24"/>
        </w:rPr>
      </w:pPr>
      <w:r w:rsidRPr="3473D57D">
        <w:rPr>
          <w:rFonts w:cs="Arial"/>
          <w:szCs w:val="22"/>
        </w:rPr>
        <w:t xml:space="preserve">Congratulations on your new bundle of joy! We support moms recovering from childbirth and both parents </w:t>
      </w:r>
      <w:proofErr w:type="gramStart"/>
      <w:r w:rsidRPr="3473D57D">
        <w:rPr>
          <w:rFonts w:cs="Arial"/>
          <w:szCs w:val="22"/>
        </w:rPr>
        <w:t>bonding</w:t>
      </w:r>
      <w:proofErr w:type="gramEnd"/>
      <w:r w:rsidRPr="3473D57D">
        <w:rPr>
          <w:rFonts w:cs="Arial"/>
          <w:szCs w:val="22"/>
        </w:rPr>
        <w:t xml:space="preserve"> with their baby. If you need maternity or parental leave during your residency year, we will accommodate this as outlined in the extended and family medical leave policy</w:t>
      </w:r>
      <w:r w:rsidRPr="3473D57D">
        <w:rPr>
          <w:rFonts w:cs="Arial"/>
          <w:sz w:val="24"/>
          <w:szCs w:val="24"/>
        </w:rPr>
        <w:t>.</w:t>
      </w:r>
    </w:p>
    <w:p w:rsidRPr="005E6DC1" w:rsidR="00B82C3F" w:rsidP="3473D57D" w:rsidRDefault="4F50CEFC" w14:paraId="4C415270" w14:textId="697379C1">
      <w:pPr>
        <w:ind w:left="1440"/>
        <w:rPr>
          <w:rFonts w:cs="Arial"/>
          <w:b/>
          <w:bCs/>
          <w:color w:val="419639"/>
          <w:sz w:val="24"/>
          <w:szCs w:val="24"/>
        </w:rPr>
      </w:pPr>
      <w:r w:rsidRPr="3473D57D">
        <w:rPr>
          <w:rFonts w:cs="Arial"/>
          <w:b/>
          <w:bCs/>
          <w:color w:val="419639"/>
          <w:sz w:val="24"/>
          <w:szCs w:val="24"/>
        </w:rPr>
        <w:t>Leave of Absence</w:t>
      </w:r>
      <w:r w:rsidRPr="3473D57D" w:rsidR="55B76560">
        <w:rPr>
          <w:rFonts w:cs="Arial"/>
          <w:b/>
          <w:bCs/>
          <w:color w:val="419639"/>
          <w:sz w:val="24"/>
          <w:szCs w:val="24"/>
        </w:rPr>
        <w:t xml:space="preserve">: </w:t>
      </w:r>
    </w:p>
    <w:p w:rsidRPr="005E6DC1" w:rsidR="00B82C3F" w:rsidP="3473D57D" w:rsidRDefault="4F50CEFC" w14:paraId="1048101C" w14:textId="77777777">
      <w:pPr>
        <w:ind w:left="1440"/>
        <w:rPr>
          <w:rFonts w:cs="Arial"/>
          <w:szCs w:val="22"/>
        </w:rPr>
      </w:pPr>
      <w:r w:rsidRPr="082514E4">
        <w:rPr>
          <w:rFonts w:cs="Arial"/>
        </w:rPr>
        <w:t>Requests for a leave of absence will follow the extended and family medical leave policy.</w:t>
      </w:r>
    </w:p>
    <w:p w:rsidR="6A57F58D" w:rsidP="082514E4" w:rsidRDefault="6A57F58D" w14:paraId="631483E3" w14:textId="7B1E3174">
      <w:pPr>
        <w:ind w:left="720"/>
        <w:rPr>
          <w:rFonts w:eastAsia="Arial" w:cs="Arial"/>
          <w:color w:val="1F497D" w:themeColor="text2"/>
          <w:sz w:val="24"/>
          <w:szCs w:val="24"/>
        </w:rPr>
      </w:pPr>
      <w:r w:rsidRPr="4EA4E3FD" w:rsidR="6A57F58D">
        <w:rPr>
          <w:rFonts w:eastAsia="Arial" w:cs="Arial"/>
          <w:color w:val="1F497D" w:themeColor="text2" w:themeTint="FF" w:themeShade="FF"/>
          <w:sz w:val="24"/>
          <w:szCs w:val="24"/>
        </w:rPr>
        <w:t>Professional meeting and Travel</w:t>
      </w:r>
    </w:p>
    <w:p w:rsidRPr="005E6DC1" w:rsidR="00B82C3F" w:rsidP="3473D57D" w:rsidRDefault="4152D29F" w14:paraId="32A755B6" w14:textId="5B359ED0">
      <w:pPr>
        <w:pStyle w:val="BodyText"/>
        <w:ind w:left="720" w:firstLine="720"/>
        <w:rPr>
          <w:rFonts w:cs="Arial"/>
          <w:b/>
          <w:bCs/>
          <w:color w:val="419639"/>
          <w:sz w:val="24"/>
          <w:szCs w:val="24"/>
        </w:rPr>
      </w:pPr>
      <w:r w:rsidRPr="3473D57D">
        <w:rPr>
          <w:rFonts w:cs="Arial"/>
          <w:b/>
          <w:bCs/>
          <w:color w:val="419639"/>
          <w:sz w:val="24"/>
          <w:szCs w:val="24"/>
        </w:rPr>
        <w:t>Professional Meetings and Travel:</w:t>
      </w:r>
    </w:p>
    <w:p w:rsidRPr="005E6DC1" w:rsidR="00B82C3F" w:rsidP="4EA4E3FD" w:rsidRDefault="4F50CEFC" w14:paraId="2ECDEA1B" w14:textId="1C9BBA59">
      <w:pPr>
        <w:pStyle w:val="NormalWeb"/>
        <w:shd w:val="clear" w:color="auto" w:fill="FFFFFF" w:themeFill="background1"/>
        <w:spacing w:before="168" w:beforeAutospacing="off" w:after="240" w:afterAutospacing="off"/>
        <w:ind w:left="1440"/>
        <w:rPr>
          <w:rFonts w:ascii="Arial" w:hAnsi="Arial" w:cs="Arial"/>
          <w:sz w:val="22"/>
          <w:szCs w:val="22"/>
          <w:lang w:eastAsia="ar-SA"/>
        </w:rPr>
      </w:pPr>
      <w:r w:rsidRPr="7620C801" w:rsidR="4F50CEFC">
        <w:rPr>
          <w:rFonts w:ascii="Arial" w:hAnsi="Arial" w:cs="Arial"/>
          <w:sz w:val="22"/>
          <w:szCs w:val="22"/>
        </w:rPr>
        <w:t xml:space="preserve">Residents </w:t>
      </w:r>
      <w:r w:rsidRPr="7620C801" w:rsidR="4F50CEFC">
        <w:rPr>
          <w:rFonts w:ascii="Arial" w:hAnsi="Arial" w:cs="Arial"/>
          <w:sz w:val="22"/>
          <w:szCs w:val="22"/>
        </w:rPr>
        <w:t xml:space="preserve">are </w:t>
      </w:r>
      <w:r w:rsidRPr="7620C801" w:rsidR="041C96C1">
        <w:rPr>
          <w:rFonts w:ascii="Arial" w:hAnsi="Arial" w:cs="Arial"/>
          <w:sz w:val="22"/>
          <w:szCs w:val="22"/>
        </w:rPr>
        <w:t>encourag</w:t>
      </w:r>
      <w:r w:rsidRPr="7620C801" w:rsidR="4F50CEFC">
        <w:rPr>
          <w:rFonts w:ascii="Arial" w:hAnsi="Arial" w:cs="Arial"/>
          <w:sz w:val="22"/>
          <w:szCs w:val="22"/>
        </w:rPr>
        <w:t>ed to</w:t>
      </w:r>
      <w:r w:rsidRPr="7620C801" w:rsidR="4F50CEFC">
        <w:rPr>
          <w:rFonts w:ascii="Arial" w:hAnsi="Arial" w:cs="Arial"/>
          <w:sz w:val="22"/>
          <w:szCs w:val="22"/>
        </w:rPr>
        <w:t xml:space="preserve"> attend the Midyear ASHP clinical meeting, </w:t>
      </w:r>
      <w:r w:rsidRPr="7620C801" w:rsidR="6DD004E8">
        <w:rPr>
          <w:rFonts w:ascii="Arial" w:hAnsi="Arial" w:cs="Arial"/>
          <w:sz w:val="22"/>
          <w:szCs w:val="22"/>
        </w:rPr>
        <w:t>a</w:t>
      </w:r>
      <w:r w:rsidRPr="7620C801" w:rsidR="00F771AE">
        <w:rPr>
          <w:rFonts w:ascii="Arial" w:hAnsi="Arial" w:cs="Arial"/>
          <w:sz w:val="22"/>
          <w:szCs w:val="22"/>
        </w:rPr>
        <w:t>nd</w:t>
      </w:r>
      <w:r w:rsidRPr="7620C801" w:rsidR="6F6BE3F8">
        <w:rPr>
          <w:rFonts w:ascii="Arial" w:hAnsi="Arial" w:cs="Arial"/>
          <w:sz w:val="22"/>
          <w:szCs w:val="22"/>
        </w:rPr>
        <w:t xml:space="preserve"> a</w:t>
      </w:r>
      <w:r w:rsidRPr="7620C801" w:rsidR="00F771AE">
        <w:rPr>
          <w:rFonts w:ascii="Arial" w:hAnsi="Arial" w:cs="Arial"/>
          <w:sz w:val="22"/>
          <w:szCs w:val="22"/>
        </w:rPr>
        <w:t xml:space="preserve"> </w:t>
      </w:r>
      <w:r w:rsidRPr="7620C801" w:rsidR="70EE9367">
        <w:rPr>
          <w:rFonts w:ascii="Arial" w:hAnsi="Arial" w:cs="Arial"/>
          <w:sz w:val="22"/>
          <w:szCs w:val="22"/>
        </w:rPr>
        <w:t>regional</w:t>
      </w:r>
      <w:r w:rsidRPr="7620C801" w:rsidR="4F50CEFC">
        <w:rPr>
          <w:rFonts w:ascii="Arial" w:hAnsi="Arial" w:cs="Arial"/>
          <w:sz w:val="22"/>
          <w:szCs w:val="22"/>
        </w:rPr>
        <w:t xml:space="preserve"> </w:t>
      </w:r>
      <w:r w:rsidRPr="7620C801" w:rsidR="13346C5D">
        <w:rPr>
          <w:rFonts w:ascii="Arial" w:hAnsi="Arial" w:cs="Arial"/>
          <w:sz w:val="22"/>
          <w:szCs w:val="22"/>
        </w:rPr>
        <w:t>r</w:t>
      </w:r>
      <w:r w:rsidRPr="7620C801" w:rsidR="4F50CEFC">
        <w:rPr>
          <w:rFonts w:ascii="Arial" w:hAnsi="Arial" w:cs="Arial"/>
          <w:sz w:val="22"/>
          <w:szCs w:val="22"/>
        </w:rPr>
        <w:t xml:space="preserve">esidency </w:t>
      </w:r>
      <w:r w:rsidRPr="7620C801" w:rsidR="70B7E7AD">
        <w:rPr>
          <w:rFonts w:ascii="Arial" w:hAnsi="Arial" w:cs="Arial"/>
          <w:sz w:val="22"/>
          <w:szCs w:val="22"/>
        </w:rPr>
        <w:t>c</w:t>
      </w:r>
      <w:r w:rsidRPr="7620C801" w:rsidR="4F50CEFC">
        <w:rPr>
          <w:rFonts w:ascii="Arial" w:hAnsi="Arial" w:cs="Arial"/>
          <w:sz w:val="22"/>
          <w:szCs w:val="22"/>
        </w:rPr>
        <w:t>onference</w:t>
      </w:r>
      <w:r w:rsidRPr="7620C801" w:rsidR="3A4CC943">
        <w:rPr>
          <w:rFonts w:ascii="Arial" w:hAnsi="Arial" w:cs="Arial"/>
          <w:sz w:val="22"/>
          <w:szCs w:val="22"/>
        </w:rPr>
        <w:t xml:space="preserve"> pending current travel restrictions per Providence’s policy</w:t>
      </w:r>
      <w:r w:rsidRPr="7620C801" w:rsidR="4F50CEFC">
        <w:rPr>
          <w:rFonts w:ascii="Arial" w:hAnsi="Arial" w:cs="Arial"/>
          <w:sz w:val="22"/>
          <w:szCs w:val="22"/>
        </w:rPr>
        <w:t xml:space="preserve">. Flights to Midyear and </w:t>
      </w:r>
      <w:r w:rsidRPr="7620C801" w:rsidR="4E0AF41F">
        <w:rPr>
          <w:rFonts w:ascii="Arial" w:hAnsi="Arial" w:cs="Arial"/>
          <w:sz w:val="22"/>
          <w:szCs w:val="22"/>
        </w:rPr>
        <w:t xml:space="preserve">other </w:t>
      </w:r>
      <w:r w:rsidRPr="7620C801" w:rsidR="1B6C9970">
        <w:rPr>
          <w:rFonts w:ascii="Arial" w:hAnsi="Arial" w:cs="Arial"/>
          <w:sz w:val="22"/>
          <w:szCs w:val="22"/>
        </w:rPr>
        <w:t>conferences</w:t>
      </w:r>
      <w:r w:rsidRPr="7620C801" w:rsidR="4E0AF41F">
        <w:rPr>
          <w:rFonts w:ascii="Arial" w:hAnsi="Arial" w:cs="Arial"/>
          <w:sz w:val="22"/>
          <w:szCs w:val="22"/>
        </w:rPr>
        <w:t xml:space="preserve"> if needed</w:t>
      </w:r>
      <w:r w:rsidRPr="7620C801" w:rsidR="4F50CEFC">
        <w:rPr>
          <w:rFonts w:ascii="Arial" w:hAnsi="Arial" w:cs="Arial"/>
          <w:sz w:val="22"/>
          <w:szCs w:val="22"/>
        </w:rPr>
        <w:t xml:space="preserve"> are booked through the Providence travel website. </w:t>
      </w:r>
      <w:r w:rsidRPr="7620C801" w:rsidR="00F771AE">
        <w:rPr>
          <w:rFonts w:ascii="Arial" w:hAnsi="Arial" w:cs="Arial"/>
          <w:sz w:val="22"/>
          <w:szCs w:val="22"/>
        </w:rPr>
        <w:t>Re</w:t>
      </w:r>
      <w:r w:rsidRPr="7620C801" w:rsidR="006C3CE7">
        <w:rPr>
          <w:rFonts w:ascii="Arial" w:hAnsi="Arial" w:cs="Arial"/>
          <w:sz w:val="22"/>
          <w:szCs w:val="22"/>
        </w:rPr>
        <w:t xml:space="preserve">sidents will be </w:t>
      </w:r>
      <w:r w:rsidRPr="7620C801" w:rsidR="4F50CEFC">
        <w:rPr>
          <w:rFonts w:ascii="Arial" w:hAnsi="Arial" w:cs="Arial"/>
          <w:sz w:val="22"/>
          <w:szCs w:val="22"/>
        </w:rPr>
        <w:t>reimbursed for meeting registrations (at early bird rates)</w:t>
      </w:r>
      <w:r w:rsidRPr="7620C801" w:rsidR="783DCB1D">
        <w:rPr>
          <w:rFonts w:ascii="Arial" w:hAnsi="Arial" w:cs="Arial"/>
          <w:sz w:val="22"/>
          <w:szCs w:val="22"/>
        </w:rPr>
        <w:t xml:space="preserve"> and</w:t>
      </w:r>
      <w:r w:rsidRPr="7620C801" w:rsidR="4F50CEFC">
        <w:rPr>
          <w:rFonts w:ascii="Arial" w:hAnsi="Arial" w:cs="Arial"/>
          <w:sz w:val="22"/>
          <w:szCs w:val="22"/>
        </w:rPr>
        <w:t xml:space="preserve"> lodging (for Midyear and </w:t>
      </w:r>
      <w:r w:rsidRPr="7620C801" w:rsidR="32574E5C">
        <w:rPr>
          <w:rFonts w:ascii="Arial" w:hAnsi="Arial" w:cs="Arial"/>
          <w:sz w:val="22"/>
          <w:szCs w:val="22"/>
        </w:rPr>
        <w:t>regional conference</w:t>
      </w:r>
      <w:r w:rsidRPr="7620C801" w:rsidR="4F50CEFC">
        <w:rPr>
          <w:rFonts w:ascii="Arial" w:hAnsi="Arial" w:cs="Arial"/>
          <w:sz w:val="22"/>
          <w:szCs w:val="22"/>
        </w:rPr>
        <w:t xml:space="preserve"> only)</w:t>
      </w:r>
      <w:r w:rsidRPr="7620C801" w:rsidR="2FADA065">
        <w:rPr>
          <w:rFonts w:ascii="Arial" w:hAnsi="Arial" w:cs="Arial"/>
          <w:sz w:val="22"/>
          <w:szCs w:val="22"/>
        </w:rPr>
        <w:t>. R</w:t>
      </w:r>
      <w:r w:rsidRPr="7620C801" w:rsidR="4F50CEFC">
        <w:rPr>
          <w:rFonts w:ascii="Arial" w:hAnsi="Arial" w:cs="Arial"/>
          <w:sz w:val="22"/>
          <w:szCs w:val="22"/>
        </w:rPr>
        <w:t xml:space="preserve">eimbursement occurs through Concur. Expenses without receipts are not reimbursable. </w:t>
      </w:r>
      <w:r w:rsidRPr="7620C801" w:rsidR="74DB1E8F">
        <w:rPr>
          <w:rFonts w:ascii="Arial" w:hAnsi="Arial" w:cs="Arial"/>
          <w:sz w:val="22"/>
          <w:szCs w:val="22"/>
        </w:rPr>
        <w:t xml:space="preserve">If other professional meetings such as </w:t>
      </w:r>
      <w:r w:rsidRPr="7620C801" w:rsidR="752A78DA">
        <w:rPr>
          <w:rFonts w:ascii="Arial" w:hAnsi="Arial" w:cs="Arial"/>
          <w:sz w:val="22"/>
          <w:szCs w:val="22"/>
        </w:rPr>
        <w:t xml:space="preserve">PICAT and the WSPA ambulatory care conference are </w:t>
      </w:r>
      <w:r w:rsidRPr="7620C801" w:rsidR="6C4FB760">
        <w:rPr>
          <w:rFonts w:ascii="Arial" w:hAnsi="Arial" w:cs="Arial"/>
          <w:sz w:val="22"/>
          <w:szCs w:val="22"/>
        </w:rPr>
        <w:t>approved for the resident year from finance,</w:t>
      </w:r>
      <w:r w:rsidRPr="7620C801" w:rsidR="752A78DA">
        <w:rPr>
          <w:rFonts w:ascii="Arial" w:hAnsi="Arial" w:cs="Arial"/>
          <w:sz w:val="22"/>
          <w:szCs w:val="22"/>
        </w:rPr>
        <w:t xml:space="preserve"> only the cost of registration will be reimbursed.</w:t>
      </w:r>
    </w:p>
    <w:p w:rsidRPr="005E6DC1" w:rsidR="003B1269" w:rsidP="00A573F9" w:rsidRDefault="000E4E19" w14:paraId="06A173B7" w14:textId="40EBB139">
      <w:pPr>
        <w:pStyle w:val="Heading3"/>
        <w:rPr>
          <w:rFonts w:ascii="Arial" w:hAnsi="Arial" w:cs="Arial"/>
        </w:rPr>
      </w:pPr>
      <w:bookmarkStart w:name="_Toc135291130" w:id="32"/>
      <w:r w:rsidRPr="005E6DC1">
        <w:rPr>
          <w:rFonts w:ascii="Arial" w:hAnsi="Arial" w:cs="Arial"/>
        </w:rPr>
        <w:t>Duty Hours</w:t>
      </w:r>
      <w:bookmarkEnd w:id="32"/>
    </w:p>
    <w:p w:rsidRPr="005E6DC1" w:rsidR="00A1019A" w:rsidP="3473D57D" w:rsidRDefault="00E27B26" w14:paraId="7AE0F677" w14:textId="620CC010">
      <w:pPr>
        <w:pStyle w:val="InstructionalText"/>
        <w:ind w:left="720"/>
        <w:rPr>
          <w:rFonts w:cs="Arial"/>
          <w:i w:val="0"/>
          <w:color w:val="auto"/>
        </w:rPr>
      </w:pPr>
      <w:bookmarkStart w:name="_Toc294191293" w:id="33"/>
      <w:r w:rsidRPr="3473D57D">
        <w:rPr>
          <w:rFonts w:cs="Arial"/>
          <w:i w:val="0"/>
          <w:color w:val="auto"/>
        </w:rPr>
        <w:t>P</w:t>
      </w:r>
      <w:r w:rsidRPr="3473D57D" w:rsidR="3AD9D295">
        <w:rPr>
          <w:rFonts w:cs="Arial"/>
          <w:i w:val="0"/>
          <w:color w:val="auto"/>
        </w:rPr>
        <w:t>rovidence Sacred Heart Pharmacotherapy Clinic</w:t>
      </w:r>
      <w:r w:rsidRPr="3473D57D">
        <w:rPr>
          <w:rFonts w:cs="Arial"/>
          <w:i w:val="0"/>
          <w:color w:val="auto"/>
        </w:rPr>
        <w:t xml:space="preserve"> ensures compliance with the ASHP Duty Hour Requirements for Pharmacy Residencies through the development of program policies and processes as it applies to the following areas:</w:t>
      </w:r>
    </w:p>
    <w:p w:rsidRPr="005E6DC1" w:rsidR="00E44725" w:rsidP="009C24DB" w:rsidRDefault="00E44725" w14:paraId="5675398E" w14:textId="0FF5ECAC">
      <w:pPr>
        <w:pStyle w:val="BodyText"/>
        <w:ind w:left="720"/>
        <w:rPr>
          <w:rFonts w:cs="Arial"/>
          <w:bCs/>
          <w:color w:val="023191"/>
          <w:sz w:val="24"/>
          <w:szCs w:val="24"/>
        </w:rPr>
      </w:pPr>
      <w:r w:rsidRPr="005E6DC1">
        <w:rPr>
          <w:rFonts w:cs="Arial"/>
          <w:bCs/>
          <w:color w:val="023191"/>
          <w:sz w:val="24"/>
          <w:szCs w:val="24"/>
        </w:rPr>
        <w:t>2.3.a – Web link for the ASHP Duty Hour Requirements for Pharmacy Residencies</w:t>
      </w:r>
    </w:p>
    <w:p w:rsidRPr="005E6DC1" w:rsidR="00E44725" w:rsidP="009C24DB" w:rsidRDefault="00E44725" w14:paraId="205F011A" w14:textId="1DD0B03D">
      <w:pPr>
        <w:pStyle w:val="BodyText"/>
        <w:ind w:left="1440"/>
        <w:rPr>
          <w:rFonts w:cs="Arial"/>
          <w:lang w:eastAsia="ar-SA"/>
        </w:rPr>
      </w:pPr>
      <w:r w:rsidRPr="005E6DC1">
        <w:rPr>
          <w:rFonts w:cs="Arial"/>
          <w:lang w:eastAsia="ar-SA"/>
        </w:rPr>
        <w:lastRenderedPageBreak/>
        <w:t>A link to the ASHP Duty Hour Requirements</w:t>
      </w:r>
      <w:r w:rsidRPr="005E6DC1" w:rsidR="009B6635">
        <w:rPr>
          <w:rFonts w:cs="Arial"/>
          <w:lang w:eastAsia="ar-SA"/>
        </w:rPr>
        <w:t xml:space="preserve"> is included in the Duty Hour Policy </w:t>
      </w:r>
      <w:r w:rsidRPr="000344FD" w:rsidR="009B6635">
        <w:rPr>
          <w:rFonts w:cs="Arial"/>
          <w:lang w:eastAsia="ar-SA"/>
        </w:rPr>
        <w:t>(Appendix C)</w:t>
      </w:r>
      <w:r w:rsidRPr="005E6DC1" w:rsidR="00750D28">
        <w:rPr>
          <w:rFonts w:cs="Arial"/>
          <w:lang w:eastAsia="ar-SA"/>
        </w:rPr>
        <w:t xml:space="preserve"> and can be found at </w:t>
      </w:r>
      <w:hyperlink w:history="1" r:id="rId19">
        <w:r w:rsidRPr="005E6DC1" w:rsidR="00750D28">
          <w:rPr>
            <w:rStyle w:val="Hyperlink"/>
            <w:rFonts w:cs="Arial"/>
            <w:lang w:eastAsia="ar-SA"/>
          </w:rPr>
          <w:t>https://www.ashp.org/-/media/assets/professional-development/residencies/docs/duty-hour-requirements.ashx</w:t>
        </w:r>
      </w:hyperlink>
      <w:r w:rsidRPr="005E6DC1" w:rsidR="00750D28">
        <w:rPr>
          <w:rFonts w:cs="Arial"/>
          <w:lang w:eastAsia="ar-SA"/>
        </w:rPr>
        <w:t xml:space="preserve">. </w:t>
      </w:r>
    </w:p>
    <w:p w:rsidRPr="005E6DC1" w:rsidR="003616F9" w:rsidP="009C24DB" w:rsidRDefault="003616F9" w14:paraId="5ECE4633" w14:textId="1FEF67A8">
      <w:pPr>
        <w:pStyle w:val="BodyText"/>
        <w:ind w:left="720"/>
        <w:rPr>
          <w:rFonts w:cs="Arial"/>
          <w:lang w:eastAsia="ar-SA"/>
        </w:rPr>
      </w:pPr>
      <w:r w:rsidRPr="005E6DC1">
        <w:rPr>
          <w:rFonts w:cs="Arial"/>
          <w:bCs/>
          <w:color w:val="023191"/>
          <w:sz w:val="24"/>
          <w:szCs w:val="24"/>
        </w:rPr>
        <w:t xml:space="preserve">2.3.b – Process for monitoring compliance </w:t>
      </w:r>
      <w:r w:rsidRPr="005E6DC1" w:rsidR="009F09C7">
        <w:rPr>
          <w:rFonts w:cs="Arial"/>
          <w:bCs/>
          <w:color w:val="023191"/>
          <w:sz w:val="24"/>
          <w:szCs w:val="24"/>
        </w:rPr>
        <w:t>monthly</w:t>
      </w:r>
    </w:p>
    <w:p w:rsidRPr="005E6DC1" w:rsidR="003616F9" w:rsidP="009C24DB" w:rsidRDefault="003616F9" w14:paraId="4CF9835C" w14:textId="473C8641">
      <w:pPr>
        <w:pStyle w:val="BodyText"/>
        <w:ind w:left="1440"/>
        <w:rPr>
          <w:rFonts w:cs="Arial"/>
          <w:lang w:eastAsia="ar-SA"/>
        </w:rPr>
      </w:pPr>
      <w:r w:rsidRPr="005E6DC1">
        <w:rPr>
          <w:rFonts w:cs="Arial"/>
          <w:lang w:eastAsia="ar-SA"/>
        </w:rPr>
        <w:t>Documentation of compliance with all duty hour requirements including hours worked</w:t>
      </w:r>
      <w:r w:rsidRPr="005E6DC1" w:rsidR="009F09C7">
        <w:rPr>
          <w:rFonts w:cs="Arial"/>
          <w:lang w:eastAsia="ar-SA"/>
        </w:rPr>
        <w:t xml:space="preserve"> and hours free of work will be done through </w:t>
      </w:r>
      <w:proofErr w:type="spellStart"/>
      <w:r w:rsidRPr="005E6DC1" w:rsidR="009F09C7">
        <w:rPr>
          <w:rFonts w:cs="Arial"/>
          <w:lang w:eastAsia="ar-SA"/>
        </w:rPr>
        <w:t>PharmAcademic</w:t>
      </w:r>
      <w:proofErr w:type="spellEnd"/>
      <w:r w:rsidRPr="005E6DC1" w:rsidR="009F09C7">
        <w:rPr>
          <w:rFonts w:cs="Arial"/>
          <w:lang w:eastAsia="ar-SA"/>
        </w:rPr>
        <w:t>.</w:t>
      </w:r>
      <w:r w:rsidRPr="005E6DC1" w:rsidR="00132861">
        <w:rPr>
          <w:rFonts w:cs="Arial"/>
          <w:lang w:eastAsia="ar-SA"/>
        </w:rPr>
        <w:t xml:space="preserve"> </w:t>
      </w:r>
      <w:r w:rsidRPr="005E6DC1" w:rsidR="00054F4E">
        <w:rPr>
          <w:rFonts w:cs="Arial"/>
          <w:lang w:eastAsia="ar-SA"/>
        </w:rPr>
        <w:t>It is im</w:t>
      </w:r>
      <w:r w:rsidRPr="005E6DC1" w:rsidR="0027553A">
        <w:rPr>
          <w:rFonts w:cs="Arial"/>
          <w:lang w:eastAsia="ar-SA"/>
        </w:rPr>
        <w:t>portant for residents to remain compliant with the duty hour policy (Appendix C) for resident wellbeing and patient safety.</w:t>
      </w:r>
    </w:p>
    <w:p w:rsidRPr="005E6DC1" w:rsidR="00860E7C" w:rsidP="009C24DB" w:rsidRDefault="00860E7C" w14:paraId="28A0B796" w14:textId="36835E72">
      <w:pPr>
        <w:pStyle w:val="BodyText"/>
        <w:ind w:left="720"/>
        <w:rPr>
          <w:rFonts w:cs="Arial"/>
          <w:bCs/>
          <w:color w:val="023191"/>
          <w:sz w:val="24"/>
          <w:szCs w:val="24"/>
        </w:rPr>
      </w:pPr>
      <w:r w:rsidRPr="005E6DC1">
        <w:rPr>
          <w:rFonts w:cs="Arial"/>
          <w:bCs/>
          <w:color w:val="023191"/>
          <w:sz w:val="24"/>
          <w:szCs w:val="24"/>
        </w:rPr>
        <w:t>2.3.c – Moonlighting</w:t>
      </w:r>
    </w:p>
    <w:p w:rsidRPr="005E6DC1" w:rsidR="00860E7C" w:rsidP="009C24DB" w:rsidRDefault="00860E7C" w14:paraId="0A23FABB" w14:textId="7A9B2B03">
      <w:pPr>
        <w:pStyle w:val="BodyText"/>
        <w:ind w:left="1440"/>
        <w:rPr>
          <w:rFonts w:cs="Arial"/>
          <w:lang w:eastAsia="ar-SA"/>
        </w:rPr>
      </w:pPr>
      <w:r w:rsidRPr="005E6DC1">
        <w:rPr>
          <w:rFonts w:cs="Arial"/>
          <w:lang w:eastAsia="ar-SA"/>
        </w:rPr>
        <w:t xml:space="preserve">Moonlighting is not allowed </w:t>
      </w:r>
      <w:r w:rsidRPr="005E6DC1" w:rsidR="00F04B04">
        <w:rPr>
          <w:rFonts w:cs="Arial"/>
          <w:lang w:eastAsia="ar-SA"/>
        </w:rPr>
        <w:t>during</w:t>
      </w:r>
      <w:r w:rsidRPr="005E6DC1">
        <w:rPr>
          <w:rFonts w:cs="Arial"/>
          <w:lang w:eastAsia="ar-SA"/>
        </w:rPr>
        <w:t xml:space="preserve"> this residency program.</w:t>
      </w:r>
    </w:p>
    <w:p w:rsidRPr="005E6DC1" w:rsidR="00F04B04" w:rsidP="56B955B6" w:rsidRDefault="00F04B04" w14:paraId="62E1963C" w14:textId="557186BF">
      <w:pPr>
        <w:pStyle w:val="BodyText"/>
        <w:ind w:left="720"/>
        <w:rPr>
          <w:rFonts w:cs="Arial"/>
          <w:color w:val="023191"/>
          <w:sz w:val="24"/>
          <w:szCs w:val="24"/>
        </w:rPr>
      </w:pPr>
      <w:r w:rsidRPr="56B955B6">
        <w:rPr>
          <w:rFonts w:cs="Arial"/>
          <w:color w:val="023191"/>
          <w:sz w:val="24"/>
          <w:szCs w:val="24"/>
        </w:rPr>
        <w:t>2.3.</w:t>
      </w:r>
      <w:r w:rsidRPr="56B955B6" w:rsidR="61F74106">
        <w:rPr>
          <w:rFonts w:cs="Arial"/>
          <w:color w:val="023191"/>
          <w:sz w:val="24"/>
          <w:szCs w:val="24"/>
        </w:rPr>
        <w:t>d</w:t>
      </w:r>
      <w:r w:rsidRPr="56B955B6">
        <w:rPr>
          <w:rFonts w:cs="Arial"/>
          <w:color w:val="023191"/>
          <w:sz w:val="24"/>
          <w:szCs w:val="24"/>
        </w:rPr>
        <w:t xml:space="preserve"> – On-Call Programs</w:t>
      </w:r>
    </w:p>
    <w:p w:rsidRPr="005E6DC1" w:rsidR="00F04B04" w:rsidP="009C24DB" w:rsidRDefault="00F04B04" w14:paraId="06596C76" w14:textId="6993E27D">
      <w:pPr>
        <w:pStyle w:val="BodyText"/>
        <w:ind w:left="1440"/>
        <w:rPr>
          <w:rFonts w:cs="Arial"/>
          <w:lang w:eastAsia="ar-SA"/>
        </w:rPr>
      </w:pPr>
      <w:r w:rsidRPr="005E6DC1">
        <w:rPr>
          <w:rFonts w:cs="Arial"/>
          <w:lang w:eastAsia="ar-SA"/>
        </w:rPr>
        <w:t>There are no on-call requirements for this residency program.</w:t>
      </w:r>
    </w:p>
    <w:p w:rsidRPr="005E6DC1" w:rsidR="003B1269" w:rsidP="00A573F9" w:rsidRDefault="006677DF" w14:paraId="235C1BE8" w14:textId="60F813E0">
      <w:pPr>
        <w:pStyle w:val="Heading3"/>
        <w:rPr>
          <w:rFonts w:ascii="Arial" w:hAnsi="Arial" w:cs="Arial"/>
        </w:rPr>
      </w:pPr>
      <w:bookmarkStart w:name="_Toc135291131" w:id="34"/>
      <w:bookmarkEnd w:id="33"/>
      <w:r w:rsidRPr="005E6DC1">
        <w:rPr>
          <w:rFonts w:ascii="Arial" w:hAnsi="Arial" w:cs="Arial"/>
        </w:rPr>
        <w:t>Requirements for Licensure</w:t>
      </w:r>
      <w:bookmarkEnd w:id="34"/>
    </w:p>
    <w:p w:rsidRPr="005E6DC1" w:rsidR="003B1269" w:rsidP="3473D57D" w:rsidRDefault="000F61B5" w14:paraId="1EC94FC8" w14:textId="6C7B0B46">
      <w:pPr>
        <w:pStyle w:val="InstructionalText"/>
        <w:ind w:left="720"/>
        <w:rPr>
          <w:rFonts w:cs="Arial"/>
          <w:i w:val="0"/>
        </w:rPr>
      </w:pPr>
      <w:r w:rsidRPr="3473D57D">
        <w:rPr>
          <w:rFonts w:cs="Arial"/>
          <w:i w:val="0"/>
          <w:color w:val="auto"/>
        </w:rPr>
        <w:t>P</w:t>
      </w:r>
      <w:r w:rsidRPr="3473D57D" w:rsidR="0D626E4F">
        <w:rPr>
          <w:rFonts w:cs="Arial"/>
          <w:i w:val="0"/>
          <w:color w:val="auto"/>
        </w:rPr>
        <w:t>rovidence Sacred Heart Pharmacotherapy Clinic</w:t>
      </w:r>
      <w:r w:rsidRPr="3473D57D">
        <w:rPr>
          <w:rFonts w:cs="Arial"/>
          <w:i w:val="0"/>
          <w:color w:val="auto"/>
        </w:rPr>
        <w:t xml:space="preserve"> ensures compliance with the ASHP licensing requirements as outlined in the ASHP Accreditation Standards.</w:t>
      </w:r>
      <w:r w:rsidRPr="3473D57D" w:rsidR="00BA0B69">
        <w:rPr>
          <w:rFonts w:cs="Arial"/>
          <w:i w:val="0"/>
          <w:color w:val="auto"/>
        </w:rPr>
        <w:t xml:space="preserve"> </w:t>
      </w:r>
    </w:p>
    <w:p w:rsidRPr="005E6DC1" w:rsidR="003B1269" w:rsidP="3473D57D" w:rsidRDefault="50F7AB8E" w14:paraId="4023A85F" w14:textId="522FD538">
      <w:pPr>
        <w:pStyle w:val="BodyText"/>
        <w:ind w:left="720"/>
        <w:rPr>
          <w:rFonts w:cs="Arial"/>
        </w:rPr>
      </w:pPr>
      <w:r w:rsidRPr="3473D57D">
        <w:rPr>
          <w:rFonts w:cs="Arial"/>
          <w:color w:val="023191"/>
          <w:sz w:val="24"/>
          <w:szCs w:val="24"/>
        </w:rPr>
        <w:t xml:space="preserve">2.4.a – State Licensing  </w:t>
      </w:r>
    </w:p>
    <w:p w:rsidRPr="005E6DC1" w:rsidR="003B1269" w:rsidP="3473D57D" w:rsidRDefault="00BD63E0" w14:paraId="1FA763AE" w14:textId="6C4C8B21">
      <w:pPr>
        <w:pStyle w:val="InstructionalText"/>
        <w:ind w:left="720" w:firstLine="720"/>
        <w:rPr>
          <w:rFonts w:cs="Arial"/>
          <w:i w:val="0"/>
          <w:color w:val="auto"/>
          <w:sz w:val="22"/>
          <w:szCs w:val="22"/>
        </w:rPr>
      </w:pPr>
      <w:r w:rsidRPr="3473D57D">
        <w:rPr>
          <w:rFonts w:cs="Arial"/>
          <w:i w:val="0"/>
          <w:color w:val="auto"/>
          <w:sz w:val="22"/>
          <w:szCs w:val="22"/>
        </w:rPr>
        <w:t xml:space="preserve">Residents are required to be licensed in the state of Washington </w:t>
      </w:r>
      <w:r w:rsidRPr="3473D57D" w:rsidR="3912BD4F">
        <w:rPr>
          <w:rFonts w:cs="Arial"/>
          <w:i w:val="0"/>
          <w:color w:val="auto"/>
          <w:sz w:val="22"/>
          <w:szCs w:val="22"/>
        </w:rPr>
        <w:t xml:space="preserve">within </w:t>
      </w:r>
      <w:r w:rsidR="00A6061F">
        <w:rPr>
          <w:rFonts w:cs="Arial"/>
          <w:i w:val="0"/>
          <w:color w:val="auto"/>
          <w:sz w:val="22"/>
          <w:szCs w:val="22"/>
        </w:rPr>
        <w:t>90</w:t>
      </w:r>
      <w:r w:rsidRPr="3473D57D" w:rsidR="3912BD4F">
        <w:rPr>
          <w:rFonts w:cs="Arial"/>
          <w:i w:val="0"/>
          <w:color w:val="auto"/>
          <w:sz w:val="22"/>
          <w:szCs w:val="22"/>
        </w:rPr>
        <w:t xml:space="preserve"> </w:t>
      </w:r>
      <w:r w:rsidR="000F61B5">
        <w:tab/>
      </w:r>
      <w:r w:rsidRPr="3473D57D" w:rsidR="3912BD4F">
        <w:rPr>
          <w:rFonts w:cs="Arial"/>
          <w:i w:val="0"/>
          <w:color w:val="auto"/>
          <w:sz w:val="22"/>
          <w:szCs w:val="22"/>
        </w:rPr>
        <w:t xml:space="preserve">days of </w:t>
      </w:r>
      <w:proofErr w:type="gramStart"/>
      <w:r w:rsidRPr="3473D57D" w:rsidR="3912BD4F">
        <w:rPr>
          <w:rFonts w:cs="Arial"/>
          <w:i w:val="0"/>
          <w:color w:val="auto"/>
          <w:sz w:val="22"/>
          <w:szCs w:val="22"/>
        </w:rPr>
        <w:t>the program</w:t>
      </w:r>
      <w:proofErr w:type="gramEnd"/>
      <w:r w:rsidRPr="3473D57D" w:rsidR="3912BD4F">
        <w:rPr>
          <w:rFonts w:cs="Arial"/>
          <w:i w:val="0"/>
          <w:color w:val="auto"/>
          <w:sz w:val="22"/>
          <w:szCs w:val="22"/>
        </w:rPr>
        <w:t xml:space="preserve"> start date</w:t>
      </w:r>
      <w:r w:rsidR="00A6061F">
        <w:rPr>
          <w:rFonts w:cs="Arial"/>
          <w:i w:val="0"/>
          <w:color w:val="auto"/>
          <w:sz w:val="22"/>
          <w:szCs w:val="22"/>
        </w:rPr>
        <w:t xml:space="preserve">. See licensing policy </w:t>
      </w:r>
      <w:r w:rsidR="005749E6">
        <w:rPr>
          <w:rFonts w:cs="Arial"/>
          <w:i w:val="0"/>
          <w:color w:val="auto"/>
          <w:sz w:val="22"/>
          <w:szCs w:val="22"/>
        </w:rPr>
        <w:t>(appendix D) for full policy.</w:t>
      </w:r>
    </w:p>
    <w:p w:rsidR="4A3CE851" w:rsidP="56B955B6" w:rsidRDefault="4A3CE851" w14:paraId="5C5A23F4" w14:textId="18A1AADF">
      <w:pPr>
        <w:pStyle w:val="BodyText"/>
        <w:ind w:firstLine="720"/>
        <w:rPr>
          <w:rFonts w:cs="Arial"/>
          <w:color w:val="023191"/>
          <w:sz w:val="24"/>
          <w:szCs w:val="24"/>
        </w:rPr>
      </w:pPr>
      <w:r w:rsidRPr="56B955B6">
        <w:rPr>
          <w:rFonts w:cs="Arial"/>
          <w:color w:val="023191"/>
          <w:sz w:val="24"/>
          <w:szCs w:val="24"/>
        </w:rPr>
        <w:t>2.4.b – Licensing Policy</w:t>
      </w:r>
    </w:p>
    <w:p w:rsidR="6EB7C66C" w:rsidP="56B955B6" w:rsidRDefault="6EB7C66C" w14:paraId="0BF29871" w14:textId="660EB713">
      <w:pPr>
        <w:pStyle w:val="InstructionalText"/>
        <w:spacing w:line="259" w:lineRule="auto"/>
        <w:ind w:left="1440"/>
        <w:rPr>
          <w:rFonts w:cs="Arial"/>
          <w:i w:val="0"/>
          <w:color w:val="auto"/>
          <w:sz w:val="22"/>
          <w:szCs w:val="22"/>
        </w:rPr>
      </w:pPr>
      <w:r w:rsidRPr="56B955B6">
        <w:rPr>
          <w:rFonts w:cs="Arial"/>
          <w:i w:val="0"/>
          <w:color w:val="auto"/>
          <w:sz w:val="22"/>
          <w:szCs w:val="22"/>
        </w:rPr>
        <w:t xml:space="preserve">Licensure deadline and information regarding licensing </w:t>
      </w:r>
      <w:r w:rsidRPr="56B955B6" w:rsidR="4E0A3905">
        <w:rPr>
          <w:rFonts w:cs="Arial"/>
          <w:i w:val="0"/>
          <w:color w:val="auto"/>
          <w:sz w:val="22"/>
          <w:szCs w:val="22"/>
        </w:rPr>
        <w:t>is</w:t>
      </w:r>
      <w:r w:rsidRPr="56B955B6">
        <w:rPr>
          <w:rFonts w:cs="Arial"/>
          <w:i w:val="0"/>
          <w:color w:val="auto"/>
          <w:sz w:val="22"/>
          <w:szCs w:val="22"/>
        </w:rPr>
        <w:t xml:space="preserve"> </w:t>
      </w:r>
      <w:r w:rsidRPr="56B955B6" w:rsidR="4E0A3905">
        <w:rPr>
          <w:rFonts w:cs="Arial"/>
          <w:i w:val="0"/>
          <w:color w:val="auto"/>
          <w:sz w:val="22"/>
          <w:szCs w:val="22"/>
        </w:rPr>
        <w:t>outlines in the</w:t>
      </w:r>
      <w:r w:rsidRPr="56B955B6" w:rsidR="3F7F4870">
        <w:rPr>
          <w:rFonts w:cs="Arial"/>
          <w:i w:val="0"/>
          <w:color w:val="auto"/>
          <w:sz w:val="22"/>
          <w:szCs w:val="22"/>
        </w:rPr>
        <w:t xml:space="preserve"> </w:t>
      </w:r>
      <w:r>
        <w:tab/>
      </w:r>
      <w:r w:rsidRPr="56B955B6" w:rsidR="052B6A0F">
        <w:rPr>
          <w:rFonts w:cs="Arial"/>
          <w:i w:val="0"/>
          <w:color w:val="auto"/>
          <w:sz w:val="22"/>
          <w:szCs w:val="22"/>
        </w:rPr>
        <w:t xml:space="preserve"> L</w:t>
      </w:r>
      <w:r w:rsidRPr="56B955B6" w:rsidR="4E0A3905">
        <w:rPr>
          <w:rFonts w:cs="Arial"/>
          <w:i w:val="0"/>
          <w:color w:val="auto"/>
          <w:sz w:val="22"/>
          <w:szCs w:val="22"/>
        </w:rPr>
        <w:t>icensure</w:t>
      </w:r>
      <w:r w:rsidRPr="56B955B6" w:rsidR="23685BF1">
        <w:rPr>
          <w:rFonts w:cs="Arial"/>
          <w:i w:val="0"/>
          <w:color w:val="auto"/>
          <w:sz w:val="22"/>
          <w:szCs w:val="22"/>
        </w:rPr>
        <w:t xml:space="preserve"> </w:t>
      </w:r>
      <w:r w:rsidRPr="56B955B6" w:rsidR="4E0A3905">
        <w:rPr>
          <w:rFonts w:cs="Arial"/>
          <w:i w:val="0"/>
          <w:color w:val="auto"/>
          <w:sz w:val="22"/>
          <w:szCs w:val="22"/>
        </w:rPr>
        <w:t>Policy</w:t>
      </w:r>
      <w:r w:rsidR="005749E6">
        <w:rPr>
          <w:rFonts w:cs="Arial"/>
          <w:i w:val="0"/>
          <w:color w:val="auto"/>
          <w:sz w:val="22"/>
          <w:szCs w:val="22"/>
        </w:rPr>
        <w:t xml:space="preserve"> (appendix D)</w:t>
      </w:r>
    </w:p>
    <w:p w:rsidRPr="005E6DC1" w:rsidR="00A1019A" w:rsidP="00A573F9" w:rsidRDefault="00393F8B" w14:paraId="73A7E03A" w14:textId="40860613">
      <w:pPr>
        <w:pStyle w:val="Heading3"/>
        <w:rPr>
          <w:rFonts w:ascii="Arial" w:hAnsi="Arial" w:cs="Arial"/>
        </w:rPr>
      </w:pPr>
      <w:bookmarkStart w:name="_Toc396110074" w:id="35"/>
      <w:bookmarkStart w:name="_Toc135291132" w:id="36"/>
      <w:r w:rsidRPr="005E6DC1">
        <w:rPr>
          <w:rFonts w:ascii="Arial" w:hAnsi="Arial" w:cs="Arial"/>
        </w:rPr>
        <w:t>Requirements for Successful Completion of the Program</w:t>
      </w:r>
      <w:bookmarkEnd w:id="35"/>
      <w:bookmarkEnd w:id="36"/>
    </w:p>
    <w:p w:rsidRPr="005E6DC1" w:rsidR="00A1019A" w:rsidP="07B2A39F" w:rsidRDefault="006D13BA" w14:paraId="0A51FEFE" w14:textId="3543ABCB">
      <w:pPr>
        <w:pStyle w:val="InstructionalText"/>
        <w:ind w:left="720"/>
        <w:rPr>
          <w:rFonts w:cs="Arial"/>
          <w:i w:val="0"/>
        </w:rPr>
      </w:pPr>
      <w:r w:rsidRPr="07B2A39F">
        <w:rPr>
          <w:rFonts w:cs="Arial"/>
          <w:i w:val="0"/>
          <w:color w:val="auto"/>
        </w:rPr>
        <w:t xml:space="preserve">Requirements for successful completion of the program are outlined below. </w:t>
      </w:r>
      <w:r w:rsidRPr="07B2A39F" w:rsidR="00152647">
        <w:rPr>
          <w:rFonts w:cs="Arial"/>
          <w:i w:val="0"/>
          <w:color w:val="auto"/>
        </w:rPr>
        <w:t xml:space="preserve">See Appendix </w:t>
      </w:r>
      <w:r w:rsidRPr="07B2A39F" w:rsidR="572D398F">
        <w:rPr>
          <w:rFonts w:cs="Arial"/>
          <w:i w:val="0"/>
          <w:color w:val="auto"/>
        </w:rPr>
        <w:t>F</w:t>
      </w:r>
      <w:r w:rsidRPr="07B2A39F" w:rsidR="00152647">
        <w:rPr>
          <w:rFonts w:cs="Arial"/>
          <w:i w:val="0"/>
          <w:color w:val="auto"/>
        </w:rPr>
        <w:t xml:space="preserve"> for a comprehensive graduation checklist.</w:t>
      </w:r>
    </w:p>
    <w:p w:rsidRPr="005E6DC1" w:rsidR="00152647" w:rsidP="009B5E31" w:rsidRDefault="00152647" w14:paraId="11C953B8" w14:textId="67419EB0">
      <w:pPr>
        <w:pStyle w:val="BodyText"/>
        <w:ind w:left="720"/>
        <w:rPr>
          <w:rFonts w:cs="Arial"/>
          <w:bCs/>
          <w:color w:val="023191"/>
          <w:sz w:val="24"/>
          <w:szCs w:val="24"/>
        </w:rPr>
      </w:pPr>
      <w:r w:rsidRPr="005E6DC1">
        <w:rPr>
          <w:rFonts w:cs="Arial"/>
          <w:bCs/>
          <w:color w:val="023191"/>
          <w:sz w:val="24"/>
          <w:szCs w:val="24"/>
        </w:rPr>
        <w:t xml:space="preserve">2.5.a – </w:t>
      </w:r>
      <w:r w:rsidRPr="005E6DC1" w:rsidR="00911D51">
        <w:rPr>
          <w:rFonts w:cs="Arial"/>
          <w:bCs/>
          <w:color w:val="023191"/>
          <w:sz w:val="24"/>
          <w:szCs w:val="24"/>
        </w:rPr>
        <w:t>Requirements for overall achievement of educational objectives for residency</w:t>
      </w:r>
    </w:p>
    <w:p w:rsidRPr="005E6DC1" w:rsidR="00911D51" w:rsidP="009B5E31" w:rsidRDefault="00E7690A" w14:paraId="1A668E24" w14:textId="554CB363">
      <w:pPr>
        <w:pStyle w:val="BodyText"/>
        <w:ind w:left="1440"/>
        <w:rPr>
          <w:rFonts w:cs="Arial"/>
          <w:lang w:eastAsia="ar-SA"/>
        </w:rPr>
      </w:pPr>
      <w:r w:rsidRPr="71BD5E51" w:rsidR="00E7690A">
        <w:rPr>
          <w:rFonts w:cs="Arial"/>
          <w:lang w:eastAsia="ar-SA"/>
        </w:rPr>
        <w:t xml:space="preserve">Residents must “achieve for residency” </w:t>
      </w:r>
      <w:r w:rsidRPr="71BD5E51" w:rsidR="3B42791E">
        <w:rPr>
          <w:rFonts w:cs="Arial"/>
          <w:lang w:eastAsia="ar-SA"/>
        </w:rPr>
        <w:t>9</w:t>
      </w:r>
      <w:r w:rsidRPr="71BD5E51" w:rsidR="00E7690A">
        <w:rPr>
          <w:rFonts w:cs="Arial"/>
          <w:lang w:eastAsia="ar-SA"/>
        </w:rPr>
        <w:t>0% of all objectives.</w:t>
      </w:r>
    </w:p>
    <w:p w:rsidR="00ED484E" w:rsidP="4D6A433E" w:rsidRDefault="0A28C7CE" w14:paraId="54960D43" w14:textId="2B46E20D">
      <w:pPr>
        <w:pStyle w:val="BodyText"/>
        <w:ind w:left="720"/>
        <w:rPr>
          <w:rFonts w:cs="Arial"/>
          <w:color w:val="023191"/>
          <w:sz w:val="24"/>
          <w:szCs w:val="24"/>
        </w:rPr>
      </w:pPr>
      <w:r w:rsidRPr="71BD5E51" w:rsidR="0A28C7CE">
        <w:rPr>
          <w:rFonts w:cs="Arial"/>
          <w:color w:val="023191"/>
          <w:sz w:val="24"/>
          <w:szCs w:val="24"/>
        </w:rPr>
        <w:t>2.5.b – List of deliverables related t</w:t>
      </w:r>
      <w:r w:rsidRPr="71BD5E51" w:rsidR="0A28C7CE">
        <w:rPr>
          <w:rFonts w:cs="Arial"/>
          <w:color w:val="023191"/>
          <w:sz w:val="24"/>
          <w:szCs w:val="24"/>
        </w:rPr>
        <w:t>o educational objectives</w:t>
      </w:r>
    </w:p>
    <w:p w:rsidR="003A5AB5" w:rsidP="009B5E31" w:rsidRDefault="003A5AB5" w14:paraId="16B60AEE" w14:textId="77777777">
      <w:pPr>
        <w:pStyle w:val="BodyText"/>
        <w:ind w:left="720"/>
        <w:rPr>
          <w:rFonts w:cs="Arial"/>
          <w:bCs/>
          <w:color w:val="023191"/>
          <w:sz w:val="24"/>
          <w:szCs w:val="24"/>
        </w:rPr>
      </w:pPr>
    </w:p>
    <w:tbl>
      <w:tblPr>
        <w:tblW w:w="7845" w:type="dxa"/>
        <w:tblInd w:w="1525" w:type="dxa"/>
        <w:tblLook w:val="04A0" w:firstRow="1" w:lastRow="0" w:firstColumn="1" w:lastColumn="0" w:noHBand="0" w:noVBand="1"/>
      </w:tblPr>
      <w:tblGrid>
        <w:gridCol w:w="1335"/>
        <w:gridCol w:w="2170"/>
        <w:gridCol w:w="2170"/>
        <w:gridCol w:w="2170"/>
      </w:tblGrid>
      <w:tr w:rsidRPr="00491AC0" w:rsidR="003A5AB5" w:rsidTr="6E31BFCB" w14:paraId="13A387CA" w14:textId="77777777">
        <w:trPr>
          <w:trHeight w:val="300"/>
          <w:tblHeader/>
        </w:trPr>
        <w:tc>
          <w:tcPr>
            <w:tcW w:w="1335" w:type="dxa"/>
            <w:tcBorders>
              <w:top w:val="single" w:color="auto" w:sz="4" w:space="0"/>
              <w:left w:val="single" w:color="auto" w:sz="4" w:space="0"/>
              <w:bottom w:val="single" w:color="auto" w:sz="4" w:space="0"/>
              <w:right w:val="single" w:color="auto" w:sz="4" w:space="0"/>
            </w:tcBorders>
            <w:shd w:val="clear" w:color="auto" w:fill="auto"/>
            <w:tcMar/>
            <w:hideMark/>
          </w:tcPr>
          <w:p w:rsidRPr="00A53CB9" w:rsidR="003A5AB5" w:rsidP="00A53CB9" w:rsidRDefault="003A5AB5" w14:paraId="37C49084" w14:textId="77777777">
            <w:pPr>
              <w:jc w:val="center"/>
              <w:rPr>
                <w:rFonts w:cs="Arial"/>
                <w:b/>
                <w:color w:val="419639"/>
                <w:sz w:val="24"/>
                <w:szCs w:val="24"/>
              </w:rPr>
            </w:pPr>
            <w:r w:rsidRPr="00A53CB9">
              <w:rPr>
                <w:rFonts w:cs="Arial"/>
                <w:b/>
                <w:color w:val="419639"/>
                <w:sz w:val="24"/>
                <w:szCs w:val="24"/>
              </w:rPr>
              <w:lastRenderedPageBreak/>
              <w:t>Objective #</w:t>
            </w:r>
          </w:p>
        </w:tc>
        <w:tc>
          <w:tcPr>
            <w:tcW w:w="2170" w:type="dxa"/>
            <w:tcBorders>
              <w:top w:val="single" w:color="auto" w:sz="4" w:space="0"/>
              <w:left w:val="nil"/>
              <w:bottom w:val="single" w:color="auto" w:sz="4" w:space="0"/>
              <w:right w:val="single" w:color="auto" w:sz="4" w:space="0"/>
            </w:tcBorders>
            <w:shd w:val="clear" w:color="auto" w:fill="auto"/>
            <w:tcMar/>
            <w:vAlign w:val="bottom"/>
            <w:hideMark/>
          </w:tcPr>
          <w:p w:rsidRPr="00A53CB9" w:rsidR="003A5AB5" w:rsidP="012FFDCA" w:rsidRDefault="4572DE07" w14:paraId="0AE8E728" w14:textId="2E4BC9A2">
            <w:pPr>
              <w:spacing w:line="259" w:lineRule="auto"/>
              <w:jc w:val="center"/>
            </w:pPr>
            <w:r w:rsidRPr="012FFDCA">
              <w:rPr>
                <w:rFonts w:cs="Arial"/>
                <w:b/>
                <w:bCs/>
                <w:color w:val="419639"/>
                <w:sz w:val="24"/>
                <w:szCs w:val="24"/>
              </w:rPr>
              <w:t>Deliverable</w:t>
            </w:r>
          </w:p>
        </w:tc>
        <w:tc>
          <w:tcPr>
            <w:tcW w:w="2170" w:type="dxa"/>
            <w:tcBorders>
              <w:top w:val="single" w:color="auto" w:sz="4" w:space="0"/>
              <w:left w:val="nil"/>
              <w:bottom w:val="single" w:color="auto" w:sz="4" w:space="0"/>
              <w:right w:val="single" w:color="auto" w:sz="4" w:space="0"/>
            </w:tcBorders>
            <w:shd w:val="clear" w:color="auto" w:fill="auto"/>
            <w:tcMar/>
            <w:vAlign w:val="bottom"/>
            <w:hideMark/>
          </w:tcPr>
          <w:p w:rsidRPr="00A53CB9" w:rsidR="003A5AB5" w:rsidP="012FFDCA" w:rsidRDefault="4572DE07" w14:paraId="23F89CC9" w14:textId="1D2BC6B9">
            <w:pPr>
              <w:spacing w:line="259" w:lineRule="auto"/>
              <w:jc w:val="center"/>
            </w:pPr>
            <w:r w:rsidRPr="012FFDCA">
              <w:rPr>
                <w:rFonts w:cs="Arial"/>
                <w:b/>
                <w:bCs/>
                <w:color w:val="419639"/>
                <w:sz w:val="24"/>
                <w:szCs w:val="24"/>
              </w:rPr>
              <w:t>Guidance</w:t>
            </w:r>
          </w:p>
        </w:tc>
        <w:tc>
          <w:tcPr>
            <w:tcW w:w="2170" w:type="dxa"/>
            <w:tcBorders>
              <w:top w:val="single" w:color="auto" w:sz="4"/>
              <w:left w:val="nil"/>
              <w:bottom w:val="single" w:color="auto" w:sz="4"/>
              <w:right w:val="single" w:color="auto" w:sz="4"/>
            </w:tcBorders>
            <w:shd w:val="clear" w:color="auto" w:fill="auto"/>
            <w:tcMar/>
            <w:vAlign w:val="bottom"/>
          </w:tcPr>
          <w:p w:rsidR="093AD563" w:rsidP="10F6293C" w:rsidRDefault="093AD563" w14:paraId="2F651D10" w14:textId="655AB32D">
            <w:pPr>
              <w:pStyle w:val="Normal"/>
              <w:spacing w:line="259" w:lineRule="auto"/>
              <w:jc w:val="center"/>
              <w:rPr>
                <w:rFonts w:cs="Arial"/>
                <w:b w:val="1"/>
                <w:bCs w:val="1"/>
                <w:color w:val="419639"/>
                <w:sz w:val="24"/>
                <w:szCs w:val="24"/>
              </w:rPr>
            </w:pPr>
            <w:r w:rsidRPr="79776CA9" w:rsidR="09E09506">
              <w:rPr>
                <w:rFonts w:cs="Arial"/>
                <w:b w:val="1"/>
                <w:bCs w:val="1"/>
                <w:color w:val="419639"/>
                <w:sz w:val="24"/>
                <w:szCs w:val="24"/>
              </w:rPr>
              <w:t xml:space="preserve">Program’s </w:t>
            </w:r>
            <w:r w:rsidRPr="79776CA9" w:rsidR="093AD563">
              <w:rPr>
                <w:rFonts w:cs="Arial"/>
                <w:b w:val="1"/>
                <w:bCs w:val="1"/>
                <w:color w:val="419639"/>
                <w:sz w:val="24"/>
                <w:szCs w:val="24"/>
              </w:rPr>
              <w:t xml:space="preserve">Completion </w:t>
            </w:r>
          </w:p>
        </w:tc>
      </w:tr>
      <w:tr w:rsidRPr="00491AC0" w:rsidR="003A5AB5" w:rsidTr="6E31BFCB" w14:paraId="6777BCFA" w14:textId="77777777">
        <w:trPr>
          <w:trHeight w:val="300"/>
        </w:trPr>
        <w:tc>
          <w:tcPr>
            <w:tcW w:w="1335" w:type="dxa"/>
            <w:tcBorders>
              <w:top w:val="nil"/>
              <w:left w:val="single" w:color="auto" w:sz="4" w:space="0"/>
              <w:bottom w:val="single" w:color="auto" w:sz="4" w:space="0"/>
              <w:right w:val="single" w:color="auto" w:sz="4" w:space="0"/>
            </w:tcBorders>
            <w:shd w:val="clear" w:color="auto" w:fill="auto"/>
            <w:tcMar/>
            <w:hideMark/>
          </w:tcPr>
          <w:p w:rsidRPr="00491AC0" w:rsidR="003A5AB5" w:rsidP="012FFDCA" w:rsidRDefault="18E0FBA0" w14:paraId="3B72EC08" w14:textId="7ED34758">
            <w:r w:rsidRPr="012FFDCA">
              <w:rPr>
                <w:rFonts w:ascii="Calibri" w:hAnsi="Calibri" w:eastAsia="Calibri" w:cs="Calibri"/>
                <w:szCs w:val="22"/>
              </w:rPr>
              <w:t xml:space="preserve"> R1.4.2</w:t>
            </w:r>
          </w:p>
        </w:tc>
        <w:tc>
          <w:tcPr>
            <w:tcW w:w="2170" w:type="dxa"/>
            <w:tcBorders>
              <w:top w:val="nil"/>
              <w:left w:val="nil"/>
              <w:bottom w:val="single" w:color="auto" w:sz="4" w:space="0"/>
              <w:right w:val="single" w:color="auto" w:sz="4" w:space="0"/>
            </w:tcBorders>
            <w:shd w:val="clear" w:color="auto" w:fill="auto"/>
            <w:tcMar/>
            <w:hideMark/>
          </w:tcPr>
          <w:p w:rsidRPr="00491AC0" w:rsidR="003A5AB5" w:rsidP="012FFDCA" w:rsidRDefault="28DD49B3" w14:paraId="42D5C539" w14:textId="74CA1518">
            <w:r w:rsidRPr="012FFDCA">
              <w:rPr>
                <w:rFonts w:ascii="Calibri" w:hAnsi="Calibri" w:eastAsia="Calibri" w:cs="Calibri"/>
                <w:szCs w:val="22"/>
              </w:rPr>
              <w:t>Drug class review, monograph, treatment guideline, treatment protocol, utilization management criteria, and/or order set.</w:t>
            </w:r>
          </w:p>
        </w:tc>
        <w:tc>
          <w:tcPr>
            <w:tcW w:w="2170" w:type="dxa"/>
            <w:tcBorders>
              <w:top w:val="nil"/>
              <w:left w:val="nil"/>
              <w:bottom w:val="single" w:color="auto" w:sz="4" w:space="0"/>
              <w:right w:val="single" w:color="auto" w:sz="4" w:space="0"/>
            </w:tcBorders>
            <w:shd w:val="clear" w:color="auto" w:fill="auto"/>
            <w:tcMar/>
            <w:hideMark/>
          </w:tcPr>
          <w:p w:rsidRPr="00491AC0" w:rsidR="003A5AB5" w:rsidP="012FFDCA" w:rsidRDefault="28DD49B3" w14:paraId="1DFBFF24" w14:textId="1E6EB2A1">
            <w:r w:rsidRPr="012FFDCA">
              <w:rPr>
                <w:rFonts w:ascii="Calibri" w:hAnsi="Calibri" w:eastAsia="Calibri" w:cs="Calibri"/>
                <w:szCs w:val="22"/>
              </w:rPr>
              <w:t>Completion requirements must include one of the above; programs may set their completion requirements higher</w:t>
            </w:r>
          </w:p>
        </w:tc>
        <w:tc>
          <w:tcPr>
            <w:tcW w:w="2170" w:type="dxa"/>
            <w:tcBorders>
              <w:top w:val="nil"/>
              <w:left w:val="nil"/>
              <w:bottom w:val="single" w:color="auto" w:sz="4"/>
              <w:right w:val="single" w:color="auto" w:sz="4"/>
            </w:tcBorders>
            <w:shd w:val="clear" w:color="auto" w:fill="auto"/>
            <w:tcMar/>
          </w:tcPr>
          <w:p w:rsidR="71BD5E51" w:rsidP="71BD5E51" w:rsidRDefault="71BD5E51" w14:paraId="19F48030" w14:textId="6FD5A2A5">
            <w:pPr>
              <w:spacing w:before="120" w:after="120"/>
              <w:rPr>
                <w:rFonts w:ascii="Calibri" w:hAnsi="Calibri" w:eastAsia="Calibri" w:cs="Calibri"/>
                <w:b w:val="0"/>
                <w:bCs w:val="0"/>
                <w:i w:val="0"/>
                <w:iCs w:val="0"/>
                <w:caps w:val="0"/>
                <w:smallCaps w:val="0"/>
                <w:color w:val="000000" w:themeColor="text1" w:themeTint="FF" w:themeShade="FF"/>
                <w:sz w:val="22"/>
                <w:szCs w:val="22"/>
                <w:lang w:val="en-US"/>
              </w:rPr>
            </w:pPr>
            <w:r w:rsidRPr="71BD5E51" w:rsidR="71BD5E51">
              <w:rPr>
                <w:rFonts w:ascii="Calibri" w:hAnsi="Calibri" w:eastAsia="Calibri" w:cs="Calibri"/>
                <w:b w:val="0"/>
                <w:bCs w:val="0"/>
                <w:i w:val="0"/>
                <w:iCs w:val="0"/>
                <w:caps w:val="0"/>
                <w:smallCaps w:val="0"/>
                <w:color w:val="000000" w:themeColor="text1" w:themeTint="FF" w:themeShade="FF"/>
                <w:sz w:val="22"/>
                <w:szCs w:val="22"/>
                <w:lang w:val="en-US"/>
              </w:rPr>
              <w:t>The Providence Pharmacy Drug Information Manager creates a list of drug class reviews that are due for the year, and RPDs will be assigning a topic to their residents. Residents must complete on time (deadline given by Pharmacy Drug information manager) and complete all tasks assigned to the drug class review such as present to local or regional committees for approval.</w:t>
            </w:r>
          </w:p>
        </w:tc>
      </w:tr>
      <w:tr w:rsidRPr="00491AC0" w:rsidR="003A5AB5" w:rsidTr="6E31BFCB" w14:paraId="3BDA96E3" w14:textId="77777777">
        <w:trPr>
          <w:trHeight w:val="300"/>
        </w:trPr>
        <w:tc>
          <w:tcPr>
            <w:tcW w:w="1335" w:type="dxa"/>
            <w:tcBorders>
              <w:top w:val="nil"/>
              <w:left w:val="single" w:color="auto" w:sz="4" w:space="0"/>
              <w:bottom w:val="single" w:color="auto" w:sz="4" w:space="0"/>
              <w:right w:val="single" w:color="auto" w:sz="4" w:space="0"/>
            </w:tcBorders>
            <w:shd w:val="clear" w:color="auto" w:fill="auto"/>
            <w:noWrap/>
            <w:tcMar/>
            <w:hideMark/>
          </w:tcPr>
          <w:p w:rsidRPr="00491AC0" w:rsidR="003A5AB5" w:rsidP="012FFDCA" w:rsidRDefault="28DD49B3" w14:paraId="7D0BD6AF" w14:textId="6112BC79">
            <w:r w:rsidRPr="012FFDCA">
              <w:rPr>
                <w:rFonts w:ascii="Calibri" w:hAnsi="Calibri" w:eastAsia="Calibri" w:cs="Calibri"/>
                <w:szCs w:val="22"/>
              </w:rPr>
              <w:t>R2.1.2</w:t>
            </w:r>
          </w:p>
        </w:tc>
        <w:tc>
          <w:tcPr>
            <w:tcW w:w="2170" w:type="dxa"/>
            <w:tcBorders>
              <w:top w:val="nil"/>
              <w:left w:val="nil"/>
              <w:bottom w:val="single" w:color="auto" w:sz="4" w:space="0"/>
              <w:right w:val="single" w:color="auto" w:sz="4" w:space="0"/>
            </w:tcBorders>
            <w:shd w:val="clear" w:color="auto" w:fill="auto"/>
            <w:tcMar/>
            <w:hideMark/>
          </w:tcPr>
          <w:p w:rsidRPr="00491AC0" w:rsidR="003A5AB5" w:rsidP="012FFDCA" w:rsidRDefault="28DD49B3" w14:paraId="4A37FC0C" w14:textId="00BA98EC">
            <w:pPr>
              <w:spacing w:line="259" w:lineRule="auto"/>
            </w:pPr>
            <w:r w:rsidRPr="012FFDCA">
              <w:rPr>
                <w:rFonts w:ascii="Calibri" w:hAnsi="Calibri" w:eastAsia="Calibri" w:cs="Calibri"/>
                <w:szCs w:val="22"/>
              </w:rPr>
              <w:t>Develop a project plan as defined in the Objective and Criteria.</w:t>
            </w:r>
          </w:p>
        </w:tc>
        <w:tc>
          <w:tcPr>
            <w:tcW w:w="2170" w:type="dxa"/>
            <w:tcBorders>
              <w:top w:val="nil"/>
              <w:left w:val="nil"/>
              <w:bottom w:val="single" w:color="auto" w:sz="4" w:space="0"/>
              <w:right w:val="single" w:color="auto" w:sz="4" w:space="0"/>
            </w:tcBorders>
            <w:shd w:val="clear" w:color="auto" w:fill="auto"/>
            <w:tcMar/>
            <w:hideMark/>
          </w:tcPr>
          <w:p w:rsidRPr="00491AC0" w:rsidR="003A5AB5" w:rsidP="012FFDCA" w:rsidRDefault="67822EE4" w14:paraId="60CD3797" w14:textId="47DE5E13">
            <w:r w:rsidRPr="71BD5E51" w:rsidR="78EB147D">
              <w:rPr>
                <w:rFonts w:ascii="Calibri" w:hAnsi="Calibri" w:eastAsia="Calibri" w:cs="Calibri"/>
              </w:rPr>
              <w:t xml:space="preserve">Each resident is required to complete a major project; defined as a longitudinal project with significant breadth intended to advance pharmacy practice. All Objectives (2.1.1-2.1.6) must be assigned to be taught and evaluated for the major project. Project reports for the major project include </w:t>
            </w:r>
            <w:r w:rsidRPr="71BD5E51" w:rsidR="78EB147D">
              <w:rPr>
                <w:rFonts w:ascii="Calibri" w:hAnsi="Calibri" w:eastAsia="Calibri" w:cs="Calibri"/>
              </w:rPr>
              <w:t>both: •</w:t>
            </w:r>
            <w:r w:rsidRPr="71BD5E51" w:rsidR="78EB147D">
              <w:rPr>
                <w:rFonts w:ascii="Calibri" w:hAnsi="Calibri" w:eastAsia="Calibri" w:cs="Calibri"/>
              </w:rPr>
              <w:t xml:space="preserve"> Platform style or poster presentation to an external audience (e.g., regional residency conference or comparable professional meeting). • Written report (e.g., manuscript and/or formal written report suitable for invested parties). The second project report summarizes work on another project which can be major or minor in scope. Examples of minor projects include MUE</w:t>
            </w:r>
          </w:p>
        </w:tc>
        <w:tc>
          <w:tcPr>
            <w:tcW w:w="2170" w:type="dxa"/>
            <w:tcBorders>
              <w:top w:val="nil"/>
              <w:left w:val="nil"/>
              <w:bottom w:val="single" w:color="auto" w:sz="4"/>
              <w:right w:val="single" w:color="auto" w:sz="4"/>
            </w:tcBorders>
            <w:shd w:val="clear" w:color="auto" w:fill="auto"/>
            <w:tcMar/>
          </w:tcPr>
          <w:p w:rsidR="71BD5E51" w:rsidP="71BD5E51" w:rsidRDefault="71BD5E51" w14:paraId="0576433B" w14:textId="16077E77">
            <w:pPr>
              <w:spacing w:before="120" w:beforeAutospacing="off" w:after="120" w:afterAutospacing="off" w:line="279" w:lineRule="auto"/>
              <w:ind w:left="0" w:right="0"/>
              <w:jc w:val="left"/>
              <w:rPr>
                <w:rFonts w:ascii="Calibri" w:hAnsi="Calibri" w:eastAsia="Calibri" w:cs="Calibri"/>
                <w:b w:val="0"/>
                <w:bCs w:val="0"/>
                <w:i w:val="0"/>
                <w:iCs w:val="0"/>
                <w:caps w:val="0"/>
                <w:smallCaps w:val="0"/>
                <w:color w:val="000000" w:themeColor="text1" w:themeTint="FF" w:themeShade="FF"/>
                <w:sz w:val="22"/>
                <w:szCs w:val="22"/>
                <w:lang w:val="en-US"/>
              </w:rPr>
            </w:pPr>
            <w:r w:rsidRPr="71BD5E51" w:rsidR="71BD5E51">
              <w:rPr>
                <w:rFonts w:ascii="Calibri" w:hAnsi="Calibri" w:eastAsia="Calibri" w:cs="Calibri"/>
                <w:b w:val="0"/>
                <w:bCs w:val="0"/>
                <w:i w:val="0"/>
                <w:iCs w:val="0"/>
                <w:caps w:val="0"/>
                <w:smallCaps w:val="0"/>
                <w:color w:val="000000" w:themeColor="text1" w:themeTint="FF" w:themeShade="FF"/>
                <w:sz w:val="22"/>
                <w:szCs w:val="22"/>
                <w:lang w:val="en-US"/>
              </w:rPr>
              <w:t>The Pharmacotherapy Clinic has a required longitudinal learning experience named Quality Improvement, that requires each resident to complete a major project. The project is selected based on pharmacy leadership needs. The resident is required to present the project design and finding of the project to an audience, preferably at a pharmacy conference. The resident must also show completion and submission of a manuscript to the journal of the resident’s choice.</w:t>
            </w:r>
          </w:p>
          <w:p w:rsidR="71BD5E51" w:rsidP="6E31BFCB" w:rsidRDefault="71BD5E51" w14:paraId="53E58B88" w14:textId="3CB9A95B">
            <w:pPr>
              <w:spacing w:before="120" w:beforeAutospacing="off" w:after="120" w:afterAutospacing="off" w:line="279" w:lineRule="auto"/>
              <w:ind w:left="0" w:right="0"/>
              <w:jc w:val="left"/>
              <w:rPr>
                <w:rFonts w:ascii="Calibri" w:hAnsi="Calibri" w:eastAsia="Calibri" w:cs="Calibri"/>
                <w:b w:val="0"/>
                <w:bCs w:val="0"/>
                <w:i w:val="0"/>
                <w:iCs w:val="0"/>
                <w:caps w:val="0"/>
                <w:smallCaps w:val="0"/>
                <w:color w:val="000000" w:themeColor="text1" w:themeTint="FF" w:themeShade="FF"/>
                <w:sz w:val="22"/>
                <w:szCs w:val="22"/>
                <w:lang w:val="en-US"/>
              </w:rPr>
            </w:pPr>
            <w:r w:rsidRPr="6E31BFCB" w:rsidR="71BD5E51">
              <w:rPr>
                <w:rFonts w:ascii="Calibri" w:hAnsi="Calibri" w:eastAsia="Calibri" w:cs="Calibri"/>
                <w:b w:val="0"/>
                <w:bCs w:val="0"/>
                <w:i w:val="0"/>
                <w:iCs w:val="0"/>
                <w:caps w:val="0"/>
                <w:smallCaps w:val="0"/>
                <w:color w:val="000000" w:themeColor="text1" w:themeTint="FF" w:themeShade="FF"/>
                <w:sz w:val="22"/>
                <w:szCs w:val="22"/>
                <w:lang w:val="en-US"/>
              </w:rPr>
              <w:t>The second</w:t>
            </w:r>
            <w:r w:rsidRPr="6E31BFCB" w:rsidR="7203EB6B">
              <w:rPr>
                <w:rFonts w:ascii="Calibri" w:hAnsi="Calibri" w:eastAsia="Calibri" w:cs="Calibri"/>
                <w:b w:val="0"/>
                <w:bCs w:val="0"/>
                <w:i w:val="0"/>
                <w:iCs w:val="0"/>
                <w:caps w:val="0"/>
                <w:smallCaps w:val="0"/>
                <w:color w:val="000000" w:themeColor="text1" w:themeTint="FF" w:themeShade="FF"/>
                <w:sz w:val="22"/>
                <w:szCs w:val="22"/>
                <w:lang w:val="en-US"/>
              </w:rPr>
              <w:t xml:space="preserve"> </w:t>
            </w:r>
            <w:r w:rsidRPr="6E31BFCB" w:rsidR="71BD5E51">
              <w:rPr>
                <w:rFonts w:ascii="Calibri" w:hAnsi="Calibri" w:eastAsia="Calibri" w:cs="Calibri"/>
                <w:b w:val="0"/>
                <w:bCs w:val="0"/>
                <w:i w:val="0"/>
                <w:iCs w:val="0"/>
                <w:caps w:val="0"/>
                <w:smallCaps w:val="0"/>
                <w:color w:val="000000" w:themeColor="text1" w:themeTint="FF" w:themeShade="FF"/>
                <w:sz w:val="22"/>
                <w:szCs w:val="22"/>
                <w:lang w:val="en-US"/>
              </w:rPr>
              <w:t xml:space="preserve">project is completed during the management rotation as assigned by the preceptor(s) and report will be written and </w:t>
            </w:r>
            <w:r w:rsidRPr="6E31BFCB" w:rsidR="71BD5E51">
              <w:rPr>
                <w:rFonts w:ascii="Calibri" w:hAnsi="Calibri" w:eastAsia="Calibri" w:cs="Calibri"/>
                <w:b w:val="0"/>
                <w:bCs w:val="0"/>
                <w:i w:val="0"/>
                <w:iCs w:val="0"/>
                <w:caps w:val="0"/>
                <w:smallCaps w:val="0"/>
                <w:color w:val="000000" w:themeColor="text1" w:themeTint="FF" w:themeShade="FF"/>
                <w:sz w:val="22"/>
                <w:szCs w:val="22"/>
                <w:lang w:val="en-US"/>
              </w:rPr>
              <w:t>submitted</w:t>
            </w:r>
            <w:r w:rsidRPr="6E31BFCB" w:rsidR="71BD5E51">
              <w:rPr>
                <w:rFonts w:ascii="Calibri" w:hAnsi="Calibri" w:eastAsia="Calibri" w:cs="Calibri"/>
                <w:b w:val="0"/>
                <w:bCs w:val="0"/>
                <w:i w:val="0"/>
                <w:iCs w:val="0"/>
                <w:caps w:val="0"/>
                <w:smallCaps w:val="0"/>
                <w:color w:val="000000" w:themeColor="text1" w:themeTint="FF" w:themeShade="FF"/>
                <w:sz w:val="22"/>
                <w:szCs w:val="22"/>
                <w:lang w:val="en-US"/>
              </w:rPr>
              <w:t xml:space="preserve"> to the preceptor(s)</w:t>
            </w:r>
          </w:p>
          <w:p w:rsidR="71BD5E51" w:rsidP="71BD5E51" w:rsidRDefault="71BD5E51" w14:paraId="164E39F6" w14:textId="139EECC9">
            <w:pPr>
              <w:spacing w:before="120" w:after="120"/>
              <w:rPr>
                <w:rFonts w:ascii="Calibri" w:hAnsi="Calibri" w:eastAsia="Calibri" w:cs="Calibri"/>
                <w:b w:val="0"/>
                <w:bCs w:val="0"/>
                <w:i w:val="0"/>
                <w:iCs w:val="0"/>
                <w:caps w:val="0"/>
                <w:smallCaps w:val="0"/>
                <w:color w:val="000000" w:themeColor="text1" w:themeTint="FF" w:themeShade="FF"/>
                <w:sz w:val="22"/>
                <w:szCs w:val="22"/>
                <w:lang w:val="en-US"/>
              </w:rPr>
            </w:pPr>
          </w:p>
        </w:tc>
      </w:tr>
      <w:tr w:rsidRPr="00491AC0" w:rsidR="003A5AB5" w:rsidTr="6E31BFCB" w14:paraId="1A9DB37C" w14:textId="77777777">
        <w:trPr>
          <w:trHeight w:val="300"/>
        </w:trPr>
        <w:tc>
          <w:tcPr>
            <w:tcW w:w="1335" w:type="dxa"/>
            <w:tcBorders>
              <w:top w:val="nil"/>
              <w:left w:val="single" w:color="auto" w:sz="4" w:space="0"/>
              <w:bottom w:val="single" w:color="auto" w:sz="4" w:space="0"/>
              <w:right w:val="single" w:color="auto" w:sz="4" w:space="0"/>
            </w:tcBorders>
            <w:shd w:val="clear" w:color="auto" w:fill="auto"/>
            <w:noWrap/>
            <w:tcMar/>
            <w:hideMark/>
          </w:tcPr>
          <w:p w:rsidRPr="00491AC0" w:rsidR="003A5AB5" w:rsidP="00200BE2" w:rsidRDefault="05F68873" w14:paraId="4BDB660B" w14:textId="07E073C2">
            <w:pPr>
              <w:rPr>
                <w:rFonts w:ascii="Calibri" w:hAnsi="Calibri" w:cs="Calibri"/>
                <w:color w:val="000000"/>
              </w:rPr>
            </w:pPr>
            <w:r w:rsidRPr="012FFDCA">
              <w:rPr>
                <w:rFonts w:ascii="Calibri" w:hAnsi="Calibri" w:cs="Calibri"/>
                <w:color w:val="000000" w:themeColor="text1"/>
              </w:rPr>
              <w:t>R</w:t>
            </w:r>
            <w:r w:rsidRPr="012FFDCA" w:rsidR="003A5AB5">
              <w:rPr>
                <w:rFonts w:ascii="Calibri" w:hAnsi="Calibri" w:cs="Calibri"/>
                <w:color w:val="000000" w:themeColor="text1"/>
              </w:rPr>
              <w:t>2.1.</w:t>
            </w:r>
            <w:r w:rsidRPr="012FFDCA" w:rsidR="459AF5FD">
              <w:rPr>
                <w:rFonts w:ascii="Calibri" w:hAnsi="Calibri" w:cs="Calibri"/>
                <w:color w:val="000000" w:themeColor="text1"/>
              </w:rPr>
              <w:t>6</w:t>
            </w:r>
          </w:p>
        </w:tc>
        <w:tc>
          <w:tcPr>
            <w:tcW w:w="2170" w:type="dxa"/>
            <w:tcBorders>
              <w:top w:val="nil"/>
              <w:left w:val="nil"/>
              <w:bottom w:val="single" w:color="auto" w:sz="4" w:space="0"/>
              <w:right w:val="single" w:color="auto" w:sz="4" w:space="0"/>
            </w:tcBorders>
            <w:shd w:val="clear" w:color="auto" w:fill="auto"/>
            <w:tcMar/>
            <w:hideMark/>
          </w:tcPr>
          <w:p w:rsidRPr="00491AC0" w:rsidR="003A5AB5" w:rsidP="012FFDCA" w:rsidRDefault="459AF5FD" w14:paraId="3AE69D32" w14:textId="6E712155">
            <w:pPr>
              <w:spacing w:line="259" w:lineRule="auto"/>
            </w:pPr>
            <w:r w:rsidRPr="012FFDCA">
              <w:rPr>
                <w:rFonts w:ascii="Calibri" w:hAnsi="Calibri" w:eastAsia="Calibri" w:cs="Calibri"/>
                <w:szCs w:val="22"/>
              </w:rPr>
              <w:t xml:space="preserve">Project report(s) for at least two </w:t>
            </w:r>
            <w:proofErr w:type="gramStart"/>
            <w:r w:rsidRPr="012FFDCA">
              <w:rPr>
                <w:rFonts w:ascii="Calibri" w:hAnsi="Calibri" w:eastAsia="Calibri" w:cs="Calibri"/>
                <w:szCs w:val="22"/>
              </w:rPr>
              <w:t>projects: •</w:t>
            </w:r>
            <w:proofErr w:type="gramEnd"/>
            <w:r w:rsidRPr="012FFDCA">
              <w:rPr>
                <w:rFonts w:ascii="Calibri" w:hAnsi="Calibri" w:eastAsia="Calibri" w:cs="Calibri"/>
                <w:szCs w:val="22"/>
              </w:rPr>
              <w:t xml:space="preserve"> Major project • Second project</w:t>
            </w:r>
          </w:p>
        </w:tc>
        <w:tc>
          <w:tcPr>
            <w:tcW w:w="2170" w:type="dxa"/>
            <w:tcBorders>
              <w:top w:val="nil"/>
              <w:left w:val="nil"/>
              <w:bottom w:val="single" w:color="auto" w:sz="4" w:space="0"/>
              <w:right w:val="single" w:color="auto" w:sz="4" w:space="0"/>
            </w:tcBorders>
            <w:shd w:val="clear" w:color="auto" w:fill="auto"/>
            <w:tcMar/>
            <w:hideMark/>
          </w:tcPr>
          <w:p w:rsidR="6FD60BD5" w:rsidP="012FFDCA" w:rsidRDefault="6FD60BD5" w14:paraId="014302CF" w14:textId="6DE58922">
            <w:pPr>
              <w:spacing w:line="259" w:lineRule="auto"/>
            </w:pPr>
            <w:r w:rsidRPr="012FFDCA">
              <w:rPr>
                <w:rFonts w:ascii="Calibri" w:hAnsi="Calibri" w:cs="Calibri"/>
                <w:color w:val="000000" w:themeColor="text1"/>
              </w:rPr>
              <w:t>See R2.1.2 above</w:t>
            </w:r>
          </w:p>
          <w:p w:rsidRPr="00491AC0" w:rsidR="003A5AB5" w:rsidP="012FFDCA" w:rsidRDefault="003A5AB5" w14:paraId="3C2961E7" w14:textId="6DAA39D4">
            <w:pPr>
              <w:rPr>
                <w:rFonts w:ascii="Calibri" w:hAnsi="Calibri" w:cs="Calibri"/>
                <w:color w:val="000000"/>
              </w:rPr>
            </w:pPr>
          </w:p>
        </w:tc>
        <w:tc>
          <w:tcPr>
            <w:tcW w:w="2170" w:type="dxa"/>
            <w:tcBorders>
              <w:top w:val="nil"/>
              <w:left w:val="nil"/>
              <w:bottom w:val="single" w:color="auto" w:sz="4"/>
              <w:right w:val="single" w:color="auto" w:sz="4"/>
            </w:tcBorders>
            <w:shd w:val="clear" w:color="auto" w:fill="auto"/>
            <w:tcMar/>
          </w:tcPr>
          <w:p w:rsidR="71BD5E51" w:rsidP="71BD5E51" w:rsidRDefault="71BD5E51" w14:paraId="191F40F5" w14:textId="15BBE6C7">
            <w:pPr>
              <w:spacing w:before="120" w:beforeAutospacing="off" w:after="120" w:afterAutospacing="off" w:line="259" w:lineRule="auto"/>
              <w:ind w:left="0" w:right="0"/>
              <w:jc w:val="left"/>
              <w:rPr>
                <w:rFonts w:ascii="Calibri" w:hAnsi="Calibri" w:eastAsia="Calibri" w:cs="Calibri"/>
                <w:b w:val="0"/>
                <w:bCs w:val="0"/>
                <w:i w:val="0"/>
                <w:iCs w:val="0"/>
                <w:caps w:val="0"/>
                <w:smallCaps w:val="0"/>
                <w:color w:val="000000" w:themeColor="text1" w:themeTint="FF" w:themeShade="FF"/>
                <w:sz w:val="22"/>
                <w:szCs w:val="22"/>
                <w:lang w:val="en-US"/>
              </w:rPr>
            </w:pPr>
            <w:r w:rsidRPr="71BD5E51" w:rsidR="71BD5E51">
              <w:rPr>
                <w:rFonts w:ascii="Calibri" w:hAnsi="Calibri" w:eastAsia="Calibri" w:cs="Calibri"/>
                <w:b w:val="0"/>
                <w:bCs w:val="0"/>
                <w:i w:val="0"/>
                <w:iCs w:val="0"/>
                <w:caps w:val="0"/>
                <w:smallCaps w:val="0"/>
                <w:color w:val="000000" w:themeColor="text1" w:themeTint="FF" w:themeShade="FF"/>
                <w:sz w:val="22"/>
                <w:szCs w:val="22"/>
                <w:lang w:val="en-US"/>
              </w:rPr>
              <w:t>The resident is required to present the project design and finding of the project to an audience, preferably at a pharmacy conference. Delivery can be via poster or through presentation.</w:t>
            </w:r>
          </w:p>
          <w:p w:rsidR="71BD5E51" w:rsidP="6E31BFCB" w:rsidRDefault="71BD5E51" w14:paraId="741484C0" w14:textId="16996EA7">
            <w:pPr>
              <w:spacing w:before="120" w:beforeAutospacing="off" w:after="120" w:afterAutospacing="off" w:line="259" w:lineRule="auto"/>
              <w:ind w:left="0" w:right="0"/>
              <w:jc w:val="left"/>
              <w:rPr>
                <w:rFonts w:ascii="Calibri" w:hAnsi="Calibri" w:eastAsia="Calibri" w:cs="Calibri"/>
                <w:b w:val="0"/>
                <w:bCs w:val="0"/>
                <w:i w:val="0"/>
                <w:iCs w:val="0"/>
                <w:caps w:val="0"/>
                <w:smallCaps w:val="0"/>
                <w:color w:val="000000" w:themeColor="text1" w:themeTint="FF" w:themeShade="FF"/>
                <w:sz w:val="22"/>
                <w:szCs w:val="22"/>
                <w:lang w:val="en-US"/>
              </w:rPr>
            </w:pPr>
            <w:r>
              <w:br/>
            </w:r>
            <w:r w:rsidRPr="6E31BFCB" w:rsidR="71BD5E51">
              <w:rPr>
                <w:rFonts w:ascii="Calibri" w:hAnsi="Calibri" w:eastAsia="Calibri" w:cs="Calibri"/>
                <w:b w:val="0"/>
                <w:bCs w:val="0"/>
                <w:i w:val="0"/>
                <w:iCs w:val="0"/>
                <w:caps w:val="0"/>
                <w:smallCaps w:val="0"/>
                <w:color w:val="000000" w:themeColor="text1" w:themeTint="FF" w:themeShade="FF"/>
                <w:sz w:val="22"/>
                <w:szCs w:val="22"/>
                <w:lang w:val="en-US"/>
              </w:rPr>
              <w:t xml:space="preserve">Seconday projects, will be presented to </w:t>
            </w:r>
            <w:r w:rsidRPr="6E31BFCB" w:rsidR="71BD5E51">
              <w:rPr>
                <w:rFonts w:ascii="Calibri" w:hAnsi="Calibri" w:eastAsia="Calibri" w:cs="Calibri"/>
                <w:b w:val="0"/>
                <w:bCs w:val="0"/>
                <w:i w:val="0"/>
                <w:iCs w:val="0"/>
                <w:caps w:val="0"/>
                <w:smallCaps w:val="0"/>
                <w:color w:val="000000" w:themeColor="text1" w:themeTint="FF" w:themeShade="FF"/>
                <w:sz w:val="22"/>
                <w:szCs w:val="22"/>
                <w:lang w:val="en-US"/>
              </w:rPr>
              <w:t>appropriate audience</w:t>
            </w:r>
            <w:r w:rsidRPr="6E31BFCB" w:rsidR="71BD5E51">
              <w:rPr>
                <w:rFonts w:ascii="Calibri" w:hAnsi="Calibri" w:eastAsia="Calibri" w:cs="Calibri"/>
                <w:b w:val="0"/>
                <w:bCs w:val="0"/>
                <w:i w:val="0"/>
                <w:iCs w:val="0"/>
                <w:caps w:val="0"/>
                <w:smallCaps w:val="0"/>
                <w:color w:val="000000" w:themeColor="text1" w:themeTint="FF" w:themeShade="FF"/>
                <w:sz w:val="22"/>
                <w:szCs w:val="22"/>
                <w:lang w:val="en-US"/>
              </w:rPr>
              <w:t xml:space="preserve"> upon completion of project.</w:t>
            </w:r>
          </w:p>
          <w:p w:rsidR="71BD5E51" w:rsidP="71BD5E51" w:rsidRDefault="71BD5E51" w14:paraId="526191F9" w14:textId="4EB8A7FD">
            <w:pPr>
              <w:spacing w:before="120" w:after="120" w:line="259" w:lineRule="auto"/>
              <w:rPr>
                <w:rFonts w:ascii="Calibri" w:hAnsi="Calibri" w:eastAsia="Calibri" w:cs="Calibri"/>
                <w:b w:val="0"/>
                <w:bCs w:val="0"/>
                <w:i w:val="0"/>
                <w:iCs w:val="0"/>
                <w:caps w:val="0"/>
                <w:smallCaps w:val="0"/>
                <w:color w:val="000000" w:themeColor="text1" w:themeTint="FF" w:themeShade="FF"/>
                <w:sz w:val="22"/>
                <w:szCs w:val="22"/>
                <w:lang w:val="en-US"/>
              </w:rPr>
            </w:pPr>
          </w:p>
        </w:tc>
      </w:tr>
      <w:tr w:rsidRPr="00491AC0" w:rsidR="003A5AB5" w:rsidTr="6E31BFCB" w14:paraId="0760A1E3" w14:textId="77777777">
        <w:trPr>
          <w:trHeight w:val="300"/>
        </w:trPr>
        <w:tc>
          <w:tcPr>
            <w:tcW w:w="1335" w:type="dxa"/>
            <w:tcBorders>
              <w:top w:val="nil"/>
              <w:left w:val="single" w:color="auto" w:sz="4" w:space="0"/>
              <w:bottom w:val="single" w:color="auto" w:sz="4" w:space="0"/>
              <w:right w:val="single" w:color="auto" w:sz="4" w:space="0"/>
            </w:tcBorders>
            <w:shd w:val="clear" w:color="auto" w:fill="auto"/>
            <w:noWrap/>
            <w:tcMar/>
            <w:hideMark/>
          </w:tcPr>
          <w:p w:rsidRPr="00491AC0" w:rsidR="003A5AB5" w:rsidP="012FFDCA" w:rsidRDefault="34554AFE" w14:paraId="2EFB6A59" w14:textId="4237CDC4">
            <w:r w:rsidRPr="012FFDCA">
              <w:rPr>
                <w:rFonts w:ascii="Calibri" w:hAnsi="Calibri" w:eastAsia="Calibri" w:cs="Calibri"/>
                <w:szCs w:val="22"/>
              </w:rPr>
              <w:t>R4.1.1, R4.1.2, and R4.1.3</w:t>
            </w:r>
          </w:p>
        </w:tc>
        <w:tc>
          <w:tcPr>
            <w:tcW w:w="2170" w:type="dxa"/>
            <w:tcBorders>
              <w:top w:val="nil"/>
              <w:left w:val="nil"/>
              <w:bottom w:val="single" w:color="auto" w:sz="4" w:space="0"/>
              <w:right w:val="single" w:color="auto" w:sz="4" w:space="0"/>
            </w:tcBorders>
            <w:shd w:val="clear" w:color="auto" w:fill="auto"/>
            <w:tcMar/>
            <w:hideMark/>
          </w:tcPr>
          <w:p w:rsidRPr="00491AC0" w:rsidR="003A5AB5" w:rsidP="012FFDCA" w:rsidRDefault="34554AFE" w14:paraId="7E2BAB0D" w14:textId="2798CD26">
            <w:pPr>
              <w:spacing w:line="259" w:lineRule="auto"/>
            </w:pPr>
            <w:r w:rsidRPr="012FFDCA">
              <w:rPr>
                <w:rFonts w:ascii="Calibri" w:hAnsi="Calibri" w:eastAsia="Calibri" w:cs="Calibri"/>
                <w:szCs w:val="22"/>
              </w:rPr>
              <w:t xml:space="preserve">Completion requirements must include one verbal and one written example; programs may </w:t>
            </w:r>
            <w:r w:rsidRPr="012FFDCA">
              <w:rPr>
                <w:rFonts w:ascii="Calibri" w:hAnsi="Calibri" w:eastAsia="Calibri" w:cs="Calibri"/>
                <w:szCs w:val="22"/>
              </w:rPr>
              <w:lastRenderedPageBreak/>
              <w:t>set their completion requirements higher.</w:t>
            </w:r>
          </w:p>
        </w:tc>
        <w:tc>
          <w:tcPr>
            <w:tcW w:w="2170" w:type="dxa"/>
            <w:tcBorders>
              <w:top w:val="nil"/>
              <w:left w:val="nil"/>
              <w:bottom w:val="single" w:color="auto" w:sz="4" w:space="0"/>
              <w:right w:val="single" w:color="auto" w:sz="4" w:space="0"/>
            </w:tcBorders>
            <w:shd w:val="clear" w:color="auto" w:fill="auto"/>
            <w:tcMar/>
            <w:hideMark/>
          </w:tcPr>
          <w:p w:rsidR="34554AFE" w:rsidP="012FFDCA" w:rsidRDefault="34554AFE" w14:paraId="37BDAF87" w14:textId="567A6A8E">
            <w:r w:rsidRPr="012FFDCA">
              <w:rPr>
                <w:rFonts w:ascii="Calibri" w:hAnsi="Calibri" w:eastAsia="Calibri" w:cs="Calibri"/>
                <w:szCs w:val="22"/>
              </w:rPr>
              <w:lastRenderedPageBreak/>
              <w:t xml:space="preserve">• Verbal presentation (e.g., audiovisual / slides, presentation handout). • Written example may include </w:t>
            </w:r>
            <w:r w:rsidRPr="012FFDCA">
              <w:rPr>
                <w:rFonts w:ascii="Calibri" w:hAnsi="Calibri" w:eastAsia="Calibri" w:cs="Calibri"/>
                <w:szCs w:val="22"/>
              </w:rPr>
              <w:lastRenderedPageBreak/>
              <w:t>of any of the following: o Patient education (e.g., brochure, handout) o Education to health care provider (e.g., newsletter, medication or disease management update) o Education to pharmacists (e.g., guideline update)</w:t>
            </w:r>
          </w:p>
          <w:p w:rsidRPr="00491AC0" w:rsidR="003A5AB5" w:rsidP="4D6A433E" w:rsidRDefault="003A5AB5" w14:paraId="6C4DFFF1" w14:textId="72851361">
            <w:pPr>
              <w:rPr>
                <w:rFonts w:ascii="Calibri" w:hAnsi="Calibri" w:cs="Calibri"/>
                <w:color w:val="000000"/>
              </w:rPr>
            </w:pPr>
          </w:p>
        </w:tc>
        <w:tc>
          <w:tcPr>
            <w:tcW w:w="2170" w:type="dxa"/>
            <w:tcBorders>
              <w:top w:val="nil"/>
              <w:left w:val="nil"/>
              <w:bottom w:val="single" w:color="auto" w:sz="4"/>
              <w:right w:val="single" w:color="auto" w:sz="4"/>
            </w:tcBorders>
            <w:shd w:val="clear" w:color="auto" w:fill="auto"/>
            <w:tcMar/>
          </w:tcPr>
          <w:p w:rsidR="71BD5E51" w:rsidP="71BD5E51" w:rsidRDefault="71BD5E51" w14:paraId="67D06B9E" w14:textId="7518053F">
            <w:pPr>
              <w:spacing w:before="120" w:after="120"/>
              <w:rPr>
                <w:rFonts w:ascii="Calibri" w:hAnsi="Calibri" w:eastAsia="Calibri" w:cs="Calibri"/>
                <w:b w:val="0"/>
                <w:bCs w:val="0"/>
                <w:i w:val="0"/>
                <w:iCs w:val="0"/>
                <w:caps w:val="0"/>
                <w:smallCaps w:val="0"/>
                <w:color w:val="000000" w:themeColor="text1" w:themeTint="FF" w:themeShade="FF"/>
                <w:sz w:val="22"/>
                <w:szCs w:val="22"/>
                <w:lang w:val="en-US"/>
              </w:rPr>
            </w:pPr>
            <w:r w:rsidRPr="71BD5E51" w:rsidR="71BD5E51">
              <w:rPr>
                <w:rFonts w:ascii="Calibri" w:hAnsi="Calibri" w:eastAsia="Calibri" w:cs="Calibri"/>
                <w:b w:val="0"/>
                <w:bCs w:val="0"/>
                <w:i w:val="0"/>
                <w:iCs w:val="0"/>
                <w:caps w:val="0"/>
                <w:smallCaps w:val="0"/>
                <w:color w:val="000000" w:themeColor="text1" w:themeTint="FF" w:themeShade="FF"/>
                <w:sz w:val="22"/>
                <w:szCs w:val="22"/>
                <w:lang w:val="en-US"/>
              </w:rPr>
              <w:t>Resident</w:t>
            </w:r>
            <w:r w:rsidRPr="71BD5E51" w:rsidR="71BD5E51">
              <w:rPr>
                <w:rFonts w:ascii="Calibri" w:hAnsi="Calibri" w:eastAsia="Calibri" w:cs="Calibri"/>
                <w:b w:val="0"/>
                <w:bCs w:val="0"/>
                <w:i w:val="0"/>
                <w:iCs w:val="0"/>
                <w:caps w:val="0"/>
                <w:smallCaps w:val="0"/>
                <w:color w:val="000000" w:themeColor="text1" w:themeTint="FF" w:themeShade="FF"/>
                <w:sz w:val="22"/>
                <w:szCs w:val="22"/>
                <w:lang w:val="en-US"/>
              </w:rPr>
              <w:t xml:space="preserve"> </w:t>
            </w:r>
            <w:r w:rsidRPr="71BD5E51" w:rsidR="71BD5E51">
              <w:rPr>
                <w:rFonts w:ascii="Calibri" w:hAnsi="Calibri" w:eastAsia="Calibri" w:cs="Calibri"/>
                <w:b w:val="0"/>
                <w:bCs w:val="0"/>
                <w:i w:val="0"/>
                <w:iCs w:val="0"/>
                <w:caps w:val="0"/>
                <w:smallCaps w:val="0"/>
                <w:color w:val="000000" w:themeColor="text1" w:themeTint="FF" w:themeShade="FF"/>
                <w:sz w:val="22"/>
                <w:szCs w:val="22"/>
                <w:lang w:val="en-US"/>
              </w:rPr>
              <w:t>are required to</w:t>
            </w:r>
            <w:r w:rsidRPr="71BD5E51" w:rsidR="71BD5E51">
              <w:rPr>
                <w:rFonts w:ascii="Calibri" w:hAnsi="Calibri" w:eastAsia="Calibri" w:cs="Calibri"/>
                <w:b w:val="0"/>
                <w:bCs w:val="0"/>
                <w:i w:val="0"/>
                <w:iCs w:val="0"/>
                <w:caps w:val="0"/>
                <w:smallCaps w:val="0"/>
                <w:color w:val="000000" w:themeColor="text1" w:themeTint="FF" w:themeShade="FF"/>
                <w:sz w:val="22"/>
                <w:szCs w:val="22"/>
                <w:lang w:val="en-US"/>
              </w:rPr>
              <w:t xml:space="preserve"> complete the Teaching Certificate longitudinal learning experience. Requirements for the rotation include 3 in person lectures that include creating verbal presentations with accompanying slides for visual </w:t>
            </w:r>
            <w:r w:rsidRPr="71BD5E51" w:rsidR="49E723E4">
              <w:rPr>
                <w:rFonts w:ascii="Calibri" w:hAnsi="Calibri" w:eastAsia="Calibri" w:cs="Calibri"/>
                <w:b w:val="0"/>
                <w:bCs w:val="0"/>
                <w:i w:val="0"/>
                <w:iCs w:val="0"/>
                <w:caps w:val="0"/>
                <w:smallCaps w:val="0"/>
                <w:color w:val="000000" w:themeColor="text1" w:themeTint="FF" w:themeShade="FF"/>
                <w:sz w:val="22"/>
                <w:szCs w:val="22"/>
                <w:lang w:val="en-US"/>
              </w:rPr>
              <w:t>enhancement</w:t>
            </w:r>
            <w:r w:rsidRPr="71BD5E51" w:rsidR="71BD5E51">
              <w:rPr>
                <w:rFonts w:ascii="Calibri" w:hAnsi="Calibri" w:eastAsia="Calibri" w:cs="Calibri"/>
                <w:b w:val="0"/>
                <w:bCs w:val="0"/>
                <w:i w:val="0"/>
                <w:iCs w:val="0"/>
                <w:caps w:val="0"/>
                <w:smallCaps w:val="0"/>
                <w:color w:val="000000" w:themeColor="text1" w:themeTint="FF" w:themeShade="FF"/>
                <w:sz w:val="22"/>
                <w:szCs w:val="22"/>
                <w:lang w:val="en-US"/>
              </w:rPr>
              <w:t>.</w:t>
            </w:r>
          </w:p>
          <w:p w:rsidR="71BD5E51" w:rsidP="71BD5E51" w:rsidRDefault="71BD5E51" w14:paraId="17987CF5" w14:textId="4796FAA9">
            <w:pPr>
              <w:spacing w:before="120" w:after="120"/>
              <w:rPr>
                <w:rFonts w:ascii="Calibri" w:hAnsi="Calibri" w:eastAsia="Calibri" w:cs="Calibri"/>
                <w:b w:val="0"/>
                <w:bCs w:val="0"/>
                <w:i w:val="0"/>
                <w:iCs w:val="0"/>
                <w:caps w:val="0"/>
                <w:smallCaps w:val="0"/>
                <w:color w:val="000000" w:themeColor="text1" w:themeTint="FF" w:themeShade="FF"/>
                <w:sz w:val="22"/>
                <w:szCs w:val="22"/>
                <w:lang w:val="en-US"/>
              </w:rPr>
            </w:pPr>
            <w:r w:rsidRPr="71BD5E51" w:rsidR="71BD5E51">
              <w:rPr>
                <w:rFonts w:ascii="Calibri" w:hAnsi="Calibri" w:eastAsia="Calibri" w:cs="Calibri"/>
                <w:b w:val="0"/>
                <w:bCs w:val="0"/>
                <w:i w:val="0"/>
                <w:iCs w:val="0"/>
                <w:caps w:val="0"/>
                <w:smallCaps w:val="0"/>
                <w:color w:val="000000" w:themeColor="text1" w:themeTint="FF" w:themeShade="FF"/>
                <w:sz w:val="22"/>
                <w:szCs w:val="22"/>
                <w:lang w:val="en-US"/>
              </w:rPr>
              <w:t>Resident are required to complete at least one written patient education handout to be used in the clinic</w:t>
            </w:r>
          </w:p>
        </w:tc>
      </w:tr>
    </w:tbl>
    <w:p w:rsidR="004C06A8" w:rsidP="003A5AB5" w:rsidRDefault="004C06A8" w14:paraId="7B14A55B" w14:textId="7EA6FEEF">
      <w:pPr>
        <w:pStyle w:val="BodyText"/>
        <w:ind w:left="1440"/>
        <w:rPr>
          <w:rFonts w:cs="Arial"/>
          <w:bCs/>
          <w:color w:val="023191"/>
          <w:sz w:val="24"/>
          <w:szCs w:val="24"/>
        </w:rPr>
      </w:pPr>
    </w:p>
    <w:p w:rsidRPr="005E6DC1" w:rsidR="007D516C" w:rsidP="009B5E31" w:rsidRDefault="007D516C" w14:paraId="31EC66CD" w14:textId="50E37D7C">
      <w:pPr>
        <w:pStyle w:val="BodyText"/>
        <w:ind w:left="720"/>
        <w:rPr>
          <w:rFonts w:cs="Arial"/>
          <w:bCs/>
          <w:color w:val="023191"/>
          <w:sz w:val="24"/>
          <w:szCs w:val="24"/>
        </w:rPr>
      </w:pPr>
      <w:r w:rsidRPr="56B955B6">
        <w:rPr>
          <w:rFonts w:cs="Arial"/>
          <w:color w:val="023191"/>
          <w:sz w:val="24"/>
          <w:szCs w:val="24"/>
        </w:rPr>
        <w:t>2.5.c – Appendix requirements</w:t>
      </w:r>
    </w:p>
    <w:p w:rsidRPr="005E6DC1" w:rsidR="007D516C" w:rsidP="56B955B6" w:rsidRDefault="564AD4A4" w14:paraId="15B4DA82" w14:textId="67497045">
      <w:pPr>
        <w:pStyle w:val="BodyText"/>
        <w:spacing w:line="259" w:lineRule="auto"/>
        <w:ind w:left="1440"/>
        <w:rPr>
          <w:rFonts w:cs="Arial"/>
          <w:lang w:eastAsia="ar-SA"/>
        </w:rPr>
      </w:pPr>
      <w:r w:rsidRPr="56B955B6">
        <w:rPr>
          <w:rFonts w:cs="Arial"/>
          <w:lang w:eastAsia="ar-SA"/>
        </w:rPr>
        <w:t xml:space="preserve">This program does not have appendix requirements </w:t>
      </w:r>
    </w:p>
    <w:p w:rsidRPr="005E6DC1" w:rsidR="001F331D" w:rsidP="005E6DC1" w:rsidRDefault="001F331D" w14:paraId="08A7BC31" w14:textId="3F62F088">
      <w:pPr>
        <w:pStyle w:val="BodyText"/>
        <w:ind w:left="720"/>
        <w:rPr>
          <w:rFonts w:cs="Arial"/>
          <w:bCs/>
          <w:color w:val="023191"/>
          <w:sz w:val="24"/>
          <w:szCs w:val="24"/>
        </w:rPr>
      </w:pPr>
      <w:r w:rsidRPr="005E6DC1">
        <w:rPr>
          <w:rFonts w:cs="Arial"/>
          <w:bCs/>
          <w:color w:val="023191"/>
          <w:sz w:val="24"/>
          <w:szCs w:val="24"/>
        </w:rPr>
        <w:t>2.5.d – Other requirements</w:t>
      </w:r>
    </w:p>
    <w:p w:rsidRPr="005E6DC1" w:rsidR="001F331D" w:rsidP="6E31BFCB" w:rsidRDefault="00440CE9" w14:paraId="21A9EC77" w14:textId="25EDE5FB">
      <w:pPr>
        <w:pStyle w:val="BodyText"/>
        <w:spacing w:before="0" w:after="160" w:line="240" w:lineRule="auto"/>
        <w:ind w:left="1440"/>
        <w:jc w:val="left"/>
        <w:rPr>
          <w:noProof w:val="0"/>
          <w:sz w:val="24"/>
          <w:szCs w:val="24"/>
          <w:lang w:val="en-US"/>
        </w:rPr>
      </w:pPr>
      <w:r w:rsidRPr="6E31BFCB" w:rsidR="00440CE9">
        <w:rPr>
          <w:rFonts w:cs="Arial"/>
          <w:sz w:val="24"/>
          <w:szCs w:val="24"/>
          <w:lang w:eastAsia="ar-SA"/>
        </w:rPr>
        <w:t xml:space="preserve">Residents must </w:t>
      </w:r>
      <w:r w:rsidRPr="6E31BFCB" w:rsidR="4F70B23D">
        <w:rPr>
          <w:rFonts w:ascii="Arial" w:hAnsi="Arial" w:eastAsia="Arial" w:cs="Arial"/>
          <w:b w:val="0"/>
          <w:bCs w:val="0"/>
          <w:i w:val="0"/>
          <w:iCs w:val="0"/>
          <w:caps w:val="0"/>
          <w:smallCaps w:val="0"/>
          <w:noProof w:val="0"/>
          <w:color w:val="000000" w:themeColor="text1" w:themeTint="FF" w:themeShade="FF"/>
          <w:sz w:val="24"/>
          <w:szCs w:val="24"/>
          <w:lang w:val="en-US"/>
        </w:rPr>
        <w:t>Completion of all required components of each assigned learning experience as defined</w:t>
      </w:r>
      <w:r w:rsidRPr="6E31BFCB" w:rsidR="02DEB21E">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6E31BFCB" w:rsidR="4F70B23D">
        <w:rPr>
          <w:rFonts w:ascii="Arial" w:hAnsi="Arial" w:eastAsia="Arial" w:cs="Arial"/>
          <w:b w:val="0"/>
          <w:bCs w:val="0"/>
          <w:i w:val="0"/>
          <w:iCs w:val="0"/>
          <w:caps w:val="0"/>
          <w:smallCaps w:val="0"/>
          <w:noProof w:val="0"/>
          <w:color w:val="000000" w:themeColor="text1" w:themeTint="FF" w:themeShade="FF"/>
          <w:sz w:val="24"/>
          <w:szCs w:val="24"/>
          <w:lang w:val="en-US"/>
        </w:rPr>
        <w:t xml:space="preserve">in </w:t>
      </w:r>
      <w:r w:rsidRPr="6E31BFCB" w:rsidR="4F70B23D">
        <w:rPr>
          <w:rFonts w:ascii="Arial" w:hAnsi="Arial" w:eastAsia="Arial" w:cs="Arial"/>
          <w:b w:val="0"/>
          <w:bCs w:val="0"/>
          <w:i w:val="0"/>
          <w:iCs w:val="0"/>
          <w:caps w:val="0"/>
          <w:smallCaps w:val="0"/>
          <w:noProof w:val="0"/>
          <w:color w:val="000000" w:themeColor="text1" w:themeTint="FF" w:themeShade="FF"/>
          <w:sz w:val="24"/>
          <w:szCs w:val="24"/>
          <w:lang w:val="en-US"/>
        </w:rPr>
        <w:t>PharmAcademic</w:t>
      </w:r>
      <w:r w:rsidRPr="6E31BFCB" w:rsidR="4F70B23D">
        <w:rPr>
          <w:rFonts w:ascii="Arial" w:hAnsi="Arial" w:eastAsia="Arial" w:cs="Arial"/>
          <w:b w:val="0"/>
          <w:bCs w:val="0"/>
          <w:i w:val="0"/>
          <w:iCs w:val="0"/>
          <w:caps w:val="0"/>
          <w:smallCaps w:val="0"/>
          <w:noProof w:val="0"/>
          <w:color w:val="000000" w:themeColor="text1" w:themeTint="FF" w:themeShade="FF"/>
          <w:sz w:val="24"/>
          <w:szCs w:val="24"/>
          <w:lang w:val="en-US"/>
        </w:rPr>
        <w:t xml:space="preserve"> under Expectations of Residents, as well as ‘Satisfactory Progress’ or ‘Achieve’ all assigned learning </w:t>
      </w:r>
      <w:r w:rsidRPr="6E31BFCB" w:rsidR="4F70B23D">
        <w:rPr>
          <w:rFonts w:ascii="Arial" w:hAnsi="Arial" w:eastAsia="Arial" w:cs="Arial"/>
          <w:b w:val="0"/>
          <w:bCs w:val="0"/>
          <w:i w:val="0"/>
          <w:iCs w:val="0"/>
          <w:caps w:val="0"/>
          <w:smallCaps w:val="0"/>
          <w:noProof w:val="0"/>
          <w:color w:val="000000" w:themeColor="text1" w:themeTint="FF" w:themeShade="FF"/>
          <w:sz w:val="24"/>
          <w:szCs w:val="24"/>
          <w:lang w:val="en-US"/>
        </w:rPr>
        <w:t>objectives</w:t>
      </w:r>
      <w:r w:rsidRPr="6E31BFCB" w:rsidR="1CFB8057">
        <w:rPr>
          <w:rFonts w:ascii="Arial" w:hAnsi="Arial" w:eastAsia="Arial" w:cs="Arial"/>
          <w:b w:val="0"/>
          <w:bCs w:val="0"/>
          <w:i w:val="0"/>
          <w:iCs w:val="0"/>
          <w:caps w:val="0"/>
          <w:smallCaps w:val="0"/>
          <w:noProof w:val="0"/>
          <w:color w:val="000000" w:themeColor="text1" w:themeTint="FF" w:themeShade="FF"/>
          <w:sz w:val="24"/>
          <w:szCs w:val="24"/>
          <w:lang w:val="en-US"/>
        </w:rPr>
        <w:t>.</w:t>
      </w:r>
    </w:p>
    <w:p w:rsidRPr="005E6DC1" w:rsidR="001F331D" w:rsidP="6E31BFCB" w:rsidRDefault="00440CE9" w14:paraId="3033886D" w14:textId="130EA244">
      <w:pPr>
        <w:pStyle w:val="BodyText"/>
        <w:spacing w:before="0" w:after="160" w:line="240" w:lineRule="auto"/>
        <w:ind w:left="1440"/>
        <w:jc w:val="left"/>
        <w:rPr>
          <w:noProof w:val="0"/>
          <w:sz w:val="24"/>
          <w:szCs w:val="24"/>
          <w:lang w:val="en-US"/>
        </w:rPr>
      </w:pPr>
      <w:r w:rsidRPr="6E31BFCB" w:rsidR="04C09999">
        <w:rPr>
          <w:rFonts w:cs="Arial"/>
          <w:sz w:val="24"/>
          <w:szCs w:val="24"/>
          <w:lang w:eastAsia="ar-SA"/>
        </w:rPr>
        <w:t xml:space="preserve">Residents must </w:t>
      </w:r>
      <w:r w:rsidRPr="6E31BFCB" w:rsidR="00CA481E">
        <w:rPr>
          <w:rFonts w:cs="Arial"/>
          <w:sz w:val="24"/>
          <w:szCs w:val="24"/>
          <w:lang w:eastAsia="ar-SA"/>
        </w:rPr>
        <w:t>maintain</w:t>
      </w:r>
      <w:r w:rsidRPr="6E31BFCB" w:rsidR="00CA481E">
        <w:rPr>
          <w:rFonts w:cs="Arial"/>
          <w:sz w:val="24"/>
          <w:szCs w:val="24"/>
          <w:lang w:eastAsia="ar-SA"/>
        </w:rPr>
        <w:t xml:space="preserve"> 90% attendance for each rotation. </w:t>
      </w:r>
    </w:p>
    <w:p w:rsidRPr="005E6DC1" w:rsidR="001F331D" w:rsidP="6E31BFCB" w:rsidRDefault="00440CE9" w14:paraId="2FF6AF93" w14:textId="402DB378">
      <w:pPr>
        <w:pStyle w:val="BodyText"/>
        <w:spacing w:before="0" w:after="160" w:line="240" w:lineRule="auto"/>
        <w:ind w:left="1440"/>
        <w:jc w:val="left"/>
        <w:rPr>
          <w:noProof w:val="0"/>
          <w:sz w:val="24"/>
          <w:szCs w:val="24"/>
          <w:lang w:val="en-US"/>
        </w:rPr>
      </w:pPr>
      <w:r w:rsidRPr="6E31BFCB" w:rsidR="00CA481E">
        <w:rPr>
          <w:rFonts w:cs="Arial"/>
          <w:sz w:val="24"/>
          <w:szCs w:val="24"/>
          <w:lang w:eastAsia="ar-SA"/>
        </w:rPr>
        <w:t xml:space="preserve">Residents must make reasonable progress </w:t>
      </w:r>
      <w:r w:rsidRPr="6E31BFCB" w:rsidR="0B725E45">
        <w:rPr>
          <w:rFonts w:cs="Arial"/>
          <w:sz w:val="24"/>
          <w:szCs w:val="24"/>
          <w:lang w:eastAsia="ar-SA"/>
        </w:rPr>
        <w:t>in</w:t>
      </w:r>
      <w:r w:rsidRPr="6E31BFCB" w:rsidR="00CA481E">
        <w:rPr>
          <w:rFonts w:cs="Arial"/>
          <w:sz w:val="24"/>
          <w:szCs w:val="24"/>
          <w:lang w:eastAsia="ar-SA"/>
        </w:rPr>
        <w:t xml:space="preserve"> their quality improvement projects as </w:t>
      </w:r>
      <w:r w:rsidRPr="6E31BFCB" w:rsidR="00CA481E">
        <w:rPr>
          <w:rFonts w:cs="Arial"/>
          <w:sz w:val="24"/>
          <w:szCs w:val="24"/>
          <w:lang w:eastAsia="ar-SA"/>
        </w:rPr>
        <w:t>determined</w:t>
      </w:r>
      <w:r w:rsidRPr="6E31BFCB" w:rsidR="00CA481E">
        <w:rPr>
          <w:rFonts w:cs="Arial"/>
          <w:sz w:val="24"/>
          <w:szCs w:val="24"/>
          <w:lang w:eastAsia="ar-SA"/>
        </w:rPr>
        <w:t xml:space="preserve"> by the RPD</w:t>
      </w:r>
      <w:r w:rsidRPr="6E31BFCB" w:rsidR="001062D6">
        <w:rPr>
          <w:rFonts w:cs="Arial"/>
          <w:sz w:val="24"/>
          <w:szCs w:val="24"/>
          <w:lang w:eastAsia="ar-SA"/>
        </w:rPr>
        <w:t xml:space="preserve">. </w:t>
      </w:r>
    </w:p>
    <w:p w:rsidRPr="005E6DC1" w:rsidR="001F331D" w:rsidP="6E31BFCB" w:rsidRDefault="00440CE9" w14:paraId="4090F815" w14:textId="4F62792A">
      <w:pPr>
        <w:pStyle w:val="BodyText"/>
        <w:spacing w:before="0" w:after="160" w:line="240" w:lineRule="auto"/>
        <w:ind w:left="1440"/>
        <w:jc w:val="left"/>
        <w:rPr>
          <w:noProof w:val="0"/>
          <w:sz w:val="24"/>
          <w:szCs w:val="24"/>
          <w:lang w:val="en-US"/>
        </w:rPr>
      </w:pPr>
      <w:r w:rsidRPr="6E31BFCB" w:rsidR="001062D6">
        <w:rPr>
          <w:rFonts w:cs="Arial"/>
          <w:sz w:val="24"/>
          <w:szCs w:val="24"/>
          <w:lang w:eastAsia="ar-SA"/>
        </w:rPr>
        <w:t xml:space="preserve">Residents must complete and </w:t>
      </w:r>
      <w:r w:rsidRPr="6E31BFCB" w:rsidR="001062D6">
        <w:rPr>
          <w:rFonts w:cs="Arial"/>
          <w:sz w:val="24"/>
          <w:szCs w:val="24"/>
          <w:lang w:eastAsia="ar-SA"/>
        </w:rPr>
        <w:t>submit</w:t>
      </w:r>
      <w:r w:rsidRPr="6E31BFCB" w:rsidR="001062D6">
        <w:rPr>
          <w:rFonts w:cs="Arial"/>
          <w:sz w:val="24"/>
          <w:szCs w:val="24"/>
          <w:lang w:eastAsia="ar-SA"/>
        </w:rPr>
        <w:t xml:space="preserve"> a manuscript to a journal of their choice and present their project in poster form</w:t>
      </w:r>
      <w:r w:rsidRPr="6E31BFCB" w:rsidR="00415007">
        <w:rPr>
          <w:rFonts w:cs="Arial"/>
          <w:sz w:val="24"/>
          <w:szCs w:val="24"/>
          <w:lang w:eastAsia="ar-SA"/>
        </w:rPr>
        <w:t xml:space="preserve"> and in PowerPoint form</w:t>
      </w:r>
      <w:r w:rsidRPr="6E31BFCB" w:rsidR="6A9A18D6">
        <w:rPr>
          <w:rFonts w:cs="Arial"/>
          <w:sz w:val="24"/>
          <w:szCs w:val="24"/>
          <w:lang w:eastAsia="ar-SA"/>
        </w:rPr>
        <w:t xml:space="preserve"> at a conference</w:t>
      </w:r>
      <w:r w:rsidRPr="6E31BFCB" w:rsidR="00415007">
        <w:rPr>
          <w:rFonts w:cs="Arial"/>
          <w:sz w:val="24"/>
          <w:szCs w:val="24"/>
          <w:lang w:eastAsia="ar-SA"/>
        </w:rPr>
        <w:t xml:space="preserve">. </w:t>
      </w:r>
    </w:p>
    <w:p w:rsidRPr="005E6DC1" w:rsidR="001F331D" w:rsidP="6E31BFCB" w:rsidRDefault="00440CE9" w14:paraId="3E011B02" w14:textId="3D4402A0">
      <w:pPr>
        <w:spacing w:before="0" w:beforeAutospacing="off" w:after="0" w:afterAutospacing="off" w:line="300" w:lineRule="auto"/>
        <w:ind w:left="1440"/>
        <w:rPr>
          <w:rFonts w:ascii="Arial" w:hAnsi="Arial" w:eastAsia="Arial" w:cs="Arial"/>
          <w:b w:val="0"/>
          <w:bCs w:val="0"/>
          <w:i w:val="0"/>
          <w:iCs w:val="0"/>
          <w:noProof w:val="0"/>
          <w:sz w:val="24"/>
          <w:szCs w:val="24"/>
          <w:lang w:val="en-US"/>
        </w:rPr>
      </w:pPr>
      <w:r w:rsidRPr="6E31BFCB" w:rsidR="5E0CCC64">
        <w:rPr>
          <w:rFonts w:ascii="Arial" w:hAnsi="Arial" w:eastAsia="Arial" w:cs="Arial"/>
          <w:b w:val="0"/>
          <w:bCs w:val="0"/>
          <w:i w:val="0"/>
          <w:iCs w:val="0"/>
          <w:noProof w:val="0"/>
          <w:sz w:val="24"/>
          <w:szCs w:val="24"/>
          <w:lang w:val="en-US"/>
        </w:rPr>
        <w:t>Residents are required to complete a minimum of 50 staffing days, defined as 8</w:t>
      </w:r>
      <w:r>
        <w:noBreakHyphen/>
      </w:r>
      <w:r w:rsidRPr="6E31BFCB" w:rsidR="5E0CCC64">
        <w:rPr>
          <w:rFonts w:ascii="Arial" w:hAnsi="Arial" w:eastAsia="Arial" w:cs="Arial"/>
          <w:b w:val="0"/>
          <w:bCs w:val="0"/>
          <w:i w:val="0"/>
          <w:iCs w:val="0"/>
          <w:noProof w:val="0"/>
          <w:sz w:val="24"/>
          <w:szCs w:val="24"/>
          <w:lang w:val="en-US"/>
        </w:rPr>
        <w:t>hour shifts, over the course of the residency year. Staffing assignments are generally scheduled on a weekly basis and additionally include Monday through Friday coverage during designated holiday weeks, including Christmas, New Year, and Spring Break.</w:t>
      </w:r>
    </w:p>
    <w:p w:rsidRPr="005E6DC1" w:rsidR="001F331D" w:rsidP="6E31BFCB" w:rsidRDefault="00440CE9" w14:paraId="5D7565FA" w14:textId="4DA8B5D9">
      <w:pPr>
        <w:pStyle w:val="BodyText"/>
        <w:spacing w:before="0" w:after="160" w:line="240" w:lineRule="auto"/>
        <w:ind w:left="1440"/>
        <w:jc w:val="left"/>
        <w:rPr>
          <w:rFonts w:ascii="Arial" w:hAnsi="Arial" w:eastAsia="Arial" w:cs="Arial"/>
          <w:b w:val="0"/>
          <w:bCs w:val="0"/>
          <w:i w:val="0"/>
          <w:iCs w:val="0"/>
          <w:caps w:val="0"/>
          <w:smallCaps w:val="0"/>
          <w:noProof w:val="0"/>
          <w:color w:val="000000" w:themeColor="text1" w:themeTint="FF" w:themeShade="FF"/>
          <w:sz w:val="24"/>
          <w:szCs w:val="24"/>
          <w:lang w:val="en-US"/>
        </w:rPr>
      </w:pPr>
    </w:p>
    <w:p w:rsidRPr="005E6DC1" w:rsidR="001F331D" w:rsidP="6E31BFCB" w:rsidRDefault="00440CE9" w14:paraId="5282D6E8" w14:textId="24107883">
      <w:pPr>
        <w:pStyle w:val="BodyText"/>
        <w:spacing w:before="0" w:after="160" w:line="276" w:lineRule="auto"/>
        <w:ind w:left="1440" w:firstLine="0"/>
        <w:rPr>
          <w:rFonts w:cs="Arial"/>
          <w:lang w:eastAsia="ar-SA"/>
        </w:rPr>
      </w:pPr>
    </w:p>
    <w:p w:rsidRPr="005E6DC1" w:rsidR="00334F11" w:rsidP="00A573F9" w:rsidRDefault="001D30BB" w14:paraId="06B01BBC" w14:textId="08AA6890">
      <w:pPr>
        <w:pStyle w:val="Heading3"/>
        <w:rPr>
          <w:rFonts w:ascii="Arial" w:hAnsi="Arial" w:cs="Arial"/>
        </w:rPr>
      </w:pPr>
      <w:bookmarkStart w:name="_Toc135291133" w:id="37"/>
      <w:r w:rsidRPr="005E6DC1">
        <w:rPr>
          <w:rFonts w:ascii="Arial" w:hAnsi="Arial" w:cs="Arial"/>
        </w:rPr>
        <w:t>Remediation/Disciplinary Policy</w:t>
      </w:r>
      <w:bookmarkEnd w:id="37"/>
    </w:p>
    <w:p w:rsidRPr="005E6DC1" w:rsidR="00800748" w:rsidP="001712ED" w:rsidRDefault="51197A3E" w14:paraId="2424A177" w14:textId="48D007A9">
      <w:pPr>
        <w:pStyle w:val="InstructionalText"/>
        <w:ind w:left="720"/>
        <w:rPr>
          <w:rFonts w:cs="Arial"/>
        </w:rPr>
      </w:pPr>
      <w:r w:rsidRPr="07B2A39F">
        <w:rPr>
          <w:rFonts w:cs="Arial"/>
          <w:i w:val="0"/>
          <w:color w:val="auto"/>
        </w:rPr>
        <w:t>We are invested in our residents and their success during our program.  In the unlikely event that residents are unable to meet the expectations of the program</w:t>
      </w:r>
      <w:r w:rsidRPr="07B2A39F" w:rsidR="536C7EC1">
        <w:rPr>
          <w:rFonts w:cs="Arial"/>
          <w:i w:val="0"/>
          <w:color w:val="auto"/>
        </w:rPr>
        <w:t>,</w:t>
      </w:r>
      <w:r w:rsidRPr="07B2A39F">
        <w:rPr>
          <w:rFonts w:cs="Arial"/>
          <w:i w:val="0"/>
          <w:color w:val="auto"/>
        </w:rPr>
        <w:t xml:space="preserve"> disciplinary actions will be taken in accordance with the Dismissal and Disciplinary policy </w:t>
      </w:r>
      <w:r w:rsidRPr="07B2A39F" w:rsidR="04810CEA">
        <w:rPr>
          <w:rFonts w:cs="Arial"/>
          <w:i w:val="0"/>
          <w:color w:val="auto"/>
        </w:rPr>
        <w:t xml:space="preserve">(Appendix </w:t>
      </w:r>
      <w:r w:rsidRPr="07B2A39F" w:rsidR="2C0E0A0A">
        <w:rPr>
          <w:rFonts w:cs="Arial"/>
          <w:i w:val="0"/>
          <w:color w:val="auto"/>
        </w:rPr>
        <w:t>E</w:t>
      </w:r>
      <w:r w:rsidRPr="07B2A39F" w:rsidR="04810CEA">
        <w:rPr>
          <w:rFonts w:cs="Arial"/>
          <w:i w:val="0"/>
          <w:color w:val="auto"/>
        </w:rPr>
        <w:t>)</w:t>
      </w:r>
      <w:r w:rsidRPr="07B2A39F" w:rsidR="52E169AF">
        <w:rPr>
          <w:rFonts w:cs="Arial"/>
          <w:i w:val="0"/>
          <w:color w:val="auto"/>
        </w:rPr>
        <w:t>.</w:t>
      </w:r>
    </w:p>
    <w:p w:rsidRPr="005E6DC1" w:rsidR="00800748" w:rsidP="00A573F9" w:rsidRDefault="42607D04" w14:paraId="1861D0F5" w14:textId="77CB214D">
      <w:pPr>
        <w:pStyle w:val="Heading3"/>
        <w:rPr>
          <w:rFonts w:ascii="Arial" w:hAnsi="Arial" w:cs="Arial"/>
        </w:rPr>
      </w:pPr>
      <w:bookmarkStart w:name="_Toc135291134" w:id="38"/>
      <w:r w:rsidRPr="4D6A433E">
        <w:rPr>
          <w:rFonts w:ascii="Arial" w:hAnsi="Arial" w:cs="Arial"/>
        </w:rPr>
        <w:t>Procedure for Verifying Completion of PGY1 Program</w:t>
      </w:r>
      <w:bookmarkEnd w:id="38"/>
    </w:p>
    <w:p w:rsidR="2002F4F2" w:rsidP="4D6A433E" w:rsidRDefault="2002F4F2" w14:paraId="1E2E6A90" w14:textId="661196CA">
      <w:pPr>
        <w:pStyle w:val="InstructionalText"/>
        <w:spacing w:line="259" w:lineRule="auto"/>
        <w:ind w:left="720"/>
      </w:pPr>
      <w:r w:rsidRPr="4D6A433E">
        <w:rPr>
          <w:rFonts w:cs="Arial"/>
          <w:i w:val="0"/>
          <w:color w:val="auto"/>
        </w:rPr>
        <w:t>Does not apply to this program as a PGY1</w:t>
      </w:r>
    </w:p>
    <w:p w:rsidRPr="005E6DC1" w:rsidR="00AB2ED5" w:rsidP="00A573F9" w:rsidRDefault="00AB2ED5" w14:paraId="694E41A0" w14:textId="03E59E03">
      <w:pPr>
        <w:pStyle w:val="Heading3"/>
        <w:rPr>
          <w:rFonts w:ascii="Arial" w:hAnsi="Arial" w:cs="Arial"/>
        </w:rPr>
      </w:pPr>
      <w:bookmarkStart w:name="_Toc135291135" w:id="39"/>
      <w:r w:rsidRPr="005E6DC1">
        <w:rPr>
          <w:rFonts w:ascii="Arial" w:hAnsi="Arial" w:cs="Arial"/>
        </w:rPr>
        <w:t>Documents Provided During the Interview</w:t>
      </w:r>
      <w:bookmarkEnd w:id="39"/>
    </w:p>
    <w:p w:rsidRPr="005E6DC1" w:rsidR="00AB2ED5" w:rsidP="71BD5E51" w:rsidRDefault="71F85253" w14:paraId="7A38936E" w14:textId="4D08DFBF">
      <w:pPr>
        <w:pStyle w:val="InstructionalText"/>
        <w:ind w:left="720"/>
        <w:rPr>
          <w:rFonts w:cs="Arial"/>
          <w:i w:val="0"/>
          <w:iCs w:val="0"/>
          <w:color w:val="auto"/>
        </w:rPr>
      </w:pPr>
      <w:r w:rsidRPr="71BD5E51" w:rsidR="71F85253">
        <w:rPr>
          <w:rFonts w:cs="Arial"/>
          <w:i w:val="0"/>
          <w:iCs w:val="0"/>
          <w:color w:val="auto"/>
        </w:rPr>
        <w:t xml:space="preserve">Applicants invited to interview will be </w:t>
      </w:r>
      <w:r w:rsidRPr="71BD5E51" w:rsidR="71F85253">
        <w:rPr>
          <w:rFonts w:cs="Arial"/>
          <w:i w:val="0"/>
          <w:iCs w:val="0"/>
          <w:color w:val="auto"/>
        </w:rPr>
        <w:t>provided</w:t>
      </w:r>
      <w:r w:rsidRPr="71BD5E51" w:rsidR="71F85253">
        <w:rPr>
          <w:rFonts w:cs="Arial"/>
          <w:i w:val="0"/>
          <w:iCs w:val="0"/>
          <w:color w:val="auto"/>
        </w:rPr>
        <w:t xml:space="preserve"> a copy of th</w:t>
      </w:r>
      <w:r w:rsidRPr="71BD5E51" w:rsidR="12D3D025">
        <w:rPr>
          <w:rFonts w:cs="Arial"/>
          <w:i w:val="0"/>
          <w:iCs w:val="0"/>
          <w:color w:val="auto"/>
        </w:rPr>
        <w:t>is</w:t>
      </w:r>
      <w:r w:rsidRPr="71BD5E51" w:rsidR="71F85253">
        <w:rPr>
          <w:rFonts w:cs="Arial"/>
          <w:i w:val="0"/>
          <w:iCs w:val="0"/>
          <w:color w:val="auto"/>
        </w:rPr>
        <w:t xml:space="preserve"> resident manual which includes leave policies, duty-hour policies, licensure policy, requirements for successful completion of the program, residency-specific remediation/disciplinary policy, program start date and term of appointment, stipend and benefit information, and how the program financially supports residents to attend required professional meetings.</w:t>
      </w:r>
      <w:r w:rsidRPr="71BD5E51" w:rsidR="1C5EA3FF">
        <w:rPr>
          <w:rFonts w:cs="Arial"/>
          <w:i w:val="0"/>
          <w:iCs w:val="0"/>
          <w:color w:val="auto"/>
        </w:rPr>
        <w:t xml:space="preserve"> Applicants invited to interview </w:t>
      </w:r>
      <w:r w:rsidRPr="71BD5E51" w:rsidR="3ACE9951">
        <w:rPr>
          <w:rFonts w:cs="Arial"/>
          <w:i w:val="0"/>
          <w:iCs w:val="0"/>
          <w:color w:val="auto"/>
        </w:rPr>
        <w:t xml:space="preserve">are also </w:t>
      </w:r>
      <w:r w:rsidRPr="71BD5E51" w:rsidR="4A171652">
        <w:rPr>
          <w:rFonts w:cs="Arial"/>
          <w:i w:val="0"/>
          <w:iCs w:val="0"/>
          <w:color w:val="auto"/>
        </w:rPr>
        <w:t>provided with</w:t>
      </w:r>
      <w:r w:rsidRPr="71BD5E51" w:rsidR="3ACE9951">
        <w:rPr>
          <w:rFonts w:cs="Arial"/>
          <w:i w:val="0"/>
          <w:iCs w:val="0"/>
          <w:color w:val="auto"/>
        </w:rPr>
        <w:t xml:space="preserve"> a sample schedule and the </w:t>
      </w:r>
      <w:r w:rsidRPr="71BD5E51" w:rsidR="2607D921">
        <w:rPr>
          <w:rFonts w:cs="Arial"/>
          <w:i w:val="0"/>
          <w:iCs w:val="0"/>
          <w:color w:val="auto"/>
        </w:rPr>
        <w:t>Human Resources</w:t>
      </w:r>
      <w:r w:rsidRPr="71BD5E51" w:rsidR="0AE9339D">
        <w:rPr>
          <w:rFonts w:cs="Arial"/>
          <w:i w:val="0"/>
          <w:iCs w:val="0"/>
          <w:color w:val="auto"/>
        </w:rPr>
        <w:t xml:space="preserve"> (HR) leave policy.</w:t>
      </w:r>
    </w:p>
    <w:p w:rsidR="38FE4091" w:rsidP="71BD5E51" w:rsidRDefault="38FE4091" w14:paraId="30A4FF4D" w14:textId="0E6C6784">
      <w:pPr>
        <w:pStyle w:val="BodyText"/>
        <w:ind w:left="720"/>
        <w:rPr>
          <w:rFonts w:cs="Arial"/>
          <w:color w:val="023191"/>
          <w:sz w:val="24"/>
          <w:szCs w:val="24"/>
        </w:rPr>
      </w:pPr>
      <w:r w:rsidRPr="3B5C998A" w:rsidR="38FE4091">
        <w:rPr>
          <w:rFonts w:cs="Arial"/>
          <w:color w:val="023191"/>
          <w:sz w:val="24"/>
          <w:szCs w:val="24"/>
        </w:rPr>
        <w:t>2.8.a – Leave Policy</w:t>
      </w:r>
    </w:p>
    <w:p w:rsidR="0C443AFD" w:rsidP="3B5C998A" w:rsidRDefault="0C443AFD" w14:paraId="49D02A1B" w14:textId="3CE24977">
      <w:pPr>
        <w:pStyle w:val="BodyText"/>
        <w:ind w:left="720"/>
        <w:rPr>
          <w:rFonts w:cs="Arial"/>
          <w:color w:val="auto"/>
          <w:sz w:val="22"/>
          <w:szCs w:val="22"/>
        </w:rPr>
      </w:pPr>
      <w:r w:rsidRPr="3B5C998A" w:rsidR="0C443AFD">
        <w:rPr>
          <w:rFonts w:cs="Arial"/>
          <w:color w:val="auto"/>
          <w:sz w:val="22"/>
          <w:szCs w:val="22"/>
        </w:rPr>
        <w:t>See appendix B for policy</w:t>
      </w:r>
    </w:p>
    <w:p w:rsidR="38FE4091" w:rsidP="71BD5E51" w:rsidRDefault="38FE4091" w14:paraId="62896679" w14:textId="20BDF705">
      <w:pPr>
        <w:pStyle w:val="BodyText"/>
        <w:ind w:left="720"/>
        <w:rPr>
          <w:rFonts w:cs="Arial"/>
          <w:color w:val="023191"/>
          <w:sz w:val="24"/>
          <w:szCs w:val="24"/>
        </w:rPr>
      </w:pPr>
      <w:r w:rsidRPr="3B5C998A" w:rsidR="38FE4091">
        <w:rPr>
          <w:rFonts w:cs="Arial"/>
          <w:color w:val="023191"/>
          <w:sz w:val="24"/>
          <w:szCs w:val="24"/>
        </w:rPr>
        <w:t>2.8.b – Duty-Hour Policy</w:t>
      </w:r>
    </w:p>
    <w:p w:rsidR="46A13DA2" w:rsidP="3B5C998A" w:rsidRDefault="46A13DA2" w14:paraId="15B48B7C" w14:textId="56FE5AD4">
      <w:pPr>
        <w:pStyle w:val="BodyText"/>
        <w:ind w:left="720"/>
        <w:rPr>
          <w:rFonts w:cs="Arial"/>
          <w:color w:val="auto"/>
          <w:sz w:val="22"/>
          <w:szCs w:val="22"/>
        </w:rPr>
      </w:pPr>
      <w:r w:rsidRPr="3B5C998A" w:rsidR="46A13DA2">
        <w:rPr>
          <w:rFonts w:cs="Arial"/>
          <w:color w:val="auto"/>
          <w:sz w:val="22"/>
          <w:szCs w:val="22"/>
        </w:rPr>
        <w:t>See appendix C for policy</w:t>
      </w:r>
    </w:p>
    <w:p w:rsidR="38FE4091" w:rsidP="71BD5E51" w:rsidRDefault="38FE4091" w14:paraId="01315091" w14:textId="302D9CC4">
      <w:pPr>
        <w:pStyle w:val="BodyText"/>
        <w:ind w:left="720"/>
        <w:rPr>
          <w:rFonts w:cs="Arial"/>
          <w:color w:val="023191"/>
          <w:sz w:val="24"/>
          <w:szCs w:val="24"/>
        </w:rPr>
      </w:pPr>
      <w:r w:rsidRPr="3B5C998A" w:rsidR="38FE4091">
        <w:rPr>
          <w:rFonts w:cs="Arial"/>
          <w:color w:val="023191"/>
          <w:sz w:val="24"/>
          <w:szCs w:val="24"/>
        </w:rPr>
        <w:t>2.8.c – Licensure Policy</w:t>
      </w:r>
    </w:p>
    <w:p w:rsidR="71BD5E51" w:rsidP="3B5C998A" w:rsidRDefault="71BD5E51" w14:paraId="368B6F06" w14:textId="5E79789E">
      <w:pPr>
        <w:pStyle w:val="BodyText"/>
        <w:ind w:left="720"/>
        <w:rPr>
          <w:rFonts w:cs="Arial"/>
          <w:color w:val="auto"/>
          <w:sz w:val="22"/>
          <w:szCs w:val="22"/>
        </w:rPr>
      </w:pPr>
      <w:r w:rsidRPr="3B5C998A" w:rsidR="49A1266F">
        <w:rPr>
          <w:rFonts w:cs="Arial"/>
          <w:color w:val="auto"/>
          <w:sz w:val="22"/>
          <w:szCs w:val="22"/>
        </w:rPr>
        <w:t>See appendix D for policy</w:t>
      </w:r>
    </w:p>
    <w:p w:rsidR="71BD5E51" w:rsidP="3B5C998A" w:rsidRDefault="71BD5E51" w14:paraId="7A39615F" w14:textId="6CC62585">
      <w:pPr>
        <w:pStyle w:val="BodyText"/>
        <w:ind w:left="720"/>
        <w:rPr>
          <w:rFonts w:cs="Arial"/>
          <w:color w:val="023191"/>
          <w:sz w:val="24"/>
          <w:szCs w:val="24"/>
        </w:rPr>
      </w:pPr>
      <w:r w:rsidRPr="3B5C998A" w:rsidR="778518A5">
        <w:rPr>
          <w:rFonts w:cs="Arial"/>
          <w:color w:val="023191"/>
          <w:sz w:val="24"/>
          <w:szCs w:val="24"/>
        </w:rPr>
        <w:t>2.8.d – Requirements for successful completion of the program</w:t>
      </w:r>
    </w:p>
    <w:p w:rsidR="71BD5E51" w:rsidP="3B5C998A" w:rsidRDefault="71BD5E51" w14:paraId="67869153" w14:textId="75368C3C">
      <w:pPr>
        <w:pStyle w:val="BodyText"/>
        <w:ind w:left="720"/>
        <w:rPr>
          <w:rFonts w:cs="Arial"/>
          <w:color w:val="auto"/>
          <w:sz w:val="22"/>
          <w:szCs w:val="22"/>
        </w:rPr>
      </w:pPr>
      <w:r w:rsidRPr="3B5C998A" w:rsidR="76604F3C">
        <w:rPr>
          <w:rFonts w:cs="Arial"/>
          <w:color w:val="auto"/>
          <w:sz w:val="22"/>
          <w:szCs w:val="22"/>
        </w:rPr>
        <w:t>See appendix F for graduation checklist</w:t>
      </w:r>
    </w:p>
    <w:p w:rsidR="71BD5E51" w:rsidP="3B5C998A" w:rsidRDefault="71BD5E51" w14:paraId="4AF9267E" w14:textId="2C507886">
      <w:pPr>
        <w:pStyle w:val="BodyText"/>
        <w:ind w:left="720"/>
        <w:rPr>
          <w:rFonts w:cs="Arial"/>
          <w:color w:val="023191"/>
          <w:sz w:val="24"/>
          <w:szCs w:val="24"/>
        </w:rPr>
      </w:pPr>
      <w:r w:rsidRPr="3B5C998A" w:rsidR="778518A5">
        <w:rPr>
          <w:rFonts w:cs="Arial"/>
          <w:color w:val="023191"/>
          <w:sz w:val="24"/>
          <w:szCs w:val="24"/>
        </w:rPr>
        <w:t xml:space="preserve">2.8.e </w:t>
      </w:r>
      <w:r w:rsidRPr="3B5C998A" w:rsidR="7AFC7BF2">
        <w:rPr>
          <w:rFonts w:cs="Arial"/>
          <w:color w:val="023191"/>
          <w:sz w:val="24"/>
          <w:szCs w:val="24"/>
        </w:rPr>
        <w:t>– Residency-specific remediation/disciplinary Policy</w:t>
      </w:r>
    </w:p>
    <w:p w:rsidR="71BD5E51" w:rsidP="3B5C998A" w:rsidRDefault="71BD5E51" w14:paraId="21DC28FA" w14:textId="58D9B518">
      <w:pPr>
        <w:pStyle w:val="BodyText"/>
        <w:ind w:left="720"/>
        <w:rPr>
          <w:rFonts w:cs="Arial"/>
          <w:color w:val="auto"/>
          <w:sz w:val="22"/>
          <w:szCs w:val="22"/>
        </w:rPr>
      </w:pPr>
      <w:r w:rsidRPr="3B5C998A" w:rsidR="03321CDC">
        <w:rPr>
          <w:rFonts w:cs="Arial"/>
          <w:color w:val="auto"/>
          <w:sz w:val="22"/>
          <w:szCs w:val="22"/>
        </w:rPr>
        <w:t>See appendix E for policy</w:t>
      </w:r>
    </w:p>
    <w:p w:rsidR="71BD5E51" w:rsidP="3B5C998A" w:rsidRDefault="71BD5E51" w14:paraId="1364CA8F" w14:textId="2E3AB205">
      <w:pPr>
        <w:pStyle w:val="BodyText"/>
        <w:ind w:left="720"/>
        <w:rPr>
          <w:rFonts w:cs="Arial"/>
          <w:color w:val="023191"/>
          <w:sz w:val="24"/>
          <w:szCs w:val="24"/>
        </w:rPr>
      </w:pPr>
      <w:r w:rsidRPr="3B5C998A" w:rsidR="778518A5">
        <w:rPr>
          <w:rFonts w:cs="Arial"/>
          <w:color w:val="023191"/>
          <w:sz w:val="24"/>
          <w:szCs w:val="24"/>
        </w:rPr>
        <w:t xml:space="preserve">2.8.f – </w:t>
      </w:r>
      <w:r w:rsidRPr="3B5C998A" w:rsidR="49063739">
        <w:rPr>
          <w:rFonts w:cs="Arial"/>
          <w:color w:val="023191"/>
          <w:sz w:val="24"/>
          <w:szCs w:val="24"/>
        </w:rPr>
        <w:t>Program state date and term appointment</w:t>
      </w:r>
    </w:p>
    <w:p w:rsidR="71BD5E51" w:rsidP="3B5C998A" w:rsidRDefault="71BD5E51" w14:paraId="0C6289DF" w14:textId="7B8D544C">
      <w:pPr>
        <w:pStyle w:val="BodyText"/>
        <w:ind w:left="1440" w:firstLine="0"/>
        <w:rPr>
          <w:rFonts w:cs="Arial"/>
          <w:color w:val="auto"/>
          <w:sz w:val="22"/>
          <w:szCs w:val="22"/>
        </w:rPr>
      </w:pPr>
      <w:r w:rsidRPr="3B5C998A" w:rsidR="069DE072">
        <w:rPr>
          <w:rFonts w:cs="Arial"/>
          <w:color w:val="auto"/>
          <w:sz w:val="22"/>
          <w:szCs w:val="22"/>
        </w:rPr>
        <w:t xml:space="preserve">This program typically </w:t>
      </w:r>
      <w:r w:rsidRPr="3B5C998A" w:rsidR="7CB334D0">
        <w:rPr>
          <w:rFonts w:cs="Arial"/>
          <w:color w:val="auto"/>
          <w:sz w:val="22"/>
          <w:szCs w:val="22"/>
        </w:rPr>
        <w:t>starts on</w:t>
      </w:r>
      <w:r w:rsidRPr="3B5C998A" w:rsidR="069DE072">
        <w:rPr>
          <w:rFonts w:cs="Arial"/>
          <w:color w:val="auto"/>
          <w:sz w:val="22"/>
          <w:szCs w:val="22"/>
        </w:rPr>
        <w:t xml:space="preserve"> the third Monday in June and is </w:t>
      </w:r>
      <w:r w:rsidRPr="3B5C998A" w:rsidR="069DE072">
        <w:rPr>
          <w:rFonts w:cs="Arial"/>
          <w:color w:val="auto"/>
          <w:sz w:val="22"/>
          <w:szCs w:val="22"/>
        </w:rPr>
        <w:t>52 weeks</w:t>
      </w:r>
      <w:r w:rsidRPr="3B5C998A" w:rsidR="069DE072">
        <w:rPr>
          <w:rFonts w:cs="Arial"/>
          <w:color w:val="auto"/>
          <w:sz w:val="22"/>
          <w:szCs w:val="22"/>
        </w:rPr>
        <w:t xml:space="preserve"> long. Please refer to the </w:t>
      </w:r>
      <w:r w:rsidRPr="3B5C998A" w:rsidR="3C6055D6">
        <w:rPr>
          <w:rFonts w:cs="Arial"/>
          <w:color w:val="auto"/>
          <w:sz w:val="22"/>
          <w:szCs w:val="22"/>
        </w:rPr>
        <w:t xml:space="preserve">formal </w:t>
      </w:r>
      <w:r w:rsidRPr="3B5C998A" w:rsidR="069DE072">
        <w:rPr>
          <w:rFonts w:cs="Arial"/>
          <w:color w:val="auto"/>
          <w:sz w:val="22"/>
          <w:szCs w:val="22"/>
        </w:rPr>
        <w:t>invite to interview email from P</w:t>
      </w:r>
      <w:r w:rsidRPr="3B5C998A" w:rsidR="40D9B21C">
        <w:rPr>
          <w:rFonts w:cs="Arial"/>
          <w:color w:val="auto"/>
          <w:sz w:val="22"/>
          <w:szCs w:val="22"/>
        </w:rPr>
        <w:t>hOR</w:t>
      </w:r>
      <w:r w:rsidRPr="3B5C998A" w:rsidR="069DE072">
        <w:rPr>
          <w:rFonts w:cs="Arial"/>
          <w:color w:val="auto"/>
          <w:sz w:val="22"/>
          <w:szCs w:val="22"/>
        </w:rPr>
        <w:t xml:space="preserve">CAS </w:t>
      </w:r>
      <w:r w:rsidRPr="3B5C998A" w:rsidR="02EB55EA">
        <w:rPr>
          <w:rFonts w:cs="Arial"/>
          <w:color w:val="auto"/>
          <w:sz w:val="22"/>
          <w:szCs w:val="22"/>
        </w:rPr>
        <w:t>for the program start date and term appointment.</w:t>
      </w:r>
    </w:p>
    <w:p w:rsidR="71BD5E51" w:rsidP="3B5C998A" w:rsidRDefault="71BD5E51" w14:paraId="516DB310" w14:textId="71830C29">
      <w:pPr>
        <w:pStyle w:val="BodyText"/>
        <w:ind w:left="720"/>
        <w:rPr>
          <w:rFonts w:cs="Arial"/>
          <w:color w:val="023191"/>
          <w:sz w:val="24"/>
          <w:szCs w:val="24"/>
        </w:rPr>
      </w:pPr>
      <w:r w:rsidRPr="3B5C998A" w:rsidR="778518A5">
        <w:rPr>
          <w:rFonts w:cs="Arial"/>
          <w:color w:val="023191"/>
          <w:sz w:val="24"/>
          <w:szCs w:val="24"/>
        </w:rPr>
        <w:t xml:space="preserve">2.8.g – </w:t>
      </w:r>
      <w:r w:rsidRPr="3B5C998A" w:rsidR="6494612A">
        <w:rPr>
          <w:rFonts w:cs="Arial"/>
          <w:color w:val="023191"/>
          <w:sz w:val="24"/>
          <w:szCs w:val="24"/>
        </w:rPr>
        <w:t>Stipend and benefit information</w:t>
      </w:r>
    </w:p>
    <w:p w:rsidR="71BD5E51" w:rsidP="3B5C998A" w:rsidRDefault="71BD5E51" w14:paraId="5CCACBDF" w14:textId="2DB6B50D">
      <w:pPr>
        <w:pStyle w:val="BodyText"/>
        <w:ind w:left="1440" w:firstLine="0"/>
        <w:rPr>
          <w:rFonts w:cs="Arial"/>
          <w:color w:val="auto"/>
          <w:sz w:val="22"/>
          <w:szCs w:val="22"/>
        </w:rPr>
      </w:pPr>
      <w:r w:rsidRPr="3B5C998A" w:rsidR="54E418FA">
        <w:rPr>
          <w:rFonts w:cs="Arial"/>
          <w:color w:val="auto"/>
          <w:sz w:val="22"/>
          <w:szCs w:val="22"/>
        </w:rPr>
        <w:t>Please refer to the</w:t>
      </w:r>
      <w:r w:rsidRPr="3B5C998A" w:rsidR="74C7317A">
        <w:rPr>
          <w:rFonts w:cs="Arial"/>
          <w:color w:val="auto"/>
          <w:sz w:val="22"/>
          <w:szCs w:val="22"/>
        </w:rPr>
        <w:t xml:space="preserve"> formal</w:t>
      </w:r>
      <w:r w:rsidRPr="3B5C998A" w:rsidR="54E418FA">
        <w:rPr>
          <w:rFonts w:cs="Arial"/>
          <w:color w:val="auto"/>
          <w:sz w:val="22"/>
          <w:szCs w:val="22"/>
        </w:rPr>
        <w:t xml:space="preserve"> invite to interview email from PhORCAS for this year’s annual stipend. </w:t>
      </w:r>
      <w:r w:rsidRPr="3B5C998A" w:rsidR="64A47948">
        <w:rPr>
          <w:rFonts w:cs="Arial"/>
          <w:color w:val="auto"/>
          <w:sz w:val="22"/>
          <w:szCs w:val="22"/>
        </w:rPr>
        <w:t>Benefit information can be found earlier in this manual under the benefits section.</w:t>
      </w:r>
    </w:p>
    <w:p w:rsidR="71BD5E51" w:rsidP="3B5C998A" w:rsidRDefault="71BD5E51" w14:paraId="65B5DEDF" w14:textId="53BA5A48">
      <w:pPr>
        <w:pStyle w:val="BodyText"/>
        <w:ind w:left="720"/>
        <w:rPr>
          <w:rFonts w:cs="Arial"/>
          <w:color w:val="023191"/>
          <w:sz w:val="24"/>
          <w:szCs w:val="24"/>
        </w:rPr>
      </w:pPr>
      <w:r w:rsidRPr="3B5C998A" w:rsidR="778518A5">
        <w:rPr>
          <w:rFonts w:cs="Arial"/>
          <w:color w:val="023191"/>
          <w:sz w:val="24"/>
          <w:szCs w:val="24"/>
        </w:rPr>
        <w:t>2.8.h – Financial Support:</w:t>
      </w:r>
    </w:p>
    <w:p w:rsidR="71BD5E51" w:rsidP="3B5C998A" w:rsidRDefault="71BD5E51" w14:paraId="134743AA" w14:textId="78D980CD">
      <w:pPr>
        <w:pStyle w:val="BodyText"/>
        <w:ind w:left="720" w:firstLine="720"/>
        <w:rPr>
          <w:rFonts w:cs="Arial"/>
          <w:color w:val="023191"/>
          <w:sz w:val="24"/>
          <w:szCs w:val="24"/>
        </w:rPr>
      </w:pPr>
      <w:r w:rsidRPr="3B5C998A" w:rsidR="778518A5">
        <w:rPr>
          <w:rFonts w:cs="Arial"/>
          <w:color w:val="023191"/>
          <w:sz w:val="24"/>
          <w:szCs w:val="24"/>
        </w:rPr>
        <w:t>For required professional meeting attendance</w:t>
      </w:r>
    </w:p>
    <w:p w:rsidR="71BD5E51" w:rsidP="3B5C998A" w:rsidRDefault="71BD5E51" w14:paraId="4931598E" w14:textId="29571DDE">
      <w:pPr>
        <w:pStyle w:val="BodyText"/>
        <w:ind w:left="1440" w:firstLine="0"/>
        <w:rPr>
          <w:rFonts w:cs="Arial"/>
          <w:color w:val="auto"/>
          <w:sz w:val="22"/>
          <w:szCs w:val="22"/>
        </w:rPr>
      </w:pPr>
      <w:r w:rsidRPr="3B5C998A" w:rsidR="7EDA3738">
        <w:rPr>
          <w:rFonts w:cs="Arial"/>
          <w:color w:val="auto"/>
          <w:sz w:val="22"/>
          <w:szCs w:val="22"/>
        </w:rPr>
        <w:t xml:space="preserve">Financial support </w:t>
      </w:r>
      <w:r w:rsidRPr="3B5C998A" w:rsidR="71C3F9AF">
        <w:rPr>
          <w:rFonts w:cs="Arial"/>
          <w:color w:val="auto"/>
          <w:sz w:val="22"/>
          <w:szCs w:val="22"/>
        </w:rPr>
        <w:t>for</w:t>
      </w:r>
      <w:r w:rsidRPr="3B5C998A" w:rsidR="7EDA3738">
        <w:rPr>
          <w:rFonts w:cs="Arial"/>
          <w:color w:val="auto"/>
          <w:sz w:val="22"/>
          <w:szCs w:val="22"/>
        </w:rPr>
        <w:t xml:space="preserve"> required meetings is </w:t>
      </w:r>
      <w:r w:rsidRPr="3B5C998A" w:rsidR="12EB38E2">
        <w:rPr>
          <w:rFonts w:cs="Arial"/>
          <w:color w:val="auto"/>
          <w:sz w:val="22"/>
          <w:szCs w:val="22"/>
        </w:rPr>
        <w:t>included in the resident’s annual stipend</w:t>
      </w:r>
    </w:p>
    <w:p w:rsidR="71BD5E51" w:rsidP="3B5C998A" w:rsidRDefault="71BD5E51" w14:paraId="59EF1FAD" w14:textId="5276EB16">
      <w:pPr>
        <w:pStyle w:val="BodyText"/>
        <w:ind w:left="720" w:firstLine="720"/>
        <w:rPr>
          <w:rFonts w:cs="Arial"/>
          <w:color w:val="023191"/>
          <w:sz w:val="24"/>
          <w:szCs w:val="24"/>
        </w:rPr>
      </w:pPr>
      <w:r w:rsidRPr="3B5C998A" w:rsidR="778518A5">
        <w:rPr>
          <w:rFonts w:cs="Arial"/>
          <w:color w:val="023191"/>
          <w:sz w:val="24"/>
          <w:szCs w:val="24"/>
        </w:rPr>
        <w:t xml:space="preserve">To </w:t>
      </w:r>
      <w:r w:rsidRPr="3B5C998A" w:rsidR="7ADD6AB3">
        <w:rPr>
          <w:rFonts w:cs="Arial"/>
          <w:color w:val="023191"/>
          <w:sz w:val="24"/>
          <w:szCs w:val="24"/>
        </w:rPr>
        <w:t>l</w:t>
      </w:r>
      <w:r w:rsidRPr="3B5C998A" w:rsidR="778518A5">
        <w:rPr>
          <w:rFonts w:cs="Arial"/>
          <w:color w:val="023191"/>
          <w:sz w:val="24"/>
          <w:szCs w:val="24"/>
        </w:rPr>
        <w:t>earning experiences away from primary practice site</w:t>
      </w:r>
    </w:p>
    <w:p w:rsidR="71BD5E51" w:rsidP="3B5C998A" w:rsidRDefault="71BD5E51" w14:paraId="4DC7F77D" w14:textId="75AE3062">
      <w:pPr>
        <w:pStyle w:val="BodyText"/>
        <w:ind w:left="1440"/>
        <w:rPr>
          <w:rFonts w:cs="Arial"/>
          <w:color w:val="auto"/>
          <w:sz w:val="22"/>
          <w:szCs w:val="22"/>
        </w:rPr>
      </w:pPr>
      <w:r w:rsidRPr="3B5C998A" w:rsidR="29DD7700">
        <w:rPr>
          <w:rFonts w:cs="Arial"/>
          <w:color w:val="auto"/>
          <w:sz w:val="22"/>
          <w:szCs w:val="22"/>
        </w:rPr>
        <w:t>Financial support for travel to learning experiences not</w:t>
      </w:r>
      <w:r w:rsidRPr="3B5C998A" w:rsidR="3E509825">
        <w:rPr>
          <w:rFonts w:cs="Arial"/>
          <w:color w:val="auto"/>
          <w:sz w:val="22"/>
          <w:szCs w:val="22"/>
        </w:rPr>
        <w:t xml:space="preserve"> </w:t>
      </w:r>
      <w:r w:rsidRPr="3B5C998A" w:rsidR="3E509825">
        <w:rPr>
          <w:rFonts w:cs="Arial"/>
          <w:color w:val="auto"/>
          <w:sz w:val="22"/>
          <w:szCs w:val="22"/>
        </w:rPr>
        <w:t>located</w:t>
      </w:r>
      <w:r w:rsidRPr="3B5C998A" w:rsidR="29DD7700">
        <w:rPr>
          <w:rFonts w:cs="Arial"/>
          <w:color w:val="auto"/>
          <w:sz w:val="22"/>
          <w:szCs w:val="22"/>
        </w:rPr>
        <w:t xml:space="preserve"> at the primary practice site </w:t>
      </w:r>
      <w:r w:rsidRPr="3B5C998A" w:rsidR="0A19BFFA">
        <w:rPr>
          <w:rFonts w:cs="Arial"/>
          <w:color w:val="auto"/>
          <w:sz w:val="22"/>
          <w:szCs w:val="22"/>
        </w:rPr>
        <w:t xml:space="preserve">is not offered. However, the resident can register for </w:t>
      </w:r>
      <w:r w:rsidRPr="3B5C998A" w:rsidR="0A19BFFA">
        <w:rPr>
          <w:rFonts w:cs="Arial"/>
          <w:color w:val="auto"/>
          <w:sz w:val="22"/>
          <w:szCs w:val="22"/>
        </w:rPr>
        <w:t>CommuteSmartNW</w:t>
      </w:r>
      <w:r w:rsidRPr="3B5C998A" w:rsidR="0A19BFFA">
        <w:rPr>
          <w:rFonts w:cs="Arial"/>
          <w:color w:val="auto"/>
          <w:sz w:val="22"/>
          <w:szCs w:val="22"/>
        </w:rPr>
        <w:t xml:space="preserve"> to qualify for free or discounted public transportation passes.</w:t>
      </w:r>
      <w:r w:rsidRPr="3B5C998A" w:rsidR="08EE8E9E">
        <w:rPr>
          <w:rFonts w:cs="Arial"/>
          <w:color w:val="auto"/>
          <w:sz w:val="22"/>
          <w:szCs w:val="22"/>
        </w:rPr>
        <w:t xml:space="preserve"> All learning experience sites that are not </w:t>
      </w:r>
      <w:r w:rsidRPr="3B5C998A" w:rsidR="1E6BDA9E">
        <w:rPr>
          <w:rFonts w:cs="Arial"/>
          <w:color w:val="auto"/>
          <w:sz w:val="22"/>
          <w:szCs w:val="22"/>
        </w:rPr>
        <w:t>located</w:t>
      </w:r>
      <w:r w:rsidRPr="3B5C998A" w:rsidR="1E6BDA9E">
        <w:rPr>
          <w:rFonts w:cs="Arial"/>
          <w:color w:val="auto"/>
          <w:sz w:val="22"/>
          <w:szCs w:val="22"/>
        </w:rPr>
        <w:t xml:space="preserve"> </w:t>
      </w:r>
      <w:r w:rsidRPr="3B5C998A" w:rsidR="08EE8E9E">
        <w:rPr>
          <w:rFonts w:cs="Arial"/>
          <w:color w:val="auto"/>
          <w:sz w:val="22"/>
          <w:szCs w:val="22"/>
        </w:rPr>
        <w:t xml:space="preserve">at the primary practice site are within 10 miles and </w:t>
      </w:r>
      <w:r w:rsidRPr="3B5C998A" w:rsidR="3BC8FBEA">
        <w:rPr>
          <w:rFonts w:cs="Arial"/>
          <w:color w:val="auto"/>
          <w:sz w:val="22"/>
          <w:szCs w:val="22"/>
        </w:rPr>
        <w:t>are on a direct bus route.</w:t>
      </w:r>
    </w:p>
    <w:p w:rsidR="3B5C998A" w:rsidP="3B5C998A" w:rsidRDefault="3B5C998A" w14:paraId="5CA7C849" w14:textId="03F80018">
      <w:pPr>
        <w:pStyle w:val="BodyText"/>
        <w:ind w:left="1440"/>
        <w:rPr>
          <w:rFonts w:cs="Arial"/>
          <w:color w:val="auto"/>
          <w:sz w:val="22"/>
          <w:szCs w:val="22"/>
        </w:rPr>
      </w:pPr>
    </w:p>
    <w:p w:rsidRPr="005E6DC1" w:rsidR="00B00516" w:rsidP="00A573F9" w:rsidRDefault="00335487" w14:paraId="0A368BE1" w14:textId="0B110D08">
      <w:pPr>
        <w:pStyle w:val="Heading3"/>
        <w:rPr>
          <w:rFonts w:ascii="Arial" w:hAnsi="Arial" w:cs="Arial"/>
        </w:rPr>
      </w:pPr>
      <w:bookmarkStart w:name="_Toc135291136" w:id="40"/>
      <w:r w:rsidRPr="005E6DC1">
        <w:rPr>
          <w:rFonts w:ascii="Arial" w:hAnsi="Arial" w:cs="Arial"/>
        </w:rPr>
        <w:lastRenderedPageBreak/>
        <w:t>Confirmation and Acceptance of Match Results</w:t>
      </w:r>
      <w:bookmarkEnd w:id="40"/>
    </w:p>
    <w:p w:rsidRPr="005E6DC1" w:rsidR="00B00516" w:rsidP="07B2A39F" w:rsidRDefault="2099D36C" w14:paraId="69A0DA07" w14:textId="194034EE">
      <w:pPr>
        <w:pStyle w:val="InstructionalText"/>
        <w:ind w:left="720"/>
        <w:rPr>
          <w:rFonts w:cs="Arial"/>
          <w:i w:val="0"/>
        </w:rPr>
      </w:pPr>
      <w:r w:rsidRPr="07B2A39F">
        <w:rPr>
          <w:rFonts w:cs="Arial"/>
          <w:i w:val="0"/>
          <w:color w:val="auto"/>
        </w:rPr>
        <w:t xml:space="preserve">Within 30 days of the Match, </w:t>
      </w:r>
      <w:r w:rsidRPr="07B2A39F" w:rsidR="5C522344">
        <w:rPr>
          <w:rFonts w:cs="Arial"/>
          <w:i w:val="0"/>
          <w:color w:val="auto"/>
        </w:rPr>
        <w:t>the RPD</w:t>
      </w:r>
      <w:r w:rsidRPr="07B2A39F" w:rsidR="1FC8E6A7">
        <w:rPr>
          <w:rFonts w:cs="Arial"/>
          <w:i w:val="0"/>
          <w:color w:val="auto"/>
        </w:rPr>
        <w:t xml:space="preserve"> or designee</w:t>
      </w:r>
      <w:r w:rsidRPr="07B2A39F" w:rsidR="5C522344">
        <w:rPr>
          <w:rFonts w:cs="Arial"/>
          <w:i w:val="0"/>
          <w:color w:val="auto"/>
        </w:rPr>
        <w:t xml:space="preserve"> will contact each matched candidate through PhORCAS</w:t>
      </w:r>
      <w:r w:rsidRPr="07B2A39F" w:rsidR="08ED97EE">
        <w:rPr>
          <w:rFonts w:cs="Arial"/>
          <w:i w:val="0"/>
          <w:color w:val="auto"/>
        </w:rPr>
        <w:t xml:space="preserve"> to request candidates confirm their acceptance of the Match</w:t>
      </w:r>
      <w:r w:rsidRPr="07B2A39F" w:rsidR="42280062">
        <w:rPr>
          <w:rFonts w:cs="Arial"/>
          <w:i w:val="0"/>
          <w:color w:val="auto"/>
        </w:rPr>
        <w:t xml:space="preserve"> by applying to the resident job posting through Providence’s career site.</w:t>
      </w:r>
      <w:r w:rsidRPr="07B2A39F" w:rsidR="6F579FBE">
        <w:rPr>
          <w:rFonts w:cs="Arial"/>
          <w:i w:val="0"/>
          <w:color w:val="auto"/>
        </w:rPr>
        <w:t xml:space="preserve"> Candidates will be given o</w:t>
      </w:r>
      <w:r w:rsidRPr="07B2A39F" w:rsidR="39DF0CA7">
        <w:rPr>
          <w:rFonts w:cs="Arial"/>
          <w:i w:val="0"/>
          <w:color w:val="auto"/>
        </w:rPr>
        <w:t>ne</w:t>
      </w:r>
      <w:r w:rsidRPr="07B2A39F" w:rsidR="6F579FBE">
        <w:rPr>
          <w:rFonts w:cs="Arial"/>
          <w:i w:val="0"/>
          <w:color w:val="auto"/>
        </w:rPr>
        <w:t xml:space="preserve"> week to confirm their acceptance and begin the HR screening process. </w:t>
      </w:r>
      <w:r w:rsidRPr="07B2A39F" w:rsidR="53EDDFA2">
        <w:rPr>
          <w:rFonts w:cs="Arial"/>
          <w:i w:val="0"/>
          <w:color w:val="auto"/>
        </w:rPr>
        <w:t>Matched candidates will be given their contract to sign.</w:t>
      </w:r>
      <w:r w:rsidRPr="07B2A39F" w:rsidR="30E61064">
        <w:rPr>
          <w:rFonts w:cs="Arial"/>
          <w:i w:val="0"/>
          <w:color w:val="auto"/>
        </w:rPr>
        <w:t xml:space="preserve"> A sample communication can be found in Appendix </w:t>
      </w:r>
      <w:r w:rsidRPr="07B2A39F" w:rsidR="042E526C">
        <w:rPr>
          <w:rFonts w:cs="Arial"/>
          <w:i w:val="0"/>
          <w:color w:val="auto"/>
        </w:rPr>
        <w:t>G</w:t>
      </w:r>
      <w:r w:rsidRPr="07B2A39F" w:rsidR="30E61064">
        <w:rPr>
          <w:rFonts w:cs="Arial"/>
          <w:i w:val="0"/>
          <w:color w:val="auto"/>
        </w:rPr>
        <w:t>.</w:t>
      </w:r>
    </w:p>
    <w:p w:rsidRPr="005E6DC1" w:rsidR="001C5FF7" w:rsidP="00A573F9" w:rsidRDefault="001C5FF7" w14:paraId="06F141B7" w14:textId="4F069909">
      <w:pPr>
        <w:pStyle w:val="Heading3"/>
        <w:rPr>
          <w:rFonts w:ascii="Arial" w:hAnsi="Arial" w:cs="Arial"/>
        </w:rPr>
      </w:pPr>
      <w:bookmarkStart w:name="_Toc135291137" w:id="41"/>
      <w:r w:rsidRPr="005E6DC1">
        <w:rPr>
          <w:rFonts w:ascii="Arial" w:hAnsi="Arial" w:cs="Arial"/>
        </w:rPr>
        <w:t>Policy Review</w:t>
      </w:r>
      <w:bookmarkEnd w:id="41"/>
    </w:p>
    <w:p w:rsidRPr="005E6DC1" w:rsidR="001C5FF7" w:rsidP="3B5C998A" w:rsidRDefault="22BCE3A2" w14:paraId="7072B29D" w14:textId="0B763FD6">
      <w:pPr>
        <w:pStyle w:val="InstructionalText"/>
        <w:ind w:left="720"/>
        <w:rPr>
          <w:rFonts w:cs="Arial"/>
          <w:i w:val="0"/>
          <w:iCs w:val="0"/>
          <w:color w:val="auto"/>
        </w:rPr>
      </w:pPr>
      <w:r w:rsidRPr="3B5C998A" w:rsidR="22BCE3A2">
        <w:rPr>
          <w:rFonts w:cs="Arial"/>
          <w:i w:val="0"/>
          <w:iCs w:val="0"/>
          <w:color w:val="auto"/>
        </w:rPr>
        <w:t>Matched candidates</w:t>
      </w:r>
      <w:r w:rsidRPr="3B5C998A" w:rsidR="746CBD9E">
        <w:rPr>
          <w:rFonts w:cs="Arial"/>
          <w:i w:val="0"/>
          <w:iCs w:val="0"/>
          <w:color w:val="auto"/>
        </w:rPr>
        <w:t xml:space="preserve"> will meet with the RPD during the first two weeks of</w:t>
      </w:r>
      <w:r w:rsidRPr="3B5C998A" w:rsidR="779F7BF8">
        <w:rPr>
          <w:rFonts w:cs="Arial"/>
          <w:i w:val="0"/>
          <w:iCs w:val="0"/>
          <w:color w:val="auto"/>
        </w:rPr>
        <w:t xml:space="preserve"> the start of the residency program, during</w:t>
      </w:r>
      <w:r w:rsidRPr="3B5C998A" w:rsidR="746CBD9E">
        <w:rPr>
          <w:rFonts w:cs="Arial"/>
          <w:i w:val="0"/>
          <w:iCs w:val="0"/>
          <w:color w:val="auto"/>
        </w:rPr>
        <w:t xml:space="preserve"> orientation</w:t>
      </w:r>
      <w:r w:rsidRPr="3B5C998A" w:rsidR="3F70E52D">
        <w:rPr>
          <w:rFonts w:cs="Arial"/>
          <w:i w:val="0"/>
          <w:iCs w:val="0"/>
          <w:color w:val="auto"/>
        </w:rPr>
        <w:t>,</w:t>
      </w:r>
      <w:r w:rsidRPr="3B5C998A" w:rsidR="746CBD9E">
        <w:rPr>
          <w:rFonts w:cs="Arial"/>
          <w:i w:val="0"/>
          <w:iCs w:val="0"/>
          <w:color w:val="auto"/>
        </w:rPr>
        <w:t xml:space="preserve"> to review and sign program policies</w:t>
      </w:r>
      <w:r w:rsidRPr="3B5C998A" w:rsidR="56688967">
        <w:rPr>
          <w:rFonts w:cs="Arial"/>
          <w:i w:val="0"/>
          <w:iCs w:val="0"/>
          <w:color w:val="auto"/>
        </w:rPr>
        <w:t xml:space="preserve"> as well as </w:t>
      </w:r>
      <w:r w:rsidRPr="3B5C998A" w:rsidR="56688967">
        <w:rPr>
          <w:rFonts w:cs="Arial"/>
          <w:i w:val="0"/>
          <w:iCs w:val="0"/>
          <w:color w:val="auto"/>
        </w:rPr>
        <w:t>teh</w:t>
      </w:r>
      <w:r w:rsidRPr="3B5C998A" w:rsidR="56688967">
        <w:rPr>
          <w:rFonts w:cs="Arial"/>
          <w:i w:val="0"/>
          <w:iCs w:val="0"/>
          <w:color w:val="auto"/>
        </w:rPr>
        <w:t xml:space="preserve"> attestation form that policies have been reviewed</w:t>
      </w:r>
      <w:r w:rsidRPr="3B5C998A" w:rsidR="746CBD9E">
        <w:rPr>
          <w:rFonts w:cs="Arial"/>
          <w:i w:val="0"/>
          <w:iCs w:val="0"/>
          <w:color w:val="auto"/>
        </w:rPr>
        <w:t>.</w:t>
      </w:r>
    </w:p>
    <w:p w:rsidRPr="005E6DC1" w:rsidR="001C157F" w:rsidP="00A573F9" w:rsidRDefault="7BC51DB9" w14:paraId="0431FBE5" w14:textId="1F4E1F16">
      <w:pPr>
        <w:pStyle w:val="Heading3"/>
        <w:rPr>
          <w:rFonts w:ascii="Arial" w:hAnsi="Arial" w:cs="Arial"/>
        </w:rPr>
      </w:pPr>
      <w:bookmarkStart w:name="_Toc135291138" w:id="42"/>
      <w:r w:rsidRPr="4D6A433E">
        <w:rPr>
          <w:rFonts w:ascii="Arial" w:hAnsi="Arial" w:cs="Arial"/>
        </w:rPr>
        <w:t>Resident Manual</w:t>
      </w:r>
      <w:bookmarkEnd w:id="42"/>
      <w:r w:rsidRPr="4D6A433E">
        <w:rPr>
          <w:rFonts w:ascii="Arial" w:hAnsi="Arial" w:cs="Arial"/>
        </w:rPr>
        <w:t xml:space="preserve"> </w:t>
      </w:r>
    </w:p>
    <w:p w:rsidRPr="001712ED" w:rsidR="00854503" w:rsidP="001712ED" w:rsidRDefault="001F2307" w14:paraId="1EA385DA" w14:textId="539EAA36">
      <w:pPr>
        <w:pStyle w:val="InstructionalText"/>
        <w:ind w:left="720"/>
        <w:rPr>
          <w:rFonts w:cs="Arial"/>
          <w:i w:val="0"/>
          <w:iCs/>
          <w:color w:val="auto"/>
        </w:rPr>
      </w:pPr>
      <w:r w:rsidRPr="001712ED">
        <w:rPr>
          <w:rFonts w:cs="Arial"/>
          <w:i w:val="0"/>
          <w:iCs/>
          <w:color w:val="auto"/>
        </w:rPr>
        <w:t>This residency manual includes information on the practice site, program structure, program participants and roles, completion requirements, residency policies (or information on where located), program overall evaluation strategy including evaluations required and the defined rating scale for summative evaluations, and other information pertinent to residents. The manual is reviewed and updated annually.</w:t>
      </w:r>
    </w:p>
    <w:p w:rsidRPr="005E6DC1" w:rsidR="001F2307" w:rsidP="00A573F9" w:rsidRDefault="001F2307" w14:paraId="188BC30B" w14:textId="77777777">
      <w:pPr>
        <w:pStyle w:val="Heading3"/>
        <w:rPr>
          <w:rFonts w:ascii="Arial" w:hAnsi="Arial" w:cs="Arial"/>
        </w:rPr>
      </w:pPr>
      <w:bookmarkStart w:name="_Toc135291139" w:id="43"/>
      <w:r w:rsidRPr="005E6DC1">
        <w:rPr>
          <w:rFonts w:ascii="Arial" w:hAnsi="Arial" w:cs="Arial"/>
        </w:rPr>
        <w:t>Resources Available to Residents</w:t>
      </w:r>
      <w:bookmarkEnd w:id="43"/>
    </w:p>
    <w:p w:rsidRPr="005E6DC1" w:rsidR="001F2307" w:rsidP="001712ED" w:rsidRDefault="001F2307" w14:paraId="44C62FCC" w14:textId="34870B27">
      <w:pPr>
        <w:pStyle w:val="InstructionalText"/>
        <w:ind w:left="720"/>
        <w:rPr>
          <w:rFonts w:cs="Arial"/>
          <w:i w:val="0"/>
          <w:iCs/>
          <w:color w:val="auto"/>
        </w:rPr>
      </w:pPr>
      <w:r w:rsidRPr="005E6DC1">
        <w:rPr>
          <w:rFonts w:cs="Arial"/>
          <w:i w:val="0"/>
          <w:iCs/>
          <w:color w:val="auto"/>
        </w:rPr>
        <w:t xml:space="preserve">Residents have access to all resources </w:t>
      </w:r>
      <w:r w:rsidRPr="005E6DC1" w:rsidR="00A70C55">
        <w:rPr>
          <w:rFonts w:cs="Arial"/>
          <w:i w:val="0"/>
          <w:iCs/>
          <w:color w:val="auto"/>
        </w:rPr>
        <w:t xml:space="preserve">(clinical information systems, databases, references, etc.) </w:t>
      </w:r>
      <w:r w:rsidRPr="005E6DC1">
        <w:rPr>
          <w:rFonts w:cs="Arial"/>
          <w:i w:val="0"/>
          <w:iCs/>
          <w:color w:val="auto"/>
        </w:rPr>
        <w:t xml:space="preserve">available to </w:t>
      </w:r>
      <w:r w:rsidRPr="005E6DC1" w:rsidR="00A70C55">
        <w:rPr>
          <w:rFonts w:cs="Arial"/>
          <w:i w:val="0"/>
          <w:iCs/>
          <w:color w:val="auto"/>
        </w:rPr>
        <w:t xml:space="preserve">other </w:t>
      </w:r>
      <w:r w:rsidRPr="005E6DC1">
        <w:rPr>
          <w:rFonts w:cs="Arial"/>
          <w:i w:val="0"/>
          <w:iCs/>
          <w:color w:val="auto"/>
        </w:rPr>
        <w:t>Providence providers.</w:t>
      </w:r>
    </w:p>
    <w:p w:rsidRPr="005E6DC1" w:rsidR="001F2307" w:rsidP="00C57E0F" w:rsidRDefault="001F2307" w14:paraId="022484CC" w14:textId="77D9219B">
      <w:pPr>
        <w:pStyle w:val="BodyText"/>
        <w:ind w:left="720"/>
        <w:rPr>
          <w:rFonts w:cs="Arial"/>
          <w:bCs/>
          <w:color w:val="023191"/>
          <w:sz w:val="24"/>
          <w:szCs w:val="24"/>
        </w:rPr>
      </w:pPr>
      <w:r w:rsidRPr="005E6DC1">
        <w:rPr>
          <w:rFonts w:cs="Arial"/>
          <w:bCs/>
          <w:color w:val="023191"/>
          <w:sz w:val="24"/>
          <w:szCs w:val="24"/>
        </w:rPr>
        <w:t>2.1</w:t>
      </w:r>
      <w:r w:rsidRPr="005E6DC1" w:rsidR="000460FD">
        <w:rPr>
          <w:rFonts w:cs="Arial"/>
          <w:bCs/>
          <w:color w:val="023191"/>
          <w:sz w:val="24"/>
          <w:szCs w:val="24"/>
        </w:rPr>
        <w:t>2</w:t>
      </w:r>
      <w:r w:rsidRPr="005E6DC1">
        <w:rPr>
          <w:rFonts w:cs="Arial"/>
          <w:bCs/>
          <w:color w:val="023191"/>
          <w:sz w:val="24"/>
          <w:szCs w:val="24"/>
        </w:rPr>
        <w:t>.a – Workspace</w:t>
      </w:r>
    </w:p>
    <w:p w:rsidRPr="005E6DC1" w:rsidR="001F2307" w:rsidP="00C57E0F" w:rsidRDefault="001F2307" w14:paraId="4E0737DC" w14:textId="77777777">
      <w:pPr>
        <w:pStyle w:val="BodyText"/>
        <w:ind w:left="1440"/>
        <w:rPr>
          <w:rFonts w:cs="Arial"/>
          <w:lang w:eastAsia="ar-SA"/>
        </w:rPr>
      </w:pPr>
      <w:r w:rsidRPr="005E6DC1">
        <w:rPr>
          <w:rFonts w:cs="Arial"/>
          <w:lang w:eastAsia="ar-SA"/>
        </w:rPr>
        <w:t xml:space="preserve">Residents will have a designated area to work at each clinic that is safe and conducive to concentrating without frequent interruptions. </w:t>
      </w:r>
    </w:p>
    <w:p w:rsidRPr="005E6DC1" w:rsidR="001F2307" w:rsidP="00C57E0F" w:rsidRDefault="001F2307" w14:paraId="05F6E425" w14:textId="56795CB3">
      <w:pPr>
        <w:pStyle w:val="BodyText"/>
        <w:ind w:left="720"/>
        <w:rPr>
          <w:rFonts w:cs="Arial"/>
          <w:bCs/>
          <w:color w:val="023191"/>
          <w:sz w:val="24"/>
          <w:szCs w:val="24"/>
        </w:rPr>
      </w:pPr>
      <w:r w:rsidRPr="005E6DC1">
        <w:rPr>
          <w:rFonts w:cs="Arial"/>
          <w:bCs/>
          <w:color w:val="023191"/>
          <w:sz w:val="24"/>
          <w:szCs w:val="24"/>
        </w:rPr>
        <w:t>2.1</w:t>
      </w:r>
      <w:r w:rsidRPr="005E6DC1" w:rsidR="000460FD">
        <w:rPr>
          <w:rFonts w:cs="Arial"/>
          <w:bCs/>
          <w:color w:val="023191"/>
          <w:sz w:val="24"/>
          <w:szCs w:val="24"/>
        </w:rPr>
        <w:t>2</w:t>
      </w:r>
      <w:r w:rsidRPr="005E6DC1">
        <w:rPr>
          <w:rFonts w:cs="Arial"/>
          <w:bCs/>
          <w:color w:val="023191"/>
          <w:sz w:val="24"/>
          <w:szCs w:val="24"/>
        </w:rPr>
        <w:t>.</w:t>
      </w:r>
      <w:r w:rsidRPr="005E6DC1" w:rsidR="000460FD">
        <w:rPr>
          <w:rFonts w:cs="Arial"/>
          <w:bCs/>
          <w:color w:val="023191"/>
          <w:sz w:val="24"/>
          <w:szCs w:val="24"/>
        </w:rPr>
        <w:t>b</w:t>
      </w:r>
      <w:r w:rsidRPr="005E6DC1">
        <w:rPr>
          <w:rFonts w:cs="Arial"/>
          <w:bCs/>
          <w:color w:val="023191"/>
          <w:sz w:val="24"/>
          <w:szCs w:val="24"/>
        </w:rPr>
        <w:t xml:space="preserve"> – </w:t>
      </w:r>
      <w:r w:rsidRPr="005E6DC1" w:rsidR="000460FD">
        <w:rPr>
          <w:rFonts w:cs="Arial"/>
          <w:bCs/>
          <w:color w:val="023191"/>
          <w:sz w:val="24"/>
          <w:szCs w:val="24"/>
        </w:rPr>
        <w:t>Technology</w:t>
      </w:r>
    </w:p>
    <w:p w:rsidRPr="005E6DC1" w:rsidR="001F2307" w:rsidP="00C57E0F" w:rsidRDefault="1D103176" w14:paraId="6B9B152A" w14:textId="254E7951">
      <w:pPr>
        <w:pStyle w:val="BodyText"/>
        <w:ind w:left="1440"/>
        <w:rPr>
          <w:rFonts w:cs="Arial"/>
          <w:lang w:eastAsia="ar-SA"/>
        </w:rPr>
      </w:pPr>
      <w:r w:rsidRPr="4D6A433E">
        <w:rPr>
          <w:rFonts w:cs="Arial"/>
          <w:lang w:eastAsia="ar-SA"/>
        </w:rPr>
        <w:t xml:space="preserve">Residents have access to </w:t>
      </w:r>
      <w:r w:rsidRPr="4D6A433E" w:rsidR="3EFA9BC1">
        <w:rPr>
          <w:rFonts w:cs="Arial"/>
          <w:lang w:eastAsia="ar-SA"/>
        </w:rPr>
        <w:t xml:space="preserve">electronic medical records, compendia </w:t>
      </w:r>
      <w:r w:rsidRPr="4D6A433E" w:rsidR="05D8963E">
        <w:rPr>
          <w:rFonts w:cs="Arial"/>
          <w:lang w:eastAsia="ar-SA"/>
        </w:rPr>
        <w:t>(</w:t>
      </w:r>
      <w:r w:rsidRPr="4D6A433E" w:rsidR="3EFA9BC1">
        <w:rPr>
          <w:rFonts w:cs="Arial"/>
          <w:lang w:eastAsia="ar-SA"/>
        </w:rPr>
        <w:t>including Micromedex, Up-To-Date, and the Natural Medicine’s Database</w:t>
      </w:r>
      <w:r w:rsidRPr="4D6A433E" w:rsidR="05D8963E">
        <w:rPr>
          <w:rFonts w:cs="Arial"/>
          <w:lang w:eastAsia="ar-SA"/>
        </w:rPr>
        <w:t>), primary literature thought the Providence library</w:t>
      </w:r>
      <w:r w:rsidRPr="4D6A433E" w:rsidR="1AC17320">
        <w:rPr>
          <w:rFonts w:cs="Arial"/>
          <w:lang w:eastAsia="ar-SA"/>
        </w:rPr>
        <w:t xml:space="preserve">, and all other technology needed to be successful with their residency training. Residents </w:t>
      </w:r>
      <w:r w:rsidRPr="4D6A433E" w:rsidR="3219164F">
        <w:rPr>
          <w:rFonts w:cs="Arial"/>
          <w:lang w:eastAsia="ar-SA"/>
        </w:rPr>
        <w:t xml:space="preserve">are not required to work from </w:t>
      </w:r>
      <w:r w:rsidRPr="4D6A433E" w:rsidR="75EF98E2">
        <w:rPr>
          <w:rFonts w:cs="Arial"/>
          <w:lang w:eastAsia="ar-SA"/>
        </w:rPr>
        <w:t>home but</w:t>
      </w:r>
      <w:r w:rsidRPr="4D6A433E" w:rsidR="3219164F">
        <w:rPr>
          <w:rFonts w:cs="Arial"/>
          <w:lang w:eastAsia="ar-SA"/>
        </w:rPr>
        <w:t xml:space="preserve"> may do so through remote access using their personal electronic devices</w:t>
      </w:r>
      <w:r w:rsidRPr="4D6A433E" w:rsidR="5E9DB940">
        <w:rPr>
          <w:rFonts w:cs="Arial"/>
          <w:lang w:eastAsia="ar-SA"/>
        </w:rPr>
        <w:t xml:space="preserve"> or Providence </w:t>
      </w:r>
      <w:proofErr w:type="gramStart"/>
      <w:r w:rsidRPr="4D6A433E" w:rsidR="5E9DB940">
        <w:rPr>
          <w:rFonts w:cs="Arial"/>
          <w:lang w:eastAsia="ar-SA"/>
        </w:rPr>
        <w:t>provided</w:t>
      </w:r>
      <w:proofErr w:type="gramEnd"/>
      <w:r w:rsidRPr="4D6A433E" w:rsidR="5E9DB940">
        <w:rPr>
          <w:rFonts w:cs="Arial"/>
          <w:lang w:eastAsia="ar-SA"/>
        </w:rPr>
        <w:t xml:space="preserve"> work laptop</w:t>
      </w:r>
      <w:r w:rsidRPr="4D6A433E" w:rsidR="3219164F">
        <w:rPr>
          <w:rFonts w:cs="Arial"/>
          <w:lang w:eastAsia="ar-SA"/>
        </w:rPr>
        <w:t>.</w:t>
      </w:r>
    </w:p>
    <w:p w:rsidRPr="005E6DC1" w:rsidR="00ED0A67" w:rsidP="00A573F9" w:rsidRDefault="003E1DCF" w14:paraId="553ED852" w14:textId="71B83A5F">
      <w:pPr>
        <w:pStyle w:val="Heading3"/>
        <w:rPr>
          <w:rFonts w:ascii="Arial" w:hAnsi="Arial" w:cs="Arial"/>
        </w:rPr>
      </w:pPr>
      <w:bookmarkStart w:name="_Toc135291140" w:id="44"/>
      <w:r w:rsidRPr="005E6DC1">
        <w:rPr>
          <w:rFonts w:ascii="Arial" w:hAnsi="Arial" w:cs="Arial"/>
        </w:rPr>
        <w:t>Awarding the Residency Certificate of Completion</w:t>
      </w:r>
      <w:bookmarkEnd w:id="44"/>
    </w:p>
    <w:p w:rsidRPr="005E6DC1" w:rsidR="00ED0A67" w:rsidP="4D6A433E" w:rsidRDefault="5A9C933C" w14:paraId="66FDAE95" w14:textId="673393FB">
      <w:pPr>
        <w:pStyle w:val="InstructionalText"/>
        <w:ind w:left="720"/>
        <w:rPr>
          <w:rFonts w:cs="Arial"/>
          <w:i w:val="0"/>
          <w:color w:val="auto"/>
        </w:rPr>
      </w:pPr>
      <w:r w:rsidRPr="4D6A433E">
        <w:rPr>
          <w:rFonts w:cs="Arial"/>
          <w:i w:val="0"/>
          <w:color w:val="auto"/>
        </w:rPr>
        <w:t>The RPD</w:t>
      </w:r>
      <w:r w:rsidRPr="4D6A433E" w:rsidR="799FBA02">
        <w:rPr>
          <w:rFonts w:cs="Arial"/>
          <w:i w:val="0"/>
          <w:color w:val="auto"/>
        </w:rPr>
        <w:t xml:space="preserve"> or designee</w:t>
      </w:r>
      <w:r w:rsidRPr="4D6A433E">
        <w:rPr>
          <w:rFonts w:cs="Arial"/>
          <w:i w:val="0"/>
          <w:color w:val="auto"/>
        </w:rPr>
        <w:t xml:space="preserve"> will award a residency certificate of completion only to those who complete the program’s requirements. Residents’ completion of the program’s requirements is documented by the RPD</w:t>
      </w:r>
      <w:r w:rsidRPr="4D6A433E" w:rsidR="2AB963F1">
        <w:rPr>
          <w:rFonts w:cs="Arial"/>
          <w:i w:val="0"/>
          <w:color w:val="auto"/>
        </w:rPr>
        <w:t xml:space="preserve"> or designee</w:t>
      </w:r>
      <w:r w:rsidRPr="4D6A433E">
        <w:rPr>
          <w:rFonts w:cs="Arial"/>
          <w:i w:val="0"/>
          <w:color w:val="auto"/>
        </w:rPr>
        <w:t xml:space="preserve"> in </w:t>
      </w:r>
      <w:proofErr w:type="spellStart"/>
      <w:r w:rsidRPr="4D6A433E">
        <w:rPr>
          <w:rFonts w:cs="Arial"/>
          <w:i w:val="0"/>
          <w:color w:val="auto"/>
        </w:rPr>
        <w:t>PharmAcademic</w:t>
      </w:r>
      <w:proofErr w:type="spellEnd"/>
      <w:r w:rsidRPr="4D6A433E">
        <w:rPr>
          <w:rFonts w:cs="Arial"/>
          <w:i w:val="0"/>
          <w:color w:val="auto"/>
        </w:rPr>
        <w:t xml:space="preserve"> and on the resident development plan. </w:t>
      </w:r>
      <w:r w:rsidRPr="4D6A433E" w:rsidR="36BC490C">
        <w:rPr>
          <w:rFonts w:cs="Arial"/>
          <w:i w:val="0"/>
          <w:color w:val="auto"/>
        </w:rPr>
        <w:t>The requirements for awarding a certificate of completion can be found in section 2.5 (Requirements for Successful Completion of the Program).</w:t>
      </w:r>
    </w:p>
    <w:p w:rsidRPr="005E6DC1" w:rsidR="00005CCE" w:rsidP="00A573F9" w:rsidRDefault="00005CCE" w14:paraId="6092995C" w14:textId="23D6944D">
      <w:pPr>
        <w:pStyle w:val="Heading3"/>
        <w:rPr>
          <w:rFonts w:ascii="Arial" w:hAnsi="Arial" w:cs="Arial"/>
        </w:rPr>
      </w:pPr>
      <w:bookmarkStart w:name="_Toc135291141" w:id="45"/>
      <w:r w:rsidRPr="005E6DC1">
        <w:rPr>
          <w:rFonts w:ascii="Arial" w:hAnsi="Arial" w:cs="Arial"/>
        </w:rPr>
        <w:lastRenderedPageBreak/>
        <w:t>Residency Certificate of Completion</w:t>
      </w:r>
      <w:r w:rsidRPr="005E6DC1" w:rsidR="003E1DCF">
        <w:rPr>
          <w:rFonts w:ascii="Arial" w:hAnsi="Arial" w:cs="Arial"/>
        </w:rPr>
        <w:t xml:space="preserve"> Example</w:t>
      </w:r>
      <w:bookmarkEnd w:id="45"/>
    </w:p>
    <w:p w:rsidRPr="005E6DC1" w:rsidR="00005CCE" w:rsidP="07B2A39F" w:rsidRDefault="5AFED8C1" w14:paraId="73123FAD" w14:textId="05576075">
      <w:pPr>
        <w:pStyle w:val="InstructionalText"/>
        <w:ind w:left="720"/>
        <w:rPr>
          <w:rFonts w:cs="Arial"/>
          <w:i w:val="0"/>
        </w:rPr>
      </w:pPr>
      <w:r w:rsidRPr="07B2A39F">
        <w:rPr>
          <w:rFonts w:cs="Arial"/>
          <w:i w:val="0"/>
          <w:color w:val="auto"/>
        </w:rPr>
        <w:t xml:space="preserve">A certificate of completion is provided to residents who complete the program’s requirements and is issued in accordance with the provisions of the ASHP Regulations on Accreditation of Pharmacy Residencies. The certificate is signed by the RPD and chief executive officer (or appropriate executive) and includes the organization name, residency program type, city and state, and accreditation status. An example of the certificate of completion can be found in Appendix </w:t>
      </w:r>
      <w:r w:rsidRPr="07B2A39F" w:rsidR="5709E706">
        <w:rPr>
          <w:rFonts w:cs="Arial"/>
          <w:i w:val="0"/>
          <w:color w:val="auto"/>
        </w:rPr>
        <w:t>H</w:t>
      </w:r>
      <w:r w:rsidRPr="07B2A39F">
        <w:rPr>
          <w:rFonts w:cs="Arial"/>
          <w:i w:val="0"/>
          <w:color w:val="auto"/>
        </w:rPr>
        <w:t>.</w:t>
      </w:r>
    </w:p>
    <w:p w:rsidRPr="005E6DC1" w:rsidR="00F4051B" w:rsidP="00A573F9" w:rsidRDefault="00F4051B" w14:paraId="5ACA01AB" w14:textId="0A798044">
      <w:pPr>
        <w:pStyle w:val="Heading3"/>
        <w:rPr>
          <w:rFonts w:ascii="Arial" w:hAnsi="Arial" w:cs="Arial"/>
        </w:rPr>
      </w:pPr>
      <w:bookmarkStart w:name="_Toc135291142" w:id="46"/>
      <w:r w:rsidRPr="005E6DC1">
        <w:rPr>
          <w:rFonts w:ascii="Arial" w:hAnsi="Arial" w:cs="Arial"/>
        </w:rPr>
        <w:t>Program’s Compliance with ASHP</w:t>
      </w:r>
      <w:bookmarkEnd w:id="46"/>
    </w:p>
    <w:p w:rsidRPr="005E6DC1" w:rsidR="00C255EF" w:rsidP="4D6A433E" w:rsidRDefault="239D57FF" w14:paraId="6AB990FA" w14:textId="2AF982A8">
      <w:pPr>
        <w:pStyle w:val="InstructionalText"/>
        <w:ind w:left="720"/>
        <w:rPr>
          <w:rFonts w:cs="Arial"/>
          <w:i w:val="0"/>
          <w:color w:val="auto"/>
        </w:rPr>
      </w:pPr>
      <w:r w:rsidRPr="4D6A433E">
        <w:rPr>
          <w:rFonts w:cs="Arial"/>
          <w:i w:val="0"/>
          <w:color w:val="auto"/>
        </w:rPr>
        <w:t xml:space="preserve">The RPD maintains the program’s compliance with the provisions of the current version of the ASHP Regulations on </w:t>
      </w:r>
      <w:r w:rsidRPr="4D6A433E" w:rsidR="6601C68D">
        <w:rPr>
          <w:rFonts w:cs="Arial"/>
          <w:i w:val="0"/>
          <w:color w:val="auto"/>
        </w:rPr>
        <w:t>Accreditation</w:t>
      </w:r>
      <w:r w:rsidRPr="4D6A433E">
        <w:rPr>
          <w:rFonts w:cs="Arial"/>
          <w:i w:val="0"/>
          <w:color w:val="auto"/>
        </w:rPr>
        <w:t xml:space="preserve"> of Pharmacy Residencies.</w:t>
      </w:r>
      <w:r w:rsidRPr="4D6A433E" w:rsidR="45011367">
        <w:rPr>
          <w:rFonts w:cs="Arial"/>
          <w:i w:val="0"/>
          <w:color w:val="auto"/>
        </w:rPr>
        <w:t xml:space="preserve"> The program uses the approved program-type name (PGY</w:t>
      </w:r>
      <w:r w:rsidRPr="4D6A433E" w:rsidR="1D8C093F">
        <w:rPr>
          <w:rFonts w:cs="Arial"/>
          <w:i w:val="0"/>
          <w:color w:val="auto"/>
        </w:rPr>
        <w:t>1- Pharmacy</w:t>
      </w:r>
      <w:r w:rsidRPr="4D6A433E" w:rsidR="45011367">
        <w:rPr>
          <w:rFonts w:cs="Arial"/>
          <w:i w:val="0"/>
          <w:color w:val="auto"/>
        </w:rPr>
        <w:t xml:space="preserve">) and </w:t>
      </w:r>
      <w:proofErr w:type="spellStart"/>
      <w:r w:rsidRPr="4D6A433E" w:rsidR="45011367">
        <w:rPr>
          <w:rFonts w:cs="Arial"/>
          <w:i w:val="0"/>
          <w:color w:val="auto"/>
        </w:rPr>
        <w:t>PharmAcademic</w:t>
      </w:r>
      <w:proofErr w:type="spellEnd"/>
      <w:r w:rsidRPr="4D6A433E" w:rsidR="45011367">
        <w:rPr>
          <w:rFonts w:cs="Arial"/>
          <w:i w:val="0"/>
          <w:color w:val="auto"/>
        </w:rPr>
        <w:t xml:space="preserve"> for residency program management and maintenance including</w:t>
      </w:r>
      <w:r w:rsidRPr="4D6A433E" w:rsidR="2F6860F1">
        <w:rPr>
          <w:rFonts w:cs="Arial"/>
          <w:i w:val="0"/>
          <w:color w:val="auto"/>
        </w:rPr>
        <w:t xml:space="preserve"> objective </w:t>
      </w:r>
      <w:r w:rsidRPr="4D6A433E" w:rsidR="5B5863BC">
        <w:rPr>
          <w:rFonts w:cs="Arial"/>
          <w:i w:val="0"/>
          <w:color w:val="auto"/>
        </w:rPr>
        <w:t>assignment</w:t>
      </w:r>
      <w:r w:rsidRPr="4D6A433E" w:rsidR="2F6860F1">
        <w:rPr>
          <w:rFonts w:cs="Arial"/>
          <w:i w:val="0"/>
          <w:color w:val="auto"/>
        </w:rPr>
        <w:t>, learning experience descriptions, residents’ schedules, evaluations, residents’ development plans</w:t>
      </w:r>
      <w:r w:rsidRPr="4D6A433E" w:rsidR="5B5863BC">
        <w:rPr>
          <w:rFonts w:cs="Arial"/>
          <w:i w:val="0"/>
          <w:color w:val="auto"/>
        </w:rPr>
        <w:t>, and resident close-out documentation.</w:t>
      </w:r>
      <w:r w:rsidRPr="4D6A433E" w:rsidR="397089A7">
        <w:rPr>
          <w:rFonts w:cs="Arial"/>
          <w:i w:val="0"/>
          <w:color w:val="auto"/>
        </w:rPr>
        <w:t xml:space="preserve"> The program keeps a record of each residents’ program application, acceptance letter, documented acceptance of program policies; copy of </w:t>
      </w:r>
      <w:r w:rsidRPr="4D6A433E" w:rsidR="7F3ED9D5">
        <w:rPr>
          <w:rFonts w:cs="Arial"/>
          <w:i w:val="0"/>
          <w:color w:val="auto"/>
        </w:rPr>
        <w:t>each</w:t>
      </w:r>
      <w:r w:rsidRPr="4D6A433E" w:rsidR="397089A7">
        <w:rPr>
          <w:rFonts w:cs="Arial"/>
          <w:i w:val="0"/>
          <w:color w:val="auto"/>
        </w:rPr>
        <w:t xml:space="preserve"> resident’s licensure, deliverables, documentation of completion requirements; and each resident’s signed residency certificate of completion</w:t>
      </w:r>
      <w:r w:rsidRPr="4D6A433E" w:rsidR="7F3ED9D5">
        <w:rPr>
          <w:rFonts w:cs="Arial"/>
          <w:i w:val="0"/>
          <w:color w:val="auto"/>
        </w:rPr>
        <w:t xml:space="preserve"> since the last accreditation site survey.</w:t>
      </w:r>
    </w:p>
    <w:p w:rsidRPr="005E6DC1" w:rsidR="00294A07" w:rsidP="00A573F9" w:rsidRDefault="00294A07" w14:paraId="4D1E57A1" w14:textId="1CD49448">
      <w:pPr>
        <w:pStyle w:val="Heading3"/>
        <w:rPr>
          <w:rFonts w:ascii="Arial" w:hAnsi="Arial" w:cs="Arial"/>
        </w:rPr>
      </w:pPr>
      <w:bookmarkStart w:name="_Toc135291143" w:id="47"/>
      <w:r w:rsidRPr="005E6DC1">
        <w:rPr>
          <w:rFonts w:ascii="Arial" w:hAnsi="Arial" w:cs="Arial"/>
        </w:rPr>
        <w:t>Authority Over the Program</w:t>
      </w:r>
      <w:bookmarkEnd w:id="47"/>
    </w:p>
    <w:p w:rsidR="638BE4BC" w:rsidP="4D6A433E" w:rsidRDefault="638BE4BC" w14:paraId="6D6CE6AC" w14:textId="6674EE9B">
      <w:pPr>
        <w:pStyle w:val="InstructionalText"/>
        <w:ind w:left="720"/>
        <w:rPr>
          <w:rFonts w:cs="Arial"/>
          <w:i w:val="0"/>
          <w:color w:val="auto"/>
        </w:rPr>
      </w:pPr>
      <w:r w:rsidRPr="4D6A433E">
        <w:rPr>
          <w:rFonts w:cs="Arial"/>
          <w:i w:val="0"/>
          <w:color w:val="auto"/>
        </w:rPr>
        <w:t>P</w:t>
      </w:r>
      <w:r w:rsidRPr="4D6A433E" w:rsidR="55E1D502">
        <w:rPr>
          <w:rFonts w:cs="Arial"/>
          <w:i w:val="0"/>
          <w:color w:val="auto"/>
        </w:rPr>
        <w:t>rovidence Health and Services</w:t>
      </w:r>
      <w:r w:rsidRPr="4D6A433E">
        <w:rPr>
          <w:rFonts w:cs="Arial"/>
          <w:i w:val="0"/>
          <w:color w:val="auto"/>
        </w:rPr>
        <w:t xml:space="preserve"> is the only organization who has responsibility </w:t>
      </w:r>
      <w:r w:rsidRPr="4D6A433E" w:rsidR="50C7731A">
        <w:rPr>
          <w:rFonts w:cs="Arial"/>
          <w:i w:val="0"/>
          <w:color w:val="auto"/>
        </w:rPr>
        <w:t>for</w:t>
      </w:r>
      <w:r w:rsidRPr="4D6A433E">
        <w:rPr>
          <w:rFonts w:cs="Arial"/>
          <w:i w:val="0"/>
          <w:color w:val="auto"/>
        </w:rPr>
        <w:t xml:space="preserve"> the financial and/or management aspects of the residency</w:t>
      </w:r>
      <w:r w:rsidRPr="4D6A433E" w:rsidR="50C7731A">
        <w:rPr>
          <w:rFonts w:cs="Arial"/>
          <w:i w:val="0"/>
          <w:color w:val="auto"/>
        </w:rPr>
        <w:t xml:space="preserve"> program.</w:t>
      </w:r>
      <w:r w:rsidRPr="4D6A433E" w:rsidR="15207845">
        <w:rPr>
          <w:rFonts w:cs="Arial"/>
          <w:i w:val="0"/>
          <w:color w:val="auto"/>
        </w:rPr>
        <w:t xml:space="preserve"> This is not a multiple practice-site residency</w:t>
      </w:r>
    </w:p>
    <w:p w:rsidR="4D6A433E" w:rsidP="4D6A433E" w:rsidRDefault="4D6A433E" w14:paraId="4AEFBAE5" w14:textId="0DC4BFA9">
      <w:pPr>
        <w:pStyle w:val="BodyText"/>
      </w:pPr>
    </w:p>
    <w:p w:rsidRPr="005E6DC1" w:rsidR="00800748" w:rsidP="00800748" w:rsidRDefault="00800748" w14:paraId="141D343F" w14:textId="77777777">
      <w:pPr>
        <w:pStyle w:val="BodyText"/>
        <w:rPr>
          <w:rFonts w:cs="Arial"/>
          <w:lang w:eastAsia="ar-SA"/>
        </w:rPr>
      </w:pPr>
    </w:p>
    <w:p w:rsidRPr="005E6DC1" w:rsidR="003B1269" w:rsidP="00A573F9" w:rsidRDefault="00716D03" w14:paraId="75823A61" w14:textId="40B38787">
      <w:pPr>
        <w:pStyle w:val="Heading2"/>
        <w:rPr>
          <w:rFonts w:ascii="Arial" w:hAnsi="Arial" w:cs="Arial"/>
        </w:rPr>
      </w:pPr>
      <w:bookmarkStart w:name="_Toc135291144" w:id="48"/>
      <w:r w:rsidRPr="005E6DC1">
        <w:rPr>
          <w:rFonts w:ascii="Arial" w:hAnsi="Arial" w:cs="Arial"/>
        </w:rPr>
        <w:lastRenderedPageBreak/>
        <w:t>Structure, Design, and Conduct of the Residency Program</w:t>
      </w:r>
      <w:bookmarkEnd w:id="48"/>
    </w:p>
    <w:p w:rsidRPr="00872CD4" w:rsidR="00334F11" w:rsidP="00872CD4" w:rsidRDefault="0076747C" w14:paraId="4F242111" w14:textId="4DA2C827">
      <w:pPr>
        <w:pStyle w:val="InstructionalText"/>
        <w:rPr>
          <w:rFonts w:cs="Arial"/>
          <w:i w:val="0"/>
          <w:iCs/>
          <w:color w:val="auto"/>
        </w:rPr>
      </w:pPr>
      <w:r w:rsidRPr="00872CD4">
        <w:rPr>
          <w:rFonts w:cs="Arial"/>
          <w:i w:val="0"/>
          <w:iCs/>
          <w:color w:val="auto"/>
        </w:rPr>
        <w:t xml:space="preserve">This section describes the program structure, design, and conduct. The program’s structure and design </w:t>
      </w:r>
      <w:r w:rsidRPr="00872CD4" w:rsidR="00450DE1">
        <w:rPr>
          <w:rFonts w:cs="Arial"/>
          <w:i w:val="0"/>
          <w:iCs/>
          <w:color w:val="auto"/>
        </w:rPr>
        <w:t>enable</w:t>
      </w:r>
      <w:r w:rsidRPr="00872CD4">
        <w:rPr>
          <w:rFonts w:cs="Arial"/>
          <w:i w:val="0"/>
          <w:iCs/>
          <w:color w:val="auto"/>
        </w:rPr>
        <w:t xml:space="preserve"> residents to achieve the purpose of the residency program through skill development in the program’s required competency areas. </w:t>
      </w:r>
      <w:r w:rsidRPr="00872CD4" w:rsidR="00BF6F56">
        <w:rPr>
          <w:rFonts w:cs="Arial"/>
          <w:i w:val="0"/>
          <w:iCs/>
          <w:color w:val="auto"/>
        </w:rPr>
        <w:t xml:space="preserve">This section defines requirements for oversight of residents’ development, formative and summative evaluations, and </w:t>
      </w:r>
      <w:r w:rsidRPr="00872CD4" w:rsidR="00450DE1">
        <w:rPr>
          <w:rFonts w:cs="Arial"/>
          <w:i w:val="0"/>
          <w:iCs/>
          <w:color w:val="auto"/>
        </w:rPr>
        <w:t xml:space="preserve">self-assessment. This section also addresses continuous </w:t>
      </w:r>
      <w:proofErr w:type="gramStart"/>
      <w:r w:rsidRPr="00872CD4" w:rsidR="00450DE1">
        <w:rPr>
          <w:rFonts w:cs="Arial"/>
          <w:i w:val="0"/>
          <w:iCs/>
          <w:color w:val="auto"/>
        </w:rPr>
        <w:t>program improvement</w:t>
      </w:r>
      <w:proofErr w:type="gramEnd"/>
    </w:p>
    <w:p w:rsidRPr="005E6DC1" w:rsidR="003B1269" w:rsidP="00A573F9" w:rsidRDefault="00674489" w14:paraId="381557B4" w14:textId="27777029">
      <w:pPr>
        <w:pStyle w:val="Heading3"/>
        <w:rPr>
          <w:rFonts w:ascii="Arial" w:hAnsi="Arial" w:cs="Arial"/>
        </w:rPr>
      </w:pPr>
      <w:bookmarkStart w:name="_Toc135291145" w:id="49"/>
      <w:r w:rsidRPr="005E6DC1">
        <w:rPr>
          <w:rFonts w:ascii="Arial" w:hAnsi="Arial" w:cs="Arial"/>
        </w:rPr>
        <w:t>Program Structure and Design</w:t>
      </w:r>
      <w:bookmarkEnd w:id="49"/>
    </w:p>
    <w:p w:rsidRPr="001712ED" w:rsidR="003B1269" w:rsidP="4D6A433E" w:rsidRDefault="1B2C6BFE" w14:paraId="25D255A8" w14:textId="1A962244">
      <w:pPr>
        <w:pStyle w:val="InstructionalText"/>
        <w:ind w:left="720"/>
        <w:rPr>
          <w:rFonts w:cs="Arial"/>
          <w:i w:val="0"/>
          <w:color w:val="auto"/>
        </w:rPr>
      </w:pPr>
      <w:r w:rsidRPr="4D6A433E">
        <w:rPr>
          <w:rFonts w:cs="Arial"/>
          <w:i w:val="0"/>
          <w:color w:val="auto"/>
        </w:rPr>
        <w:t xml:space="preserve">This residency program is designed to allow residents to gain experience and independent practice with a variety of </w:t>
      </w:r>
      <w:r w:rsidRPr="4D6A433E" w:rsidR="63F93CD2">
        <w:rPr>
          <w:rFonts w:cs="Arial"/>
          <w:i w:val="0"/>
          <w:color w:val="auto"/>
        </w:rPr>
        <w:t xml:space="preserve">learning </w:t>
      </w:r>
      <w:r w:rsidRPr="4D6A433E" w:rsidR="6A39FE5B">
        <w:rPr>
          <w:rFonts w:cs="Arial"/>
          <w:i w:val="0"/>
          <w:color w:val="auto"/>
        </w:rPr>
        <w:t>experiences</w:t>
      </w:r>
      <w:r w:rsidRPr="4D6A433E" w:rsidR="63F93CD2">
        <w:rPr>
          <w:rFonts w:cs="Arial"/>
          <w:i w:val="0"/>
          <w:color w:val="auto"/>
        </w:rPr>
        <w:t xml:space="preserve">. The design of this program ensures that at </w:t>
      </w:r>
      <w:r w:rsidRPr="4D6A433E" w:rsidR="5CC010AE">
        <w:rPr>
          <w:rFonts w:cs="Arial"/>
          <w:i w:val="0"/>
          <w:color w:val="auto"/>
        </w:rPr>
        <w:t>least</w:t>
      </w:r>
      <w:r w:rsidRPr="4D6A433E" w:rsidR="63F93CD2">
        <w:rPr>
          <w:rFonts w:cs="Arial"/>
          <w:i w:val="0"/>
          <w:color w:val="auto"/>
        </w:rPr>
        <w:t xml:space="preserve"> half of the </w:t>
      </w:r>
      <w:r w:rsidRPr="4D6A433E" w:rsidR="10303798">
        <w:rPr>
          <w:rFonts w:cs="Arial"/>
          <w:i w:val="0"/>
          <w:color w:val="auto"/>
        </w:rPr>
        <w:t>residency</w:t>
      </w:r>
      <w:r w:rsidRPr="4D6A433E" w:rsidR="63F93CD2">
        <w:rPr>
          <w:rFonts w:cs="Arial"/>
          <w:i w:val="0"/>
          <w:color w:val="auto"/>
        </w:rPr>
        <w:t xml:space="preserve"> year is scheduled in required learning experiences including longitudinal experiences.</w:t>
      </w:r>
      <w:r w:rsidRPr="4D6A433E" w:rsidR="51C52423">
        <w:rPr>
          <w:rFonts w:cs="Arial"/>
          <w:i w:val="0"/>
          <w:color w:val="auto"/>
        </w:rPr>
        <w:t xml:space="preserve"> </w:t>
      </w:r>
    </w:p>
    <w:p w:rsidRPr="005E6DC1" w:rsidR="007939F8" w:rsidP="4D6A433E" w:rsidRDefault="5CACBC9F" w14:paraId="6A8A25B5" w14:textId="43E60F2C">
      <w:pPr>
        <w:pStyle w:val="BodyText"/>
        <w:ind w:left="720"/>
        <w:rPr>
          <w:rFonts w:cs="Arial"/>
          <w:color w:val="023191"/>
          <w:sz w:val="24"/>
          <w:szCs w:val="24"/>
        </w:rPr>
      </w:pPr>
      <w:r w:rsidRPr="4D6A433E">
        <w:rPr>
          <w:rFonts w:cs="Arial"/>
          <w:color w:val="023191"/>
          <w:sz w:val="24"/>
          <w:szCs w:val="24"/>
        </w:rPr>
        <w:t>3.1.a</w:t>
      </w:r>
      <w:r w:rsidRPr="4D6A433E" w:rsidR="5BCD02C8">
        <w:rPr>
          <w:rFonts w:cs="Arial"/>
          <w:color w:val="023191"/>
          <w:sz w:val="24"/>
          <w:szCs w:val="24"/>
        </w:rPr>
        <w:t xml:space="preserve"> (1-4)</w:t>
      </w:r>
      <w:r w:rsidRPr="4D6A433E">
        <w:rPr>
          <w:rFonts w:cs="Arial"/>
          <w:color w:val="023191"/>
          <w:sz w:val="24"/>
          <w:szCs w:val="24"/>
        </w:rPr>
        <w:t xml:space="preserve"> – </w:t>
      </w:r>
      <w:r w:rsidRPr="4D6A433E" w:rsidR="451027BC">
        <w:rPr>
          <w:rFonts w:cs="Arial"/>
          <w:color w:val="023191"/>
          <w:sz w:val="24"/>
          <w:szCs w:val="24"/>
        </w:rPr>
        <w:t>Learning experience designations, type, and duration</w:t>
      </w:r>
    </w:p>
    <w:p w:rsidRPr="005E6DC1" w:rsidR="00334F11" w:rsidP="03FD21BF" w:rsidRDefault="571C4BF5" w14:paraId="7E3BFC0F" w14:textId="54E76DE6">
      <w:pPr>
        <w:pStyle w:val="InstructionalText"/>
        <w:ind w:left="1440"/>
        <w:rPr>
          <w:rFonts w:cs="Arial"/>
          <w:i w:val="0"/>
          <w:iCs w:val="0"/>
          <w:color w:val="auto"/>
        </w:rPr>
      </w:pPr>
      <w:r w:rsidRPr="03FD21BF" w:rsidR="571C4BF5">
        <w:rPr>
          <w:rFonts w:cs="Arial"/>
          <w:i w:val="0"/>
          <w:iCs w:val="0"/>
          <w:color w:val="auto"/>
        </w:rPr>
        <w:t xml:space="preserve">The residency program consists of </w:t>
      </w:r>
      <w:r w:rsidRPr="03FD21BF" w:rsidR="6623FDAC">
        <w:rPr>
          <w:rFonts w:cs="Arial"/>
          <w:i w:val="0"/>
          <w:iCs w:val="0"/>
          <w:color w:val="auto"/>
        </w:rPr>
        <w:t>required, and</w:t>
      </w:r>
      <w:r w:rsidRPr="03FD21BF" w:rsidR="6C1FBC15">
        <w:rPr>
          <w:rFonts w:cs="Arial"/>
          <w:i w:val="0"/>
          <w:iCs w:val="0"/>
          <w:color w:val="auto"/>
        </w:rPr>
        <w:t xml:space="preserve"> elective</w:t>
      </w:r>
      <w:r w:rsidRPr="03FD21BF" w:rsidR="019D30DF">
        <w:rPr>
          <w:rFonts w:cs="Arial"/>
          <w:i w:val="0"/>
          <w:iCs w:val="0"/>
          <w:color w:val="auto"/>
        </w:rPr>
        <w:t xml:space="preserve"> </w:t>
      </w:r>
      <w:r w:rsidRPr="03FD21BF" w:rsidR="08B58302">
        <w:rPr>
          <w:rFonts w:cs="Arial"/>
          <w:i w:val="0"/>
          <w:iCs w:val="0"/>
          <w:color w:val="auto"/>
        </w:rPr>
        <w:t xml:space="preserve">learning experiences. </w:t>
      </w:r>
      <w:r w:rsidRPr="03FD21BF" w:rsidR="54277D6F">
        <w:rPr>
          <w:rFonts w:cs="Arial"/>
          <w:i w:val="0"/>
          <w:iCs w:val="0"/>
          <w:color w:val="auto"/>
        </w:rPr>
        <w:t xml:space="preserve">The required </w:t>
      </w:r>
      <w:r w:rsidRPr="03FD21BF" w:rsidR="5FD9A0B4">
        <w:rPr>
          <w:rFonts w:cs="Arial"/>
          <w:i w:val="0"/>
          <w:iCs w:val="0"/>
          <w:color w:val="auto"/>
        </w:rPr>
        <w:t>experience consists</w:t>
      </w:r>
      <w:r w:rsidRPr="03FD21BF" w:rsidR="08B58302">
        <w:rPr>
          <w:rFonts w:cs="Arial"/>
          <w:i w:val="0"/>
          <w:iCs w:val="0"/>
          <w:color w:val="auto"/>
        </w:rPr>
        <w:t xml:space="preserve"> of </w:t>
      </w:r>
      <w:r w:rsidRPr="03FD21BF" w:rsidR="04C8499A">
        <w:rPr>
          <w:rFonts w:cs="Arial"/>
          <w:i w:val="0"/>
          <w:iCs w:val="0"/>
          <w:color w:val="auto"/>
        </w:rPr>
        <w:t>eight</w:t>
      </w:r>
      <w:r w:rsidRPr="03FD21BF" w:rsidR="08B58302">
        <w:rPr>
          <w:rFonts w:cs="Arial"/>
          <w:i w:val="0"/>
          <w:iCs w:val="0"/>
          <w:color w:val="auto"/>
        </w:rPr>
        <w:t xml:space="preserve"> </w:t>
      </w:r>
      <w:r w:rsidRPr="03FD21BF" w:rsidR="019D30DF">
        <w:rPr>
          <w:rFonts w:cs="Arial"/>
          <w:i w:val="0"/>
          <w:iCs w:val="0"/>
          <w:color w:val="auto"/>
        </w:rPr>
        <w:t>block</w:t>
      </w:r>
      <w:r w:rsidRPr="03FD21BF" w:rsidR="2C4B7A5C">
        <w:rPr>
          <w:rFonts w:cs="Arial"/>
          <w:i w:val="0"/>
          <w:iCs w:val="0"/>
          <w:color w:val="auto"/>
        </w:rPr>
        <w:t xml:space="preserve"> and</w:t>
      </w:r>
      <w:r w:rsidRPr="03FD21BF" w:rsidR="019D30DF">
        <w:rPr>
          <w:rFonts w:cs="Arial"/>
          <w:i w:val="0"/>
          <w:iCs w:val="0"/>
          <w:color w:val="auto"/>
        </w:rPr>
        <w:t xml:space="preserve"> five longitudinal</w:t>
      </w:r>
      <w:r w:rsidRPr="03FD21BF" w:rsidR="61085930">
        <w:rPr>
          <w:rFonts w:cs="Arial"/>
          <w:i w:val="0"/>
          <w:iCs w:val="0"/>
          <w:color w:val="auto"/>
        </w:rPr>
        <w:t xml:space="preserve"> </w:t>
      </w:r>
      <w:r w:rsidRPr="03FD21BF" w:rsidR="45FD402F">
        <w:rPr>
          <w:rFonts w:cs="Arial"/>
          <w:i w:val="0"/>
          <w:iCs w:val="0"/>
          <w:color w:val="auto"/>
        </w:rPr>
        <w:t>rotations</w:t>
      </w:r>
      <w:r w:rsidRPr="03FD21BF" w:rsidR="61085930">
        <w:rPr>
          <w:rFonts w:cs="Arial"/>
          <w:i w:val="0"/>
          <w:iCs w:val="0"/>
          <w:color w:val="auto"/>
        </w:rPr>
        <w:t xml:space="preserve">. </w:t>
      </w:r>
      <w:r w:rsidRPr="03FD21BF" w:rsidR="62B26941">
        <w:rPr>
          <w:rFonts w:cs="Arial"/>
          <w:i w:val="0"/>
          <w:iCs w:val="0"/>
          <w:color w:val="auto"/>
        </w:rPr>
        <w:t>Once the staffing rotation starts, b</w:t>
      </w:r>
      <w:r w:rsidRPr="03FD21BF" w:rsidR="750F82B5">
        <w:rPr>
          <w:rFonts w:cs="Arial"/>
          <w:i w:val="0"/>
          <w:iCs w:val="0"/>
          <w:color w:val="auto"/>
        </w:rPr>
        <w:t xml:space="preserve">lock rotations are </w:t>
      </w:r>
      <w:r w:rsidRPr="03FD21BF" w:rsidR="52314EE1">
        <w:rPr>
          <w:rFonts w:cs="Arial"/>
          <w:i w:val="0"/>
          <w:iCs w:val="0"/>
          <w:color w:val="auto"/>
        </w:rPr>
        <w:t>four</w:t>
      </w:r>
      <w:r w:rsidRPr="03FD21BF" w:rsidR="750F82B5">
        <w:rPr>
          <w:rFonts w:cs="Arial"/>
          <w:i w:val="0"/>
          <w:iCs w:val="0"/>
          <w:color w:val="auto"/>
        </w:rPr>
        <w:t xml:space="preserve"> days per week. </w:t>
      </w:r>
      <w:r w:rsidRPr="03FD21BF" w:rsidR="672927A0">
        <w:rPr>
          <w:rFonts w:cs="Arial"/>
          <w:i w:val="0"/>
          <w:iCs w:val="0"/>
          <w:color w:val="auto"/>
        </w:rPr>
        <w:t xml:space="preserve">Brief descriptions of our learning experiences can be found on our program website. </w:t>
      </w:r>
      <w:r w:rsidRPr="03FD21BF" w:rsidR="4BBA47BF">
        <w:rPr>
          <w:rFonts w:cs="Arial"/>
          <w:i w:val="0"/>
          <w:iCs w:val="0"/>
          <w:color w:val="auto"/>
        </w:rPr>
        <w:t>A</w:t>
      </w:r>
      <w:r w:rsidRPr="03FD21BF" w:rsidR="61085930">
        <w:rPr>
          <w:rFonts w:cs="Arial"/>
          <w:i w:val="0"/>
          <w:iCs w:val="0"/>
          <w:color w:val="auto"/>
        </w:rPr>
        <w:t xml:space="preserve"> </w:t>
      </w:r>
      <w:r w:rsidRPr="03FD21BF" w:rsidR="53DD4619">
        <w:rPr>
          <w:rFonts w:cs="Arial"/>
          <w:i w:val="0"/>
          <w:iCs w:val="0"/>
          <w:color w:val="auto"/>
        </w:rPr>
        <w:t xml:space="preserve">list of experiences </w:t>
      </w:r>
      <w:r w:rsidRPr="03FD21BF" w:rsidR="53DD4619">
        <w:rPr>
          <w:rFonts w:cs="Arial"/>
          <w:i w:val="0"/>
          <w:iCs w:val="0"/>
          <w:color w:val="auto"/>
        </w:rPr>
        <w:t>are</w:t>
      </w:r>
      <w:r w:rsidRPr="03FD21BF" w:rsidR="53DD4619">
        <w:rPr>
          <w:rFonts w:cs="Arial"/>
          <w:i w:val="0"/>
          <w:iCs w:val="0"/>
          <w:color w:val="auto"/>
        </w:rPr>
        <w:t xml:space="preserve"> as follows:</w:t>
      </w:r>
    </w:p>
    <w:p w:rsidRPr="005E6DC1" w:rsidR="00054C2D" w:rsidP="00ED57EE" w:rsidRDefault="00054C2D" w14:paraId="4AD1EFDC" w14:textId="77777777">
      <w:pPr>
        <w:pStyle w:val="BodyText"/>
        <w:ind w:left="720"/>
        <w:rPr>
          <w:rFonts w:cs="Arial"/>
          <w:lang w:eastAsia="ar-SA"/>
        </w:rPr>
      </w:pPr>
    </w:p>
    <w:tbl>
      <w:tblPr>
        <w:tblStyle w:val="TableGrid"/>
        <w:tblW w:w="7913" w:type="dxa"/>
        <w:tblInd w:w="1440" w:type="dxa"/>
        <w:tblLook w:val="04A0" w:firstRow="1" w:lastRow="0" w:firstColumn="1" w:lastColumn="0" w:noHBand="0" w:noVBand="1"/>
      </w:tblPr>
      <w:tblGrid>
        <w:gridCol w:w="1953"/>
        <w:gridCol w:w="1815"/>
        <w:gridCol w:w="1760"/>
        <w:gridCol w:w="2385"/>
      </w:tblGrid>
      <w:tr w:rsidRPr="005E6DC1" w:rsidR="0024701F" w:rsidTr="3B5C998A" w14:paraId="60F010E5" w14:textId="030E56E0">
        <w:trPr>
          <w:tblHeader/>
        </w:trPr>
        <w:tc>
          <w:tcPr>
            <w:tcW w:w="1953" w:type="dxa"/>
            <w:shd w:val="clear" w:color="auto" w:fill="4F81BD" w:themeFill="accent1"/>
            <w:tcMar/>
          </w:tcPr>
          <w:p w:rsidRPr="00F96262" w:rsidR="0024701F" w:rsidP="00054C2D" w:rsidRDefault="0024701F" w14:paraId="4BD2341E" w14:textId="65E22120">
            <w:pPr>
              <w:pStyle w:val="BodyText"/>
              <w:rPr>
                <w:rFonts w:cs="Arial"/>
                <w:b/>
                <w:bCs/>
                <w:color w:val="FFFFFF" w:themeColor="background1"/>
                <w:lang w:eastAsia="ar-SA"/>
              </w:rPr>
            </w:pPr>
            <w:r w:rsidRPr="00F96262">
              <w:rPr>
                <w:rFonts w:cs="Arial"/>
                <w:b/>
                <w:bCs/>
                <w:color w:val="FFFFFF" w:themeColor="background1"/>
                <w:lang w:eastAsia="ar-SA"/>
              </w:rPr>
              <w:t>Experience</w:t>
            </w:r>
          </w:p>
        </w:tc>
        <w:tc>
          <w:tcPr>
            <w:tcW w:w="1815" w:type="dxa"/>
            <w:shd w:val="clear" w:color="auto" w:fill="4F81BD" w:themeFill="accent1"/>
            <w:tcMar/>
          </w:tcPr>
          <w:p w:rsidRPr="00F96262" w:rsidR="0024701F" w:rsidP="00054C2D" w:rsidRDefault="0024701F" w14:paraId="5A26443B" w14:textId="3300C27D">
            <w:pPr>
              <w:pStyle w:val="BodyText"/>
              <w:rPr>
                <w:rFonts w:cs="Arial"/>
                <w:b/>
                <w:bCs/>
                <w:color w:val="FFFFFF" w:themeColor="background1"/>
                <w:lang w:eastAsia="ar-SA"/>
              </w:rPr>
            </w:pPr>
            <w:r w:rsidRPr="00F96262">
              <w:rPr>
                <w:rFonts w:cs="Arial"/>
                <w:b/>
                <w:bCs/>
                <w:color w:val="FFFFFF" w:themeColor="background1"/>
                <w:lang w:eastAsia="ar-SA"/>
              </w:rPr>
              <w:t>Designation</w:t>
            </w:r>
          </w:p>
        </w:tc>
        <w:tc>
          <w:tcPr>
            <w:tcW w:w="1760" w:type="dxa"/>
            <w:shd w:val="clear" w:color="auto" w:fill="4F81BD" w:themeFill="accent1"/>
            <w:tcMar/>
          </w:tcPr>
          <w:p w:rsidRPr="00F96262" w:rsidR="0024701F" w:rsidP="00054C2D" w:rsidRDefault="0024701F" w14:paraId="09146367" w14:textId="3E6124AA">
            <w:pPr>
              <w:pStyle w:val="BodyText"/>
              <w:rPr>
                <w:rFonts w:cs="Arial"/>
                <w:b/>
                <w:bCs/>
                <w:color w:val="FFFFFF" w:themeColor="background1"/>
                <w:lang w:eastAsia="ar-SA"/>
              </w:rPr>
            </w:pPr>
            <w:r w:rsidRPr="00F96262">
              <w:rPr>
                <w:rFonts w:cs="Arial"/>
                <w:b/>
                <w:bCs/>
                <w:color w:val="FFFFFF" w:themeColor="background1"/>
                <w:lang w:eastAsia="ar-SA"/>
              </w:rPr>
              <w:t>Type</w:t>
            </w:r>
          </w:p>
        </w:tc>
        <w:tc>
          <w:tcPr>
            <w:tcW w:w="2385" w:type="dxa"/>
            <w:shd w:val="clear" w:color="auto" w:fill="4F81BD" w:themeFill="accent1"/>
            <w:tcMar/>
          </w:tcPr>
          <w:p w:rsidRPr="00F96262" w:rsidR="0024701F" w:rsidP="00054C2D" w:rsidRDefault="00627B1F" w14:paraId="5827804D" w14:textId="54BD500C">
            <w:pPr>
              <w:pStyle w:val="BodyText"/>
              <w:rPr>
                <w:rFonts w:cs="Arial"/>
                <w:b/>
                <w:bCs/>
                <w:color w:val="FFFFFF" w:themeColor="background1"/>
                <w:lang w:eastAsia="ar-SA"/>
              </w:rPr>
            </w:pPr>
            <w:r w:rsidRPr="00F96262">
              <w:rPr>
                <w:rFonts w:cs="Arial"/>
                <w:b/>
                <w:bCs/>
                <w:color w:val="FFFFFF" w:themeColor="background1"/>
                <w:lang w:eastAsia="ar-SA"/>
              </w:rPr>
              <w:t>Duration</w:t>
            </w:r>
          </w:p>
        </w:tc>
      </w:tr>
      <w:tr w:rsidRPr="005E6DC1" w:rsidR="0024701F" w:rsidTr="3B5C998A" w14:paraId="208CBBA4" w14:textId="122AEB6A">
        <w:tc>
          <w:tcPr>
            <w:tcW w:w="1953" w:type="dxa"/>
            <w:shd w:val="clear" w:color="auto" w:fill="DBE5F1" w:themeFill="accent1" w:themeFillTint="33"/>
            <w:tcMar/>
          </w:tcPr>
          <w:p w:rsidRPr="005E6DC1" w:rsidR="0024701F" w:rsidP="4D6A433E" w:rsidRDefault="0EECCC3B" w14:paraId="74C51E9E" w14:textId="732870BA">
            <w:pPr>
              <w:pStyle w:val="BodyText"/>
              <w:spacing w:line="259" w:lineRule="auto"/>
              <w:rPr>
                <w:rFonts w:cs="Arial"/>
                <w:lang w:eastAsia="ar-SA"/>
              </w:rPr>
            </w:pPr>
            <w:r w:rsidRPr="4D6A433E">
              <w:rPr>
                <w:rFonts w:cs="Arial"/>
                <w:lang w:eastAsia="ar-SA"/>
              </w:rPr>
              <w:t>Anticoag</w:t>
            </w:r>
            <w:r w:rsidRPr="4D6A433E" w:rsidR="135A0725">
              <w:rPr>
                <w:rFonts w:cs="Arial"/>
                <w:lang w:eastAsia="ar-SA"/>
              </w:rPr>
              <w:t>ulation</w:t>
            </w:r>
          </w:p>
        </w:tc>
        <w:tc>
          <w:tcPr>
            <w:tcW w:w="1815" w:type="dxa"/>
            <w:shd w:val="clear" w:color="auto" w:fill="DBE5F1" w:themeFill="accent1" w:themeFillTint="33"/>
            <w:tcMar/>
          </w:tcPr>
          <w:p w:rsidRPr="005E6DC1" w:rsidR="0024701F" w:rsidP="4D6A433E" w:rsidRDefault="735482B0" w14:paraId="49349626" w14:textId="1C005223">
            <w:pPr>
              <w:pStyle w:val="BodyText"/>
              <w:spacing w:line="259" w:lineRule="auto"/>
            </w:pPr>
            <w:r w:rsidRPr="4D6A433E">
              <w:rPr>
                <w:rFonts w:cs="Arial"/>
                <w:lang w:eastAsia="ar-SA"/>
              </w:rPr>
              <w:t>Required</w:t>
            </w:r>
          </w:p>
        </w:tc>
        <w:tc>
          <w:tcPr>
            <w:tcW w:w="1760" w:type="dxa"/>
            <w:shd w:val="clear" w:color="auto" w:fill="DBE5F1" w:themeFill="accent1" w:themeFillTint="33"/>
            <w:tcMar/>
          </w:tcPr>
          <w:p w:rsidRPr="005E6DC1" w:rsidR="0024701F" w:rsidP="00054C2D" w:rsidRDefault="0024701F" w14:paraId="0171084D" w14:textId="3B0CD187">
            <w:pPr>
              <w:pStyle w:val="BodyText"/>
              <w:rPr>
                <w:rFonts w:cs="Arial"/>
                <w:lang w:eastAsia="ar-SA"/>
              </w:rPr>
            </w:pPr>
            <w:r w:rsidRPr="005E6DC1">
              <w:rPr>
                <w:rFonts w:cs="Arial"/>
                <w:lang w:eastAsia="ar-SA"/>
              </w:rPr>
              <w:t>Block</w:t>
            </w:r>
          </w:p>
        </w:tc>
        <w:tc>
          <w:tcPr>
            <w:tcW w:w="2385" w:type="dxa"/>
            <w:shd w:val="clear" w:color="auto" w:fill="DBE5F1" w:themeFill="accent1" w:themeFillTint="33"/>
            <w:tcMar/>
          </w:tcPr>
          <w:p w:rsidRPr="005E6DC1" w:rsidR="0024701F" w:rsidP="00054C2D" w:rsidRDefault="0024701F" w14:paraId="1395FA62" w14:textId="60873B65">
            <w:pPr>
              <w:pStyle w:val="BodyText"/>
              <w:rPr>
                <w:rFonts w:cs="Arial"/>
                <w:lang w:eastAsia="ar-SA"/>
              </w:rPr>
            </w:pPr>
            <w:r w:rsidRPr="005E6DC1">
              <w:rPr>
                <w:rFonts w:cs="Arial"/>
                <w:lang w:eastAsia="ar-SA"/>
              </w:rPr>
              <w:t>5 weeks</w:t>
            </w:r>
            <w:r w:rsidRPr="005E6DC1" w:rsidR="002207E3">
              <w:rPr>
                <w:rFonts w:cs="Arial"/>
                <w:lang w:eastAsia="ar-SA"/>
              </w:rPr>
              <w:t xml:space="preserve"> </w:t>
            </w:r>
          </w:p>
        </w:tc>
      </w:tr>
      <w:tr w:rsidRPr="005E6DC1" w:rsidR="0024701F" w:rsidTr="3B5C998A" w14:paraId="6CD6592F" w14:textId="08AA7333">
        <w:tc>
          <w:tcPr>
            <w:tcW w:w="1953" w:type="dxa"/>
            <w:shd w:val="clear" w:color="auto" w:fill="8DB3E2" w:themeFill="text2" w:themeFillTint="66"/>
            <w:tcMar/>
          </w:tcPr>
          <w:p w:rsidR="0AC1D6F8" w:rsidP="0AC1D6F8" w:rsidRDefault="0AC1D6F8" w14:paraId="04A75A2D" w14:textId="42579357">
            <w:pPr>
              <w:pStyle w:val="BodyText"/>
              <w:rPr>
                <w:rFonts w:cs="Arial"/>
                <w:lang w:eastAsia="ar-SA"/>
              </w:rPr>
            </w:pPr>
            <w:r w:rsidRPr="0AC1D6F8">
              <w:rPr>
                <w:rFonts w:cs="Arial"/>
                <w:lang w:eastAsia="ar-SA"/>
              </w:rPr>
              <w:t>Centralized Refill</w:t>
            </w:r>
          </w:p>
        </w:tc>
        <w:tc>
          <w:tcPr>
            <w:tcW w:w="1815" w:type="dxa"/>
            <w:shd w:val="clear" w:color="auto" w:fill="8DB3E2" w:themeFill="text2" w:themeFillTint="66"/>
            <w:tcMar/>
          </w:tcPr>
          <w:p w:rsidR="0AC1D6F8" w:rsidP="0AC1D6F8" w:rsidRDefault="0AC1D6F8" w14:paraId="429621FF" w14:textId="75A1D48E">
            <w:pPr>
              <w:pStyle w:val="BodyText"/>
              <w:rPr>
                <w:rFonts w:cs="Arial"/>
                <w:lang w:eastAsia="ar-SA"/>
              </w:rPr>
            </w:pPr>
            <w:r w:rsidRPr="0AC1D6F8">
              <w:rPr>
                <w:rFonts w:cs="Arial"/>
                <w:lang w:eastAsia="ar-SA"/>
              </w:rPr>
              <w:t>Required</w:t>
            </w:r>
          </w:p>
        </w:tc>
        <w:tc>
          <w:tcPr>
            <w:tcW w:w="1760" w:type="dxa"/>
            <w:shd w:val="clear" w:color="auto" w:fill="8DB3E2" w:themeFill="text2" w:themeFillTint="66"/>
            <w:tcMar/>
          </w:tcPr>
          <w:p w:rsidR="0AC1D6F8" w:rsidP="0AC1D6F8" w:rsidRDefault="0AC1D6F8" w14:paraId="047142CA" w14:textId="1500ECDE">
            <w:pPr>
              <w:pStyle w:val="BodyText"/>
              <w:spacing w:line="259" w:lineRule="auto"/>
            </w:pPr>
            <w:r w:rsidRPr="0AC1D6F8">
              <w:rPr>
                <w:rFonts w:cs="Arial"/>
                <w:lang w:eastAsia="ar-SA"/>
              </w:rPr>
              <w:t>Longitudinal</w:t>
            </w:r>
          </w:p>
        </w:tc>
        <w:tc>
          <w:tcPr>
            <w:tcW w:w="2385" w:type="dxa"/>
            <w:shd w:val="clear" w:color="auto" w:fill="8DB3E2" w:themeFill="text2" w:themeFillTint="66"/>
            <w:tcMar/>
          </w:tcPr>
          <w:p w:rsidR="0AC1D6F8" w:rsidP="79776CA9" w:rsidRDefault="0AC1D6F8" w14:paraId="6B03B269" w14:textId="1F036091">
            <w:pPr>
              <w:pStyle w:val="BodyText"/>
              <w:spacing w:line="259" w:lineRule="auto"/>
              <w:rPr>
                <w:noProof w:val="0"/>
                <w:lang w:val="en-US"/>
              </w:rPr>
            </w:pPr>
            <w:r w:rsidRPr="3B5C998A" w:rsidR="17B85F49">
              <w:rPr>
                <w:rFonts w:cs="Arial"/>
                <w:lang w:eastAsia="ar-SA"/>
              </w:rPr>
              <w:t>12 months</w:t>
            </w:r>
            <w:r w:rsidRPr="3B5C998A" w:rsidR="21E3C67F">
              <w:rPr>
                <w:rFonts w:cs="Arial"/>
                <w:lang w:eastAsia="ar-SA"/>
              </w:rPr>
              <w:t xml:space="preserve">- </w:t>
            </w:r>
            <w:r w:rsidRPr="3B5C998A" w:rsidR="21E3C67F">
              <w:rPr>
                <w:rFonts w:ascii="Arial" w:hAnsi="Arial" w:eastAsia="Arial" w:cs="Arial"/>
                <w:b w:val="0"/>
                <w:bCs w:val="0"/>
                <w:i w:val="0"/>
                <w:iCs w:val="0"/>
                <w:caps w:val="0"/>
                <w:smallCaps w:val="0"/>
                <w:noProof w:val="0"/>
                <w:color w:val="000000" w:themeColor="text1" w:themeTint="FF" w:themeShade="FF"/>
                <w:sz w:val="22"/>
                <w:szCs w:val="22"/>
                <w:lang w:val="en-US"/>
              </w:rPr>
              <w:t>one hour each weekday</w:t>
            </w:r>
          </w:p>
        </w:tc>
      </w:tr>
      <w:tr w:rsidRPr="005E6DC1" w:rsidR="0024701F" w:rsidTr="3B5C998A" w14:paraId="14A1C53F" w14:textId="38E083E9">
        <w:tc>
          <w:tcPr>
            <w:tcW w:w="1953" w:type="dxa"/>
            <w:shd w:val="clear" w:color="auto" w:fill="DBE5F1" w:themeFill="accent1" w:themeFillTint="33"/>
            <w:tcMar/>
          </w:tcPr>
          <w:p w:rsidR="0AC1D6F8" w:rsidP="0AC1D6F8" w:rsidRDefault="0AC1D6F8" w14:paraId="1E1F78E1" w14:textId="4E13B196">
            <w:pPr>
              <w:pStyle w:val="BodyText"/>
              <w:rPr>
                <w:rFonts w:cs="Arial"/>
                <w:lang w:eastAsia="ar-SA"/>
              </w:rPr>
            </w:pPr>
            <w:r w:rsidRPr="0AC1D6F8">
              <w:rPr>
                <w:rFonts w:cs="Arial"/>
                <w:lang w:eastAsia="ar-SA"/>
              </w:rPr>
              <w:t>Community Outreach</w:t>
            </w:r>
          </w:p>
        </w:tc>
        <w:tc>
          <w:tcPr>
            <w:tcW w:w="1815" w:type="dxa"/>
            <w:shd w:val="clear" w:color="auto" w:fill="DBE5F1" w:themeFill="accent1" w:themeFillTint="33"/>
            <w:tcMar/>
          </w:tcPr>
          <w:p w:rsidR="0AC1D6F8" w:rsidP="0AC1D6F8" w:rsidRDefault="0AC1D6F8" w14:paraId="6A37A27D" w14:textId="53DB0CBE">
            <w:pPr>
              <w:pStyle w:val="BodyText"/>
              <w:rPr>
                <w:rFonts w:cs="Arial"/>
                <w:lang w:eastAsia="ar-SA"/>
              </w:rPr>
            </w:pPr>
            <w:r w:rsidRPr="0AC1D6F8">
              <w:rPr>
                <w:rFonts w:cs="Arial"/>
                <w:lang w:eastAsia="ar-SA"/>
              </w:rPr>
              <w:t>Required</w:t>
            </w:r>
          </w:p>
        </w:tc>
        <w:tc>
          <w:tcPr>
            <w:tcW w:w="1760" w:type="dxa"/>
            <w:shd w:val="clear" w:color="auto" w:fill="DBE5F1" w:themeFill="accent1" w:themeFillTint="33"/>
            <w:tcMar/>
          </w:tcPr>
          <w:p w:rsidR="0AC1D6F8" w:rsidP="0AC1D6F8" w:rsidRDefault="0AC1D6F8" w14:paraId="6E977297" w14:textId="1156B6AC">
            <w:pPr>
              <w:pStyle w:val="BodyText"/>
              <w:rPr>
                <w:rFonts w:cs="Arial"/>
                <w:lang w:eastAsia="ar-SA"/>
              </w:rPr>
            </w:pPr>
            <w:r w:rsidRPr="0AC1D6F8">
              <w:rPr>
                <w:rFonts w:cs="Arial"/>
                <w:lang w:eastAsia="ar-SA"/>
              </w:rPr>
              <w:t>Longitudinal</w:t>
            </w:r>
          </w:p>
        </w:tc>
        <w:tc>
          <w:tcPr>
            <w:tcW w:w="2385" w:type="dxa"/>
            <w:shd w:val="clear" w:color="auto" w:fill="DBE5F1" w:themeFill="accent1" w:themeFillTint="33"/>
            <w:tcMar/>
          </w:tcPr>
          <w:p w:rsidR="0AC1D6F8" w:rsidP="79776CA9" w:rsidRDefault="0AC1D6F8" w14:paraId="79C256D7" w14:textId="2128493A">
            <w:pPr>
              <w:pStyle w:val="BodyText"/>
              <w:rPr>
                <w:noProof w:val="0"/>
                <w:lang w:val="en-US"/>
              </w:rPr>
            </w:pPr>
            <w:r w:rsidRPr="3B5C998A" w:rsidR="5771BD55">
              <w:rPr>
                <w:rFonts w:cs="Arial"/>
                <w:lang w:eastAsia="ar-SA"/>
              </w:rPr>
              <w:t>12 months</w:t>
            </w:r>
            <w:r w:rsidRPr="3B5C998A" w:rsidR="09E50829">
              <w:rPr>
                <w:rFonts w:cs="Arial"/>
                <w:lang w:eastAsia="ar-SA"/>
              </w:rPr>
              <w:t>-</w:t>
            </w:r>
            <w:r w:rsidRPr="3B5C998A" w:rsidR="09E50829">
              <w:rPr>
                <w:rFonts w:ascii="Arial" w:hAnsi="Arial" w:eastAsia="Arial" w:cs="Arial"/>
                <w:b w:val="0"/>
                <w:bCs w:val="0"/>
                <w:i w:val="0"/>
                <w:iCs w:val="0"/>
                <w:caps w:val="0"/>
                <w:smallCaps w:val="0"/>
                <w:noProof w:val="0"/>
                <w:color w:val="000000" w:themeColor="text1" w:themeTint="FF" w:themeShade="FF"/>
                <w:lang w:val="en-US"/>
              </w:rPr>
              <w:t xml:space="preserve"> once or twice a </w:t>
            </w:r>
            <w:r w:rsidRPr="3B5C998A" w:rsidR="09E50829">
              <w:rPr>
                <w:rFonts w:ascii="Arial" w:hAnsi="Arial" w:eastAsia="Arial" w:cs="Arial"/>
                <w:b w:val="0"/>
                <w:bCs w:val="0"/>
                <w:i w:val="0"/>
                <w:iCs w:val="0"/>
                <w:caps w:val="0"/>
                <w:smallCaps w:val="0"/>
                <w:noProof w:val="0"/>
                <w:color w:val="000000" w:themeColor="text1" w:themeTint="FF" w:themeShade="FF"/>
                <w:lang w:val="en-US"/>
              </w:rPr>
              <w:t>months</w:t>
            </w:r>
            <w:r w:rsidRPr="3B5C998A" w:rsidR="09E50829">
              <w:rPr>
                <w:rFonts w:ascii="Arial" w:hAnsi="Arial" w:eastAsia="Arial" w:cs="Arial"/>
                <w:b w:val="0"/>
                <w:bCs w:val="0"/>
                <w:i w:val="0"/>
                <w:iCs w:val="0"/>
                <w:caps w:val="0"/>
                <w:smallCaps w:val="0"/>
                <w:noProof w:val="0"/>
                <w:color w:val="000000" w:themeColor="text1" w:themeTint="FF" w:themeShade="FF"/>
                <w:lang w:val="en-US"/>
              </w:rPr>
              <w:t xml:space="preserve"> to total 8 throughout the year</w:t>
            </w:r>
          </w:p>
        </w:tc>
      </w:tr>
      <w:tr w:rsidRPr="005E6DC1" w:rsidR="0024701F" w:rsidTr="3B5C998A" w14:paraId="72370AFE" w14:textId="0BEBF46B">
        <w:tc>
          <w:tcPr>
            <w:tcW w:w="1953" w:type="dxa"/>
            <w:shd w:val="clear" w:color="auto" w:fill="8DB3E2" w:themeFill="text2" w:themeFillTint="66"/>
            <w:tcMar/>
          </w:tcPr>
          <w:p w:rsidRPr="005E6DC1" w:rsidR="0024701F" w:rsidP="00054C2D" w:rsidRDefault="64C1441F" w14:paraId="1D18B7EA" w14:textId="35D375F5">
            <w:pPr>
              <w:pStyle w:val="BodyText"/>
              <w:rPr>
                <w:rFonts w:cs="Arial"/>
                <w:lang w:eastAsia="ar-SA"/>
              </w:rPr>
            </w:pPr>
            <w:r w:rsidRPr="03FD21BF" w:rsidR="78337B2A">
              <w:rPr>
                <w:rFonts w:cs="Arial"/>
                <w:lang w:eastAsia="ar-SA"/>
              </w:rPr>
              <w:t>Didactic Teaching</w:t>
            </w:r>
          </w:p>
        </w:tc>
        <w:tc>
          <w:tcPr>
            <w:tcW w:w="1815" w:type="dxa"/>
            <w:shd w:val="clear" w:color="auto" w:fill="8DB3E2" w:themeFill="text2" w:themeFillTint="66"/>
            <w:tcMar/>
          </w:tcPr>
          <w:p w:rsidRPr="005E6DC1" w:rsidR="0024701F" w:rsidP="00054C2D" w:rsidRDefault="006C0D44" w14:paraId="58543E0F" w14:textId="7813942D">
            <w:pPr>
              <w:pStyle w:val="BodyText"/>
              <w:rPr>
                <w:rFonts w:cs="Arial"/>
                <w:lang w:eastAsia="ar-SA"/>
              </w:rPr>
            </w:pPr>
            <w:r w:rsidRPr="03FD21BF" w:rsidR="78337B2A">
              <w:rPr>
                <w:rFonts w:cs="Arial"/>
                <w:lang w:eastAsia="ar-SA"/>
              </w:rPr>
              <w:t>Elective</w:t>
            </w:r>
          </w:p>
        </w:tc>
        <w:tc>
          <w:tcPr>
            <w:tcW w:w="1760" w:type="dxa"/>
            <w:shd w:val="clear" w:color="auto" w:fill="8DB3E2" w:themeFill="text2" w:themeFillTint="66"/>
            <w:tcMar/>
          </w:tcPr>
          <w:p w:rsidRPr="005E6DC1" w:rsidR="0024701F" w:rsidP="0AC1D6F8" w:rsidRDefault="16861FE4" w14:paraId="32DDAC2D" w14:textId="67D124B8">
            <w:pPr>
              <w:pStyle w:val="BodyText"/>
              <w:spacing w:line="259" w:lineRule="auto"/>
            </w:pPr>
            <w:r w:rsidRPr="0AC1D6F8">
              <w:rPr>
                <w:rFonts w:cs="Arial"/>
                <w:lang w:eastAsia="ar-SA"/>
              </w:rPr>
              <w:t>Block</w:t>
            </w:r>
          </w:p>
        </w:tc>
        <w:tc>
          <w:tcPr>
            <w:tcW w:w="2385" w:type="dxa"/>
            <w:shd w:val="clear" w:color="auto" w:fill="8DB3E2" w:themeFill="text2" w:themeFillTint="66"/>
            <w:tcMar/>
          </w:tcPr>
          <w:p w:rsidRPr="005E6DC1" w:rsidR="0024701F" w:rsidP="0AC1D6F8" w:rsidRDefault="16861FE4" w14:paraId="760C5CD2" w14:textId="75AC567C">
            <w:pPr>
              <w:pStyle w:val="BodyText"/>
              <w:spacing w:line="259" w:lineRule="auto"/>
            </w:pPr>
            <w:r w:rsidRPr="3B5C998A" w:rsidR="557A13BB">
              <w:rPr>
                <w:rFonts w:cs="Arial"/>
                <w:lang w:eastAsia="ar-SA"/>
              </w:rPr>
              <w:t>5 weeks</w:t>
            </w:r>
          </w:p>
        </w:tc>
      </w:tr>
      <w:tr w:rsidRPr="005E6DC1" w:rsidR="002D2FD8" w:rsidTr="3B5C998A" w14:paraId="28A08DEB" w14:textId="77777777">
        <w:tc>
          <w:tcPr>
            <w:tcW w:w="1953" w:type="dxa"/>
            <w:shd w:val="clear" w:color="auto" w:fill="DBE5F1" w:themeFill="accent1" w:themeFillTint="33"/>
            <w:tcMar/>
          </w:tcPr>
          <w:p w:rsidRPr="005E6DC1" w:rsidR="002D2FD8" w:rsidP="03FD21BF" w:rsidRDefault="70B81DF8" w14:paraId="1AA2255A" w14:textId="49BF9809">
            <w:pPr>
              <w:pStyle w:val="BodyText"/>
              <w:rPr>
                <w:rFonts w:cs="Arial"/>
                <w:lang w:eastAsia="ar-SA"/>
              </w:rPr>
            </w:pPr>
            <w:r w:rsidRPr="03FD21BF" w:rsidR="73BFAE35">
              <w:rPr>
                <w:rFonts w:cs="Arial"/>
                <w:lang w:eastAsia="ar-SA"/>
              </w:rPr>
              <w:t>Disease Modifying Therapy One</w:t>
            </w:r>
          </w:p>
          <w:p w:rsidRPr="005E6DC1" w:rsidR="002D2FD8" w:rsidP="00054C2D" w:rsidRDefault="70B81DF8" w14:paraId="4F4EDC8A" w14:textId="58D505D7">
            <w:pPr>
              <w:pStyle w:val="BodyText"/>
              <w:rPr>
                <w:rFonts w:cs="Arial"/>
                <w:lang w:eastAsia="ar-SA"/>
              </w:rPr>
            </w:pPr>
          </w:p>
        </w:tc>
        <w:tc>
          <w:tcPr>
            <w:tcW w:w="1815" w:type="dxa"/>
            <w:shd w:val="clear" w:color="auto" w:fill="DBE5F1" w:themeFill="accent1" w:themeFillTint="33"/>
            <w:tcMar/>
          </w:tcPr>
          <w:p w:rsidR="4D6A433E" w:rsidP="03FD21BF" w:rsidRDefault="4D6A433E" w14:paraId="0F7950C4" w14:textId="53DB0CBE">
            <w:pPr>
              <w:pStyle w:val="BodyText"/>
              <w:spacing w:line="259" w:lineRule="auto"/>
              <w:rPr>
                <w:rFonts w:cs="Arial"/>
                <w:lang w:eastAsia="ar-SA"/>
              </w:rPr>
            </w:pPr>
            <w:r w:rsidRPr="03FD21BF" w:rsidR="73BFAE35">
              <w:rPr>
                <w:rFonts w:cs="Arial"/>
                <w:lang w:eastAsia="ar-SA"/>
              </w:rPr>
              <w:t>Required</w:t>
            </w:r>
          </w:p>
          <w:p w:rsidR="4D6A433E" w:rsidP="03FD21BF" w:rsidRDefault="4D6A433E" w14:paraId="3FF7E0B1" w14:textId="74D8839F">
            <w:pPr>
              <w:pStyle w:val="BodyText"/>
              <w:spacing w:line="259" w:lineRule="auto"/>
              <w:rPr>
                <w:rFonts w:cs="Arial"/>
                <w:lang w:eastAsia="ar-SA"/>
              </w:rPr>
            </w:pPr>
          </w:p>
        </w:tc>
        <w:tc>
          <w:tcPr>
            <w:tcW w:w="1760" w:type="dxa"/>
            <w:shd w:val="clear" w:color="auto" w:fill="DBE5F1" w:themeFill="accent1" w:themeFillTint="33"/>
            <w:tcMar/>
          </w:tcPr>
          <w:p w:rsidR="4D6A433E" w:rsidP="4D6A433E" w:rsidRDefault="4D6A433E" w14:paraId="5277AB43" w14:textId="3D09D4FD">
            <w:pPr>
              <w:pStyle w:val="BodyText"/>
              <w:rPr>
                <w:rFonts w:cs="Arial"/>
                <w:lang w:eastAsia="ar-SA"/>
              </w:rPr>
            </w:pPr>
            <w:r w:rsidRPr="03FD21BF" w:rsidR="73BFAE35">
              <w:rPr>
                <w:rFonts w:cs="Arial"/>
                <w:lang w:eastAsia="ar-SA"/>
              </w:rPr>
              <w:t>Block</w:t>
            </w:r>
          </w:p>
        </w:tc>
        <w:tc>
          <w:tcPr>
            <w:tcW w:w="2385" w:type="dxa"/>
            <w:shd w:val="clear" w:color="auto" w:fill="DBE5F1" w:themeFill="accent1" w:themeFillTint="33"/>
            <w:tcMar/>
          </w:tcPr>
          <w:p w:rsidR="4D6A433E" w:rsidP="4D6A433E" w:rsidRDefault="4D6A433E" w14:paraId="4C711D9E" w14:textId="60873B65">
            <w:pPr>
              <w:pStyle w:val="BodyText"/>
              <w:rPr>
                <w:rFonts w:cs="Arial"/>
                <w:lang w:eastAsia="ar-SA"/>
              </w:rPr>
            </w:pPr>
            <w:r w:rsidRPr="4D6A433E">
              <w:rPr>
                <w:rFonts w:cs="Arial"/>
                <w:lang w:eastAsia="ar-SA"/>
              </w:rPr>
              <w:t xml:space="preserve">5 weeks </w:t>
            </w:r>
          </w:p>
        </w:tc>
      </w:tr>
      <w:tr w:rsidRPr="005E6DC1" w:rsidR="002D2FD8" w:rsidTr="3B5C998A" w14:paraId="2B25FBC5" w14:textId="77777777">
        <w:tc>
          <w:tcPr>
            <w:tcW w:w="1953" w:type="dxa"/>
            <w:shd w:val="clear" w:color="auto" w:fill="8DB3E2" w:themeFill="text2" w:themeFillTint="66"/>
            <w:tcMar/>
          </w:tcPr>
          <w:p w:rsidRPr="005E6DC1" w:rsidR="002D2FD8" w:rsidP="03FD21BF" w:rsidRDefault="002D2FD8" w14:paraId="39DF2721" w14:textId="16DCC79B">
            <w:pPr>
              <w:pStyle w:val="BodyText"/>
              <w:rPr>
                <w:rFonts w:cs="Arial"/>
                <w:lang w:eastAsia="ar-SA"/>
              </w:rPr>
            </w:pPr>
            <w:r w:rsidRPr="03FD21BF" w:rsidR="6CB320BF">
              <w:rPr>
                <w:rFonts w:cs="Arial"/>
                <w:lang w:eastAsia="ar-SA"/>
              </w:rPr>
              <w:t>Disease Modifying Therapy Two</w:t>
            </w:r>
          </w:p>
          <w:p w:rsidRPr="005E6DC1" w:rsidR="002D2FD8" w:rsidP="00054C2D" w:rsidRDefault="002D2FD8" w14:paraId="60F57B54" w14:textId="6D5F5C80">
            <w:pPr>
              <w:pStyle w:val="BodyText"/>
              <w:rPr>
                <w:rFonts w:cs="Arial"/>
                <w:lang w:eastAsia="ar-SA"/>
              </w:rPr>
            </w:pPr>
          </w:p>
        </w:tc>
        <w:tc>
          <w:tcPr>
            <w:tcW w:w="1815" w:type="dxa"/>
            <w:shd w:val="clear" w:color="auto" w:fill="8DB3E2" w:themeFill="text2" w:themeFillTint="66"/>
            <w:tcMar/>
          </w:tcPr>
          <w:p w:rsidR="4D6A433E" w:rsidP="4D6A433E" w:rsidRDefault="4D6A433E" w14:textId="1C005223" w14:paraId="3777B76B">
            <w:pPr>
              <w:pStyle w:val="BodyText"/>
              <w:spacing w:line="259" w:lineRule="auto"/>
            </w:pPr>
            <w:r w:rsidRPr="03FD21BF" w:rsidR="6CB320BF">
              <w:rPr>
                <w:rFonts w:cs="Arial"/>
                <w:lang w:eastAsia="ar-SA"/>
              </w:rPr>
              <w:t>Required</w:t>
            </w:r>
          </w:p>
          <w:p w:rsidR="4D6A433E" w:rsidP="03FD21BF" w:rsidRDefault="4D6A433E" w14:paraId="6BC3ED38" w14:textId="56E10D81">
            <w:pPr>
              <w:pStyle w:val="BodyText"/>
              <w:spacing w:line="259" w:lineRule="auto"/>
              <w:rPr>
                <w:rFonts w:cs="Arial"/>
                <w:lang w:eastAsia="ar-SA"/>
              </w:rPr>
            </w:pPr>
          </w:p>
        </w:tc>
        <w:tc>
          <w:tcPr>
            <w:tcW w:w="1760" w:type="dxa"/>
            <w:shd w:val="clear" w:color="auto" w:fill="8DB3E2" w:themeFill="text2" w:themeFillTint="66"/>
            <w:tcMar/>
          </w:tcPr>
          <w:p w:rsidR="4D6A433E" w:rsidP="03FD21BF" w:rsidRDefault="4D6A433E" w14:textId="3B0CD187" w14:paraId="5ADAE5CD">
            <w:pPr>
              <w:pStyle w:val="BodyText"/>
              <w:rPr>
                <w:rFonts w:cs="Arial"/>
                <w:lang w:eastAsia="ar-SA"/>
              </w:rPr>
            </w:pPr>
            <w:r w:rsidRPr="03FD21BF" w:rsidR="6CB320BF">
              <w:rPr>
                <w:rFonts w:cs="Arial"/>
                <w:lang w:eastAsia="ar-SA"/>
              </w:rPr>
              <w:t>Block</w:t>
            </w:r>
          </w:p>
          <w:p w:rsidR="4D6A433E" w:rsidP="4D6A433E" w:rsidRDefault="4D6A433E" w14:paraId="3E74499B" w14:textId="1AD7881B">
            <w:pPr>
              <w:pStyle w:val="BodyText"/>
              <w:rPr>
                <w:rFonts w:cs="Arial"/>
                <w:lang w:eastAsia="ar-SA"/>
              </w:rPr>
            </w:pPr>
          </w:p>
        </w:tc>
        <w:tc>
          <w:tcPr>
            <w:tcW w:w="2385" w:type="dxa"/>
            <w:shd w:val="clear" w:color="auto" w:fill="8DB3E2" w:themeFill="text2" w:themeFillTint="66"/>
            <w:tcMar/>
          </w:tcPr>
          <w:p w:rsidR="4D6A433E" w:rsidP="4D6A433E" w:rsidRDefault="4D6A433E" w14:paraId="53F5E55D" w14:textId="60873B65">
            <w:pPr>
              <w:pStyle w:val="BodyText"/>
              <w:rPr>
                <w:rFonts w:cs="Arial"/>
                <w:lang w:eastAsia="ar-SA"/>
              </w:rPr>
            </w:pPr>
            <w:r w:rsidRPr="4D6A433E">
              <w:rPr>
                <w:rFonts w:cs="Arial"/>
                <w:lang w:eastAsia="ar-SA"/>
              </w:rPr>
              <w:t xml:space="preserve">5 weeks </w:t>
            </w:r>
          </w:p>
        </w:tc>
      </w:tr>
      <w:tr w:rsidRPr="005E6DC1" w:rsidR="002D2FD8" w:rsidTr="3B5C998A" w14:paraId="4137395D" w14:textId="77777777">
        <w:trPr>
          <w:trHeight w:val="300"/>
        </w:trPr>
        <w:tc>
          <w:tcPr>
            <w:tcW w:w="1953" w:type="dxa"/>
            <w:shd w:val="clear" w:color="auto" w:fill="DBE5F1" w:themeFill="accent1" w:themeFillTint="33"/>
            <w:tcMar/>
          </w:tcPr>
          <w:p w:rsidR="34387F3F" w:rsidP="03FD21BF" w:rsidRDefault="34387F3F" w14:paraId="3AB09E82" w14:textId="55B4012B">
            <w:pPr>
              <w:pStyle w:val="BodyText"/>
              <w:suppressLineNumbers w:val="0"/>
              <w:bidi w:val="0"/>
              <w:rPr>
                <w:rFonts w:cs="Arial"/>
                <w:lang w:eastAsia="ar-SA"/>
              </w:rPr>
            </w:pPr>
            <w:r w:rsidRPr="03FD21BF" w:rsidR="438FA448">
              <w:rPr>
                <w:rFonts w:cs="Arial"/>
                <w:lang w:eastAsia="ar-SA"/>
              </w:rPr>
              <w:t>Disease State Management</w:t>
            </w:r>
          </w:p>
          <w:p w:rsidR="34387F3F" w:rsidP="03FD21BF" w:rsidRDefault="34387F3F" w14:paraId="3F636A18" w14:textId="553B0102">
            <w:pPr>
              <w:pStyle w:val="BodyText"/>
              <w:suppressLineNumbers w:val="0"/>
              <w:bidi w:val="0"/>
              <w:spacing w:before="120" w:beforeAutospacing="off" w:after="120" w:afterAutospacing="off" w:line="259" w:lineRule="auto"/>
              <w:ind w:left="0" w:right="0"/>
              <w:jc w:val="left"/>
              <w:rPr>
                <w:rFonts w:cs="Arial"/>
                <w:lang w:eastAsia="ar-SA"/>
              </w:rPr>
            </w:pPr>
          </w:p>
        </w:tc>
        <w:tc>
          <w:tcPr>
            <w:tcW w:w="1815" w:type="dxa"/>
            <w:shd w:val="clear" w:color="auto" w:fill="DBE5F1" w:themeFill="accent1" w:themeFillTint="33"/>
            <w:tcMar/>
          </w:tcPr>
          <w:p w:rsidR="34387F3F" w:rsidP="34387F3F" w:rsidRDefault="34387F3F" w14:paraId="184C3078" w14:textId="38FFBCF5">
            <w:pPr>
              <w:pStyle w:val="BodyText"/>
              <w:spacing w:line="259" w:lineRule="auto"/>
            </w:pPr>
            <w:r w:rsidRPr="03FD21BF" w:rsidR="6FDAC364">
              <w:rPr>
                <w:rFonts w:cs="Arial"/>
                <w:lang w:eastAsia="ar-SA"/>
              </w:rPr>
              <w:t>Required</w:t>
            </w:r>
          </w:p>
          <w:p w:rsidR="34387F3F" w:rsidP="03FD21BF" w:rsidRDefault="34387F3F" w14:paraId="7A6209EC" w14:textId="387494C8">
            <w:pPr>
              <w:pStyle w:val="BodyText"/>
              <w:spacing w:line="259" w:lineRule="auto"/>
              <w:rPr>
                <w:rFonts w:cs="Arial"/>
                <w:lang w:eastAsia="ar-SA"/>
              </w:rPr>
            </w:pPr>
          </w:p>
        </w:tc>
        <w:tc>
          <w:tcPr>
            <w:tcW w:w="1760" w:type="dxa"/>
            <w:shd w:val="clear" w:color="auto" w:fill="DBE5F1" w:themeFill="accent1" w:themeFillTint="33"/>
            <w:tcMar/>
          </w:tcPr>
          <w:p w:rsidR="34387F3F" w:rsidP="03FD21BF" w:rsidRDefault="34387F3F" w14:paraId="04491690" w14:textId="1E43563A">
            <w:pPr>
              <w:pStyle w:val="BodyText"/>
              <w:rPr>
                <w:rFonts w:cs="Arial"/>
                <w:lang w:eastAsia="ar-SA"/>
              </w:rPr>
            </w:pPr>
            <w:r w:rsidRPr="03FD21BF" w:rsidR="75F79182">
              <w:rPr>
                <w:rFonts w:cs="Arial"/>
                <w:lang w:eastAsia="ar-SA"/>
              </w:rPr>
              <w:t>Block</w:t>
            </w:r>
          </w:p>
          <w:p w:rsidR="34387F3F" w:rsidP="34387F3F" w:rsidRDefault="34387F3F" w14:paraId="359BA93F" w14:textId="0F675EA3">
            <w:pPr>
              <w:pStyle w:val="BodyText"/>
              <w:rPr>
                <w:rFonts w:cs="Arial"/>
                <w:lang w:eastAsia="ar-SA"/>
              </w:rPr>
            </w:pPr>
          </w:p>
        </w:tc>
        <w:tc>
          <w:tcPr>
            <w:tcW w:w="2385" w:type="dxa"/>
            <w:shd w:val="clear" w:color="auto" w:fill="DBE5F1" w:themeFill="accent1" w:themeFillTint="33"/>
            <w:tcMar/>
          </w:tcPr>
          <w:p w:rsidR="34387F3F" w:rsidP="03FD21BF" w:rsidRDefault="34387F3F" w14:paraId="263F3F09" w14:textId="35CC9CB4">
            <w:pPr>
              <w:pStyle w:val="BodyText"/>
              <w:suppressLineNumbers w:val="0"/>
              <w:bidi w:val="0"/>
              <w:spacing w:before="120" w:beforeAutospacing="off" w:after="120" w:afterAutospacing="off" w:line="259" w:lineRule="auto"/>
              <w:ind w:left="0" w:right="0"/>
              <w:jc w:val="left"/>
            </w:pPr>
            <w:r w:rsidRPr="03FD21BF" w:rsidR="7D117B56">
              <w:rPr>
                <w:rFonts w:cs="Arial"/>
                <w:lang w:eastAsia="ar-SA"/>
              </w:rPr>
              <w:t>5 weeks</w:t>
            </w:r>
          </w:p>
        </w:tc>
      </w:tr>
      <w:tr w:rsidR="34387F3F" w:rsidTr="3B5C998A" w14:paraId="1F67BFC8" w14:textId="77777777">
        <w:trPr>
          <w:trHeight w:val="300"/>
        </w:trPr>
        <w:tc>
          <w:tcPr>
            <w:tcW w:w="1953" w:type="dxa"/>
            <w:shd w:val="clear" w:color="auto" w:fill="8DB3E2" w:themeFill="text2" w:themeFillTint="66"/>
            <w:tcMar/>
          </w:tcPr>
          <w:p w:rsidR="34387F3F" w:rsidP="34387F3F" w:rsidRDefault="34387F3F" w14:paraId="15C2C6FE" w14:textId="5D7AE182">
            <w:pPr>
              <w:pStyle w:val="BodyText"/>
              <w:rPr>
                <w:rFonts w:cs="Arial"/>
                <w:lang w:eastAsia="ar-SA"/>
              </w:rPr>
            </w:pPr>
            <w:r w:rsidRPr="34387F3F">
              <w:rPr>
                <w:rFonts w:cs="Arial"/>
                <w:lang w:eastAsia="ar-SA"/>
              </w:rPr>
              <w:lastRenderedPageBreak/>
              <w:t>Management</w:t>
            </w:r>
          </w:p>
        </w:tc>
        <w:tc>
          <w:tcPr>
            <w:tcW w:w="1815" w:type="dxa"/>
            <w:shd w:val="clear" w:color="auto" w:fill="8DB3E2" w:themeFill="text2" w:themeFillTint="66"/>
            <w:tcMar/>
          </w:tcPr>
          <w:p w:rsidR="34387F3F" w:rsidP="34387F3F" w:rsidRDefault="34387F3F" w14:paraId="7466BC80" w14:textId="1C005223">
            <w:pPr>
              <w:pStyle w:val="BodyText"/>
              <w:spacing w:line="259" w:lineRule="auto"/>
            </w:pPr>
            <w:r w:rsidRPr="34387F3F">
              <w:rPr>
                <w:rFonts w:cs="Arial"/>
                <w:lang w:eastAsia="ar-SA"/>
              </w:rPr>
              <w:t>Required</w:t>
            </w:r>
          </w:p>
        </w:tc>
        <w:tc>
          <w:tcPr>
            <w:tcW w:w="1760" w:type="dxa"/>
            <w:shd w:val="clear" w:color="auto" w:fill="8DB3E2" w:themeFill="text2" w:themeFillTint="66"/>
            <w:tcMar/>
          </w:tcPr>
          <w:p w:rsidR="34387F3F" w:rsidP="34387F3F" w:rsidRDefault="34387F3F" w14:paraId="5110E6E8" w14:textId="3B0CD187">
            <w:pPr>
              <w:pStyle w:val="BodyText"/>
              <w:rPr>
                <w:rFonts w:cs="Arial"/>
                <w:lang w:eastAsia="ar-SA"/>
              </w:rPr>
            </w:pPr>
            <w:r w:rsidRPr="34387F3F">
              <w:rPr>
                <w:rFonts w:cs="Arial"/>
                <w:lang w:eastAsia="ar-SA"/>
              </w:rPr>
              <w:t>Block</w:t>
            </w:r>
          </w:p>
        </w:tc>
        <w:tc>
          <w:tcPr>
            <w:tcW w:w="2385" w:type="dxa"/>
            <w:shd w:val="clear" w:color="auto" w:fill="8DB3E2" w:themeFill="text2" w:themeFillTint="66"/>
            <w:tcMar/>
          </w:tcPr>
          <w:p w:rsidR="34387F3F" w:rsidP="34387F3F" w:rsidRDefault="34387F3F" w14:paraId="5E53341C" w14:textId="60873B65">
            <w:pPr>
              <w:pStyle w:val="BodyText"/>
              <w:rPr>
                <w:rFonts w:cs="Arial"/>
                <w:lang w:eastAsia="ar-SA"/>
              </w:rPr>
            </w:pPr>
            <w:r w:rsidRPr="34387F3F">
              <w:rPr>
                <w:rFonts w:cs="Arial"/>
                <w:lang w:eastAsia="ar-SA"/>
              </w:rPr>
              <w:t xml:space="preserve">5 weeks </w:t>
            </w:r>
          </w:p>
        </w:tc>
      </w:tr>
      <w:tr w:rsidR="34387F3F" w:rsidTr="3B5C998A" w14:paraId="61E843E5" w14:textId="77777777">
        <w:trPr>
          <w:trHeight w:val="300"/>
        </w:trPr>
        <w:tc>
          <w:tcPr>
            <w:tcW w:w="1953" w:type="dxa"/>
            <w:shd w:val="clear" w:color="auto" w:fill="DBE5F1" w:themeFill="accent1" w:themeFillTint="33"/>
            <w:tcMar/>
          </w:tcPr>
          <w:p w:rsidR="34387F3F" w:rsidP="34387F3F" w:rsidRDefault="34387F3F" w14:paraId="0F85C665" w14:textId="7875F1BE">
            <w:pPr>
              <w:pStyle w:val="BodyText"/>
              <w:rPr>
                <w:rFonts w:cs="Arial"/>
                <w:lang w:eastAsia="ar-SA"/>
              </w:rPr>
            </w:pPr>
            <w:r w:rsidRPr="34387F3F">
              <w:rPr>
                <w:rFonts w:cs="Arial"/>
                <w:lang w:eastAsia="ar-SA"/>
              </w:rPr>
              <w:t>Obstetrics</w:t>
            </w:r>
          </w:p>
        </w:tc>
        <w:tc>
          <w:tcPr>
            <w:tcW w:w="1815" w:type="dxa"/>
            <w:shd w:val="clear" w:color="auto" w:fill="DBE5F1" w:themeFill="accent1" w:themeFillTint="33"/>
            <w:tcMar/>
          </w:tcPr>
          <w:p w:rsidR="34387F3F" w:rsidP="34387F3F" w:rsidRDefault="34387F3F" w14:paraId="6EBDDB29" w14:textId="1C005223">
            <w:pPr>
              <w:pStyle w:val="BodyText"/>
              <w:spacing w:line="259" w:lineRule="auto"/>
            </w:pPr>
            <w:r w:rsidRPr="34387F3F">
              <w:rPr>
                <w:rFonts w:cs="Arial"/>
                <w:lang w:eastAsia="ar-SA"/>
              </w:rPr>
              <w:t>Required</w:t>
            </w:r>
          </w:p>
        </w:tc>
        <w:tc>
          <w:tcPr>
            <w:tcW w:w="1760" w:type="dxa"/>
            <w:shd w:val="clear" w:color="auto" w:fill="DBE5F1" w:themeFill="accent1" w:themeFillTint="33"/>
            <w:tcMar/>
          </w:tcPr>
          <w:p w:rsidR="34387F3F" w:rsidP="34387F3F" w:rsidRDefault="34387F3F" w14:paraId="108334DE" w14:textId="3B0CD187">
            <w:pPr>
              <w:pStyle w:val="BodyText"/>
              <w:rPr>
                <w:rFonts w:cs="Arial"/>
                <w:lang w:eastAsia="ar-SA"/>
              </w:rPr>
            </w:pPr>
            <w:r w:rsidRPr="34387F3F">
              <w:rPr>
                <w:rFonts w:cs="Arial"/>
                <w:lang w:eastAsia="ar-SA"/>
              </w:rPr>
              <w:t>Block</w:t>
            </w:r>
          </w:p>
        </w:tc>
        <w:tc>
          <w:tcPr>
            <w:tcW w:w="2385" w:type="dxa"/>
            <w:shd w:val="clear" w:color="auto" w:fill="DBE5F1" w:themeFill="accent1" w:themeFillTint="33"/>
            <w:tcMar/>
          </w:tcPr>
          <w:p w:rsidR="34387F3F" w:rsidP="34387F3F" w:rsidRDefault="34387F3F" w14:paraId="043BC360" w14:textId="60873B65">
            <w:pPr>
              <w:pStyle w:val="BodyText"/>
              <w:rPr>
                <w:rFonts w:cs="Arial"/>
                <w:lang w:eastAsia="ar-SA"/>
              </w:rPr>
            </w:pPr>
            <w:r w:rsidRPr="34387F3F">
              <w:rPr>
                <w:rFonts w:cs="Arial"/>
                <w:lang w:eastAsia="ar-SA"/>
              </w:rPr>
              <w:t xml:space="preserve">5 weeks </w:t>
            </w:r>
          </w:p>
        </w:tc>
      </w:tr>
      <w:tr w:rsidR="34387F3F" w:rsidTr="3B5C998A" w14:paraId="1D324C91" w14:textId="77777777">
        <w:trPr>
          <w:trHeight w:val="300"/>
        </w:trPr>
        <w:tc>
          <w:tcPr>
            <w:tcW w:w="1953" w:type="dxa"/>
            <w:shd w:val="clear" w:color="auto" w:fill="8DB3E2" w:themeFill="text2" w:themeFillTint="66"/>
            <w:tcMar/>
          </w:tcPr>
          <w:p w:rsidR="34387F3F" w:rsidP="34387F3F" w:rsidRDefault="34387F3F" w14:paraId="4B501E17" w14:textId="7E2C33D9">
            <w:pPr>
              <w:pStyle w:val="BodyText"/>
              <w:rPr>
                <w:rFonts w:cs="Arial"/>
                <w:lang w:eastAsia="ar-SA"/>
              </w:rPr>
            </w:pPr>
            <w:r w:rsidRPr="34387F3F">
              <w:rPr>
                <w:rFonts w:cs="Arial"/>
                <w:lang w:eastAsia="ar-SA"/>
              </w:rPr>
              <w:t>Orientations</w:t>
            </w:r>
          </w:p>
        </w:tc>
        <w:tc>
          <w:tcPr>
            <w:tcW w:w="1815" w:type="dxa"/>
            <w:shd w:val="clear" w:color="auto" w:fill="8DB3E2" w:themeFill="text2" w:themeFillTint="66"/>
            <w:tcMar/>
          </w:tcPr>
          <w:p w:rsidR="34387F3F" w:rsidP="34387F3F" w:rsidRDefault="34387F3F" w14:paraId="48DEFAE2" w14:textId="1C005223">
            <w:pPr>
              <w:pStyle w:val="BodyText"/>
              <w:spacing w:line="259" w:lineRule="auto"/>
            </w:pPr>
            <w:r w:rsidRPr="34387F3F">
              <w:rPr>
                <w:rFonts w:cs="Arial"/>
                <w:lang w:eastAsia="ar-SA"/>
              </w:rPr>
              <w:t>Required</w:t>
            </w:r>
          </w:p>
        </w:tc>
        <w:tc>
          <w:tcPr>
            <w:tcW w:w="1760" w:type="dxa"/>
            <w:shd w:val="clear" w:color="auto" w:fill="8DB3E2" w:themeFill="text2" w:themeFillTint="66"/>
            <w:tcMar/>
          </w:tcPr>
          <w:p w:rsidR="34387F3F" w:rsidP="34387F3F" w:rsidRDefault="34387F3F" w14:paraId="6654FA61" w14:textId="3B0CD187">
            <w:pPr>
              <w:pStyle w:val="BodyText"/>
              <w:rPr>
                <w:rFonts w:cs="Arial"/>
                <w:lang w:eastAsia="ar-SA"/>
              </w:rPr>
            </w:pPr>
            <w:r w:rsidRPr="34387F3F">
              <w:rPr>
                <w:rFonts w:cs="Arial"/>
                <w:lang w:eastAsia="ar-SA"/>
              </w:rPr>
              <w:t>Block</w:t>
            </w:r>
          </w:p>
        </w:tc>
        <w:tc>
          <w:tcPr>
            <w:tcW w:w="2385" w:type="dxa"/>
            <w:shd w:val="clear" w:color="auto" w:fill="8DB3E2" w:themeFill="text2" w:themeFillTint="66"/>
            <w:tcMar/>
          </w:tcPr>
          <w:p w:rsidR="34387F3F" w:rsidP="34387F3F" w:rsidRDefault="34387F3F" w14:paraId="7156547D" w14:textId="13007277">
            <w:pPr>
              <w:pStyle w:val="BodyText"/>
              <w:rPr>
                <w:rFonts w:cs="Arial"/>
                <w:lang w:eastAsia="ar-SA"/>
              </w:rPr>
            </w:pPr>
            <w:r w:rsidRPr="03FD21BF" w:rsidR="5EF6660E">
              <w:rPr>
                <w:rFonts w:cs="Arial"/>
                <w:lang w:eastAsia="ar-SA"/>
              </w:rPr>
              <w:t>5</w:t>
            </w:r>
            <w:r w:rsidRPr="03FD21BF" w:rsidR="75F79182">
              <w:rPr>
                <w:rFonts w:cs="Arial"/>
                <w:lang w:eastAsia="ar-SA"/>
              </w:rPr>
              <w:t xml:space="preserve"> weeks </w:t>
            </w:r>
          </w:p>
        </w:tc>
      </w:tr>
      <w:tr w:rsidR="34387F3F" w:rsidTr="3B5C998A" w14:paraId="0E195D0E" w14:textId="77777777">
        <w:trPr>
          <w:trHeight w:val="300"/>
        </w:trPr>
        <w:tc>
          <w:tcPr>
            <w:tcW w:w="1953" w:type="dxa"/>
            <w:shd w:val="clear" w:color="auto" w:fill="DBE5F1" w:themeFill="accent1" w:themeFillTint="33"/>
            <w:tcMar/>
          </w:tcPr>
          <w:p w:rsidR="34387F3F" w:rsidP="34387F3F" w:rsidRDefault="34387F3F" w14:paraId="21106D0B" w14:textId="681FE43A">
            <w:pPr>
              <w:pStyle w:val="BodyText"/>
              <w:rPr>
                <w:rFonts w:cs="Arial"/>
                <w:lang w:eastAsia="ar-SA"/>
              </w:rPr>
            </w:pPr>
            <w:r w:rsidRPr="34387F3F">
              <w:rPr>
                <w:rFonts w:cs="Arial"/>
                <w:lang w:eastAsia="ar-SA"/>
              </w:rPr>
              <w:t>Outpatient</w:t>
            </w:r>
          </w:p>
        </w:tc>
        <w:tc>
          <w:tcPr>
            <w:tcW w:w="1815" w:type="dxa"/>
            <w:shd w:val="clear" w:color="auto" w:fill="DBE5F1" w:themeFill="accent1" w:themeFillTint="33"/>
            <w:tcMar/>
          </w:tcPr>
          <w:p w:rsidR="34387F3F" w:rsidP="34387F3F" w:rsidRDefault="34387F3F" w14:paraId="5956CCA7" w14:textId="664B64A4">
            <w:pPr>
              <w:pStyle w:val="BodyText"/>
              <w:spacing w:line="259" w:lineRule="auto"/>
            </w:pPr>
            <w:r w:rsidRPr="34387F3F">
              <w:rPr>
                <w:rFonts w:cs="Arial"/>
                <w:lang w:eastAsia="ar-SA"/>
              </w:rPr>
              <w:t>Elective</w:t>
            </w:r>
          </w:p>
        </w:tc>
        <w:tc>
          <w:tcPr>
            <w:tcW w:w="1760" w:type="dxa"/>
            <w:shd w:val="clear" w:color="auto" w:fill="DBE5F1" w:themeFill="accent1" w:themeFillTint="33"/>
            <w:tcMar/>
          </w:tcPr>
          <w:p w:rsidR="34387F3F" w:rsidP="34387F3F" w:rsidRDefault="34387F3F" w14:paraId="7C064EC3" w14:textId="7580C239">
            <w:pPr>
              <w:pStyle w:val="BodyText"/>
              <w:rPr>
                <w:rFonts w:cs="Arial"/>
                <w:lang w:eastAsia="ar-SA"/>
              </w:rPr>
            </w:pPr>
            <w:r w:rsidRPr="34387F3F">
              <w:rPr>
                <w:rFonts w:cs="Arial"/>
                <w:lang w:eastAsia="ar-SA"/>
              </w:rPr>
              <w:t>Block</w:t>
            </w:r>
          </w:p>
        </w:tc>
        <w:tc>
          <w:tcPr>
            <w:tcW w:w="2385" w:type="dxa"/>
            <w:shd w:val="clear" w:color="auto" w:fill="DBE5F1" w:themeFill="accent1" w:themeFillTint="33"/>
            <w:tcMar/>
          </w:tcPr>
          <w:p w:rsidR="34387F3F" w:rsidP="03FD21BF" w:rsidRDefault="34387F3F" w14:paraId="1C37343E" w14:textId="0A82B514">
            <w:pPr>
              <w:pStyle w:val="BodyText"/>
              <w:spacing w:line="259" w:lineRule="auto"/>
              <w:rPr>
                <w:rFonts w:cs="Arial"/>
                <w:lang w:eastAsia="ar-SA"/>
              </w:rPr>
            </w:pPr>
            <w:r w:rsidRPr="3B5C998A" w:rsidR="20CE4227">
              <w:rPr>
                <w:rFonts w:cs="Arial"/>
                <w:lang w:eastAsia="ar-SA"/>
              </w:rPr>
              <w:t>5 weeks</w:t>
            </w:r>
          </w:p>
        </w:tc>
      </w:tr>
      <w:tr w:rsidR="34387F3F" w:rsidTr="3B5C998A" w14:paraId="5B71E66F" w14:textId="77777777">
        <w:trPr>
          <w:trHeight w:val="300"/>
        </w:trPr>
        <w:tc>
          <w:tcPr>
            <w:tcW w:w="1953" w:type="dxa"/>
            <w:shd w:val="clear" w:color="auto" w:fill="8DB3E2" w:themeFill="text2" w:themeFillTint="66"/>
            <w:tcMar/>
          </w:tcPr>
          <w:p w:rsidR="34387F3F" w:rsidP="03FD21BF" w:rsidRDefault="34387F3F" w14:paraId="18F3FD2D" w14:textId="37381CB0">
            <w:pPr>
              <w:pStyle w:val="BodyText"/>
              <w:suppressLineNumbers w:val="0"/>
              <w:bidi w:val="0"/>
              <w:spacing w:before="120" w:beforeAutospacing="off" w:after="120" w:afterAutospacing="off" w:line="259" w:lineRule="auto"/>
              <w:ind w:left="0" w:right="0"/>
              <w:jc w:val="left"/>
            </w:pPr>
            <w:r w:rsidRPr="03FD21BF" w:rsidR="3E96196A">
              <w:rPr>
                <w:rFonts w:cs="Arial"/>
                <w:lang w:eastAsia="ar-SA"/>
              </w:rPr>
              <w:t>Population Health</w:t>
            </w:r>
          </w:p>
        </w:tc>
        <w:tc>
          <w:tcPr>
            <w:tcW w:w="1815" w:type="dxa"/>
            <w:shd w:val="clear" w:color="auto" w:fill="8DB3E2" w:themeFill="text2" w:themeFillTint="66"/>
            <w:tcMar/>
          </w:tcPr>
          <w:p w:rsidR="34387F3F" w:rsidP="34387F3F" w:rsidRDefault="34387F3F" w14:paraId="434FAFE7" w14:textId="664B64A4">
            <w:pPr>
              <w:pStyle w:val="BodyText"/>
              <w:spacing w:line="259" w:lineRule="auto"/>
            </w:pPr>
            <w:r w:rsidRPr="34387F3F">
              <w:rPr>
                <w:rFonts w:cs="Arial"/>
                <w:lang w:eastAsia="ar-SA"/>
              </w:rPr>
              <w:t>Elective</w:t>
            </w:r>
          </w:p>
        </w:tc>
        <w:tc>
          <w:tcPr>
            <w:tcW w:w="1760" w:type="dxa"/>
            <w:shd w:val="clear" w:color="auto" w:fill="8DB3E2" w:themeFill="text2" w:themeFillTint="66"/>
            <w:tcMar/>
          </w:tcPr>
          <w:p w:rsidR="34387F3F" w:rsidP="34387F3F" w:rsidRDefault="34387F3F" w14:paraId="566D068A" w14:textId="7580C239">
            <w:pPr>
              <w:pStyle w:val="BodyText"/>
              <w:rPr>
                <w:rFonts w:cs="Arial"/>
                <w:lang w:eastAsia="ar-SA"/>
              </w:rPr>
            </w:pPr>
            <w:r w:rsidRPr="34387F3F">
              <w:rPr>
                <w:rFonts w:cs="Arial"/>
                <w:lang w:eastAsia="ar-SA"/>
              </w:rPr>
              <w:t>Block</w:t>
            </w:r>
          </w:p>
        </w:tc>
        <w:tc>
          <w:tcPr>
            <w:tcW w:w="2385" w:type="dxa"/>
            <w:shd w:val="clear" w:color="auto" w:fill="8DB3E2" w:themeFill="text2" w:themeFillTint="66"/>
            <w:tcMar/>
          </w:tcPr>
          <w:p w:rsidR="34387F3F" w:rsidP="03FD21BF" w:rsidRDefault="34387F3F" w14:paraId="552DCB39" w14:textId="467E08EF">
            <w:pPr>
              <w:pStyle w:val="BodyText"/>
              <w:suppressLineNumbers w:val="0"/>
              <w:bidi w:val="0"/>
              <w:spacing w:before="120" w:beforeAutospacing="off" w:after="120" w:afterAutospacing="off" w:line="259" w:lineRule="auto"/>
              <w:ind w:left="0" w:right="0"/>
              <w:jc w:val="left"/>
            </w:pPr>
            <w:r w:rsidRPr="3B5C998A" w:rsidR="5F89DB7B">
              <w:rPr>
                <w:rFonts w:cs="Arial"/>
                <w:lang w:eastAsia="ar-SA"/>
              </w:rPr>
              <w:t>5 weeks</w:t>
            </w:r>
          </w:p>
        </w:tc>
      </w:tr>
      <w:tr w:rsidR="34387F3F" w:rsidTr="3B5C998A" w14:paraId="538A33D8" w14:textId="77777777">
        <w:trPr>
          <w:trHeight w:val="300"/>
        </w:trPr>
        <w:tc>
          <w:tcPr>
            <w:tcW w:w="1953" w:type="dxa"/>
            <w:shd w:val="clear" w:color="auto" w:fill="DBE5F1" w:themeFill="accent1" w:themeFillTint="33"/>
            <w:tcMar/>
          </w:tcPr>
          <w:p w:rsidR="34387F3F" w:rsidP="34387F3F" w:rsidRDefault="34387F3F" w14:paraId="5E477384" w14:textId="6D5C48F6">
            <w:pPr>
              <w:pStyle w:val="BodyText"/>
              <w:spacing w:line="259" w:lineRule="auto"/>
            </w:pPr>
            <w:r w:rsidRPr="34387F3F">
              <w:rPr>
                <w:rFonts w:cs="Arial"/>
                <w:lang w:eastAsia="ar-SA"/>
              </w:rPr>
              <w:t>Primary Care</w:t>
            </w:r>
          </w:p>
        </w:tc>
        <w:tc>
          <w:tcPr>
            <w:tcW w:w="1815" w:type="dxa"/>
            <w:shd w:val="clear" w:color="auto" w:fill="DBE5F1" w:themeFill="accent1" w:themeFillTint="33"/>
            <w:tcMar/>
          </w:tcPr>
          <w:p w:rsidR="34387F3F" w:rsidP="34387F3F" w:rsidRDefault="34387F3F" w14:paraId="4344CB6B" w14:textId="1C005223">
            <w:pPr>
              <w:pStyle w:val="BodyText"/>
              <w:spacing w:line="259" w:lineRule="auto"/>
            </w:pPr>
            <w:r w:rsidRPr="34387F3F">
              <w:rPr>
                <w:rFonts w:cs="Arial"/>
                <w:lang w:eastAsia="ar-SA"/>
              </w:rPr>
              <w:t>Required</w:t>
            </w:r>
          </w:p>
        </w:tc>
        <w:tc>
          <w:tcPr>
            <w:tcW w:w="1760" w:type="dxa"/>
            <w:shd w:val="clear" w:color="auto" w:fill="DBE5F1" w:themeFill="accent1" w:themeFillTint="33"/>
            <w:tcMar/>
          </w:tcPr>
          <w:p w:rsidR="34387F3F" w:rsidP="34387F3F" w:rsidRDefault="34387F3F" w14:paraId="3B74CD02" w14:textId="3B0CD187">
            <w:pPr>
              <w:pStyle w:val="BodyText"/>
              <w:rPr>
                <w:rFonts w:cs="Arial"/>
                <w:lang w:eastAsia="ar-SA"/>
              </w:rPr>
            </w:pPr>
            <w:r w:rsidRPr="34387F3F">
              <w:rPr>
                <w:rFonts w:cs="Arial"/>
                <w:lang w:eastAsia="ar-SA"/>
              </w:rPr>
              <w:t>Block</w:t>
            </w:r>
          </w:p>
        </w:tc>
        <w:tc>
          <w:tcPr>
            <w:tcW w:w="2385" w:type="dxa"/>
            <w:shd w:val="clear" w:color="auto" w:fill="DBE5F1" w:themeFill="accent1" w:themeFillTint="33"/>
            <w:tcMar/>
          </w:tcPr>
          <w:p w:rsidR="34387F3F" w:rsidP="34387F3F" w:rsidRDefault="34387F3F" w14:paraId="05250B48" w14:textId="60873B65">
            <w:pPr>
              <w:pStyle w:val="BodyText"/>
              <w:rPr>
                <w:rFonts w:cs="Arial"/>
                <w:lang w:eastAsia="ar-SA"/>
              </w:rPr>
            </w:pPr>
            <w:r w:rsidRPr="34387F3F">
              <w:rPr>
                <w:rFonts w:cs="Arial"/>
                <w:lang w:eastAsia="ar-SA"/>
              </w:rPr>
              <w:t xml:space="preserve">5 weeks </w:t>
            </w:r>
          </w:p>
        </w:tc>
      </w:tr>
      <w:tr w:rsidR="03FD21BF" w:rsidTr="3B5C998A" w14:paraId="0AFB17E5">
        <w:trPr>
          <w:trHeight w:val="300"/>
        </w:trPr>
        <w:tc>
          <w:tcPr>
            <w:tcW w:w="1953" w:type="dxa"/>
            <w:shd w:val="clear" w:color="auto" w:fill="8DB3E2" w:themeFill="text2" w:themeFillTint="66"/>
            <w:tcMar/>
          </w:tcPr>
          <w:p w:rsidR="2F9001CD" w:rsidP="03FD21BF" w:rsidRDefault="2F9001CD" w14:paraId="5BE15DDE" w14:textId="0A906C57">
            <w:pPr>
              <w:pStyle w:val="BodyText"/>
              <w:spacing w:line="259" w:lineRule="auto"/>
              <w:rPr>
                <w:rFonts w:cs="Arial"/>
                <w:lang w:eastAsia="ar-SA"/>
              </w:rPr>
            </w:pPr>
            <w:r w:rsidRPr="03FD21BF" w:rsidR="2F9001CD">
              <w:rPr>
                <w:rFonts w:cs="Arial"/>
                <w:lang w:eastAsia="ar-SA"/>
              </w:rPr>
              <w:t>Psychiatric Pharmacy</w:t>
            </w:r>
          </w:p>
        </w:tc>
        <w:tc>
          <w:tcPr>
            <w:tcW w:w="1815" w:type="dxa"/>
            <w:shd w:val="clear" w:color="auto" w:fill="8DB3E2" w:themeFill="text2" w:themeFillTint="66"/>
            <w:tcMar/>
          </w:tcPr>
          <w:p w:rsidR="2F9001CD" w:rsidP="03FD21BF" w:rsidRDefault="2F9001CD" w14:paraId="40BA1913" w14:textId="7845A78F">
            <w:pPr>
              <w:pStyle w:val="BodyText"/>
              <w:spacing w:line="259" w:lineRule="auto"/>
              <w:rPr>
                <w:rFonts w:cs="Arial"/>
                <w:lang w:eastAsia="ar-SA"/>
              </w:rPr>
            </w:pPr>
            <w:r w:rsidRPr="03FD21BF" w:rsidR="2F9001CD">
              <w:rPr>
                <w:rFonts w:cs="Arial"/>
                <w:lang w:eastAsia="ar-SA"/>
              </w:rPr>
              <w:t>Elective</w:t>
            </w:r>
          </w:p>
        </w:tc>
        <w:tc>
          <w:tcPr>
            <w:tcW w:w="1760" w:type="dxa"/>
            <w:shd w:val="clear" w:color="auto" w:fill="8DB3E2" w:themeFill="text2" w:themeFillTint="66"/>
            <w:tcMar/>
          </w:tcPr>
          <w:p w:rsidR="2F9001CD" w:rsidP="03FD21BF" w:rsidRDefault="2F9001CD" w14:paraId="318390D0" w14:textId="4FB92FC0">
            <w:pPr>
              <w:pStyle w:val="BodyText"/>
              <w:rPr>
                <w:rFonts w:cs="Arial"/>
                <w:lang w:eastAsia="ar-SA"/>
              </w:rPr>
            </w:pPr>
            <w:r w:rsidRPr="03FD21BF" w:rsidR="2F9001CD">
              <w:rPr>
                <w:rFonts w:cs="Arial"/>
                <w:lang w:eastAsia="ar-SA"/>
              </w:rPr>
              <w:t>Block</w:t>
            </w:r>
          </w:p>
        </w:tc>
        <w:tc>
          <w:tcPr>
            <w:tcW w:w="2385" w:type="dxa"/>
            <w:shd w:val="clear" w:color="auto" w:fill="8DB3E2" w:themeFill="text2" w:themeFillTint="66"/>
            <w:tcMar/>
          </w:tcPr>
          <w:p w:rsidR="2F9001CD" w:rsidP="03FD21BF" w:rsidRDefault="2F9001CD" w14:paraId="59AF18AB" w14:textId="1815B2D3">
            <w:pPr>
              <w:pStyle w:val="BodyText"/>
              <w:rPr>
                <w:rFonts w:cs="Arial"/>
                <w:lang w:eastAsia="ar-SA"/>
              </w:rPr>
            </w:pPr>
            <w:r w:rsidRPr="3B5C998A" w:rsidR="06F0795D">
              <w:rPr>
                <w:rFonts w:cs="Arial"/>
                <w:lang w:eastAsia="ar-SA"/>
              </w:rPr>
              <w:t>5 weeks</w:t>
            </w:r>
          </w:p>
        </w:tc>
      </w:tr>
      <w:tr w:rsidR="34387F3F" w:rsidTr="3B5C998A" w14:paraId="3F412CAC" w14:textId="77777777">
        <w:trPr>
          <w:trHeight w:val="300"/>
        </w:trPr>
        <w:tc>
          <w:tcPr>
            <w:tcW w:w="1953" w:type="dxa"/>
            <w:shd w:val="clear" w:color="auto" w:fill="DBE5F1" w:themeFill="accent1" w:themeFillTint="33"/>
            <w:tcMar/>
          </w:tcPr>
          <w:p w:rsidR="34387F3F" w:rsidP="34387F3F" w:rsidRDefault="34387F3F" w14:paraId="28D02101" w14:textId="38AE035A">
            <w:pPr>
              <w:pStyle w:val="BodyText"/>
              <w:rPr>
                <w:rFonts w:cs="Arial"/>
                <w:lang w:eastAsia="ar-SA"/>
              </w:rPr>
            </w:pPr>
            <w:r w:rsidRPr="34387F3F">
              <w:rPr>
                <w:rFonts w:cs="Arial"/>
                <w:lang w:eastAsia="ar-SA"/>
              </w:rPr>
              <w:t>Quality Improvement</w:t>
            </w:r>
          </w:p>
        </w:tc>
        <w:tc>
          <w:tcPr>
            <w:tcW w:w="1815" w:type="dxa"/>
            <w:shd w:val="clear" w:color="auto" w:fill="DBE5F1" w:themeFill="accent1" w:themeFillTint="33"/>
            <w:tcMar/>
          </w:tcPr>
          <w:p w:rsidR="34387F3F" w:rsidP="34387F3F" w:rsidRDefault="34387F3F" w14:paraId="5D1281D0" w14:textId="53DB0CBE">
            <w:pPr>
              <w:pStyle w:val="BodyText"/>
              <w:rPr>
                <w:rFonts w:cs="Arial"/>
                <w:lang w:eastAsia="ar-SA"/>
              </w:rPr>
            </w:pPr>
            <w:r w:rsidRPr="34387F3F">
              <w:rPr>
                <w:rFonts w:cs="Arial"/>
                <w:lang w:eastAsia="ar-SA"/>
              </w:rPr>
              <w:t>Required</w:t>
            </w:r>
          </w:p>
        </w:tc>
        <w:tc>
          <w:tcPr>
            <w:tcW w:w="1760" w:type="dxa"/>
            <w:shd w:val="clear" w:color="auto" w:fill="DBE5F1" w:themeFill="accent1" w:themeFillTint="33"/>
            <w:tcMar/>
          </w:tcPr>
          <w:p w:rsidR="34387F3F" w:rsidP="34387F3F" w:rsidRDefault="34387F3F" w14:paraId="39D6A7F2" w14:textId="1156B6AC">
            <w:pPr>
              <w:pStyle w:val="BodyText"/>
              <w:rPr>
                <w:rFonts w:cs="Arial"/>
                <w:lang w:eastAsia="ar-SA"/>
              </w:rPr>
            </w:pPr>
            <w:r w:rsidRPr="34387F3F">
              <w:rPr>
                <w:rFonts w:cs="Arial"/>
                <w:lang w:eastAsia="ar-SA"/>
              </w:rPr>
              <w:t>Longitudinal</w:t>
            </w:r>
          </w:p>
        </w:tc>
        <w:tc>
          <w:tcPr>
            <w:tcW w:w="2385" w:type="dxa"/>
            <w:shd w:val="clear" w:color="auto" w:fill="DBE5F1" w:themeFill="accent1" w:themeFillTint="33"/>
            <w:tcMar/>
          </w:tcPr>
          <w:p w:rsidR="34387F3F" w:rsidP="79776CA9" w:rsidRDefault="34387F3F" w14:paraId="2558A0A4" w14:textId="62CECBAA">
            <w:pPr>
              <w:pStyle w:val="BodyText"/>
              <w:rPr>
                <w:noProof w:val="0"/>
                <w:lang w:val="en-US"/>
              </w:rPr>
            </w:pPr>
            <w:r w:rsidRPr="3B5C998A" w:rsidR="6319F720">
              <w:rPr>
                <w:rFonts w:cs="Arial"/>
                <w:lang w:eastAsia="ar-SA"/>
              </w:rPr>
              <w:t>12 months</w:t>
            </w:r>
            <w:r w:rsidRPr="3B5C998A" w:rsidR="6203E95F">
              <w:rPr>
                <w:rFonts w:cs="Arial"/>
                <w:lang w:eastAsia="ar-SA"/>
              </w:rPr>
              <w:t>- several</w:t>
            </w:r>
            <w:r w:rsidRPr="3B5C998A" w:rsidR="0B0B002A">
              <w:rPr>
                <w:rFonts w:ascii="Arial" w:hAnsi="Arial" w:eastAsia="Arial" w:cs="Arial"/>
                <w:b w:val="0"/>
                <w:bCs w:val="0"/>
                <w:i w:val="0"/>
                <w:iCs w:val="0"/>
                <w:caps w:val="0"/>
                <w:smallCaps w:val="0"/>
                <w:noProof w:val="0"/>
                <w:color w:val="000000" w:themeColor="text1" w:themeTint="FF" w:themeShade="FF"/>
                <w:sz w:val="22"/>
                <w:szCs w:val="22"/>
                <w:lang w:val="en-US"/>
              </w:rPr>
              <w:t xml:space="preserve"> hours at least once a week</w:t>
            </w:r>
          </w:p>
        </w:tc>
      </w:tr>
      <w:tr w:rsidR="34387F3F" w:rsidTr="3B5C998A" w14:paraId="00FA28D9" w14:textId="77777777">
        <w:trPr>
          <w:trHeight w:val="300"/>
        </w:trPr>
        <w:tc>
          <w:tcPr>
            <w:tcW w:w="1953" w:type="dxa"/>
            <w:shd w:val="clear" w:color="auto" w:fill="8DB3E2" w:themeFill="text2" w:themeFillTint="66"/>
            <w:tcMar/>
          </w:tcPr>
          <w:p w:rsidR="34387F3F" w:rsidP="34387F3F" w:rsidRDefault="34387F3F" w14:paraId="5F8D53E8" w14:textId="36827AB0">
            <w:pPr>
              <w:pStyle w:val="BodyText"/>
              <w:rPr>
                <w:rFonts w:cs="Arial"/>
                <w:lang w:eastAsia="ar-SA"/>
              </w:rPr>
            </w:pPr>
            <w:r w:rsidRPr="34387F3F">
              <w:rPr>
                <w:rFonts w:cs="Arial"/>
                <w:lang w:eastAsia="ar-SA"/>
              </w:rPr>
              <w:t>Staffing</w:t>
            </w:r>
          </w:p>
        </w:tc>
        <w:tc>
          <w:tcPr>
            <w:tcW w:w="1815" w:type="dxa"/>
            <w:shd w:val="clear" w:color="auto" w:fill="8DB3E2" w:themeFill="text2" w:themeFillTint="66"/>
            <w:tcMar/>
          </w:tcPr>
          <w:p w:rsidR="34387F3F" w:rsidP="34387F3F" w:rsidRDefault="34387F3F" w14:paraId="7C84EEB8" w14:textId="53DB0CBE">
            <w:pPr>
              <w:pStyle w:val="BodyText"/>
              <w:rPr>
                <w:rFonts w:cs="Arial"/>
                <w:lang w:eastAsia="ar-SA"/>
              </w:rPr>
            </w:pPr>
            <w:r w:rsidRPr="34387F3F">
              <w:rPr>
                <w:rFonts w:cs="Arial"/>
                <w:lang w:eastAsia="ar-SA"/>
              </w:rPr>
              <w:t>Required</w:t>
            </w:r>
          </w:p>
        </w:tc>
        <w:tc>
          <w:tcPr>
            <w:tcW w:w="1760" w:type="dxa"/>
            <w:shd w:val="clear" w:color="auto" w:fill="8DB3E2" w:themeFill="text2" w:themeFillTint="66"/>
            <w:tcMar/>
          </w:tcPr>
          <w:p w:rsidR="34387F3F" w:rsidP="34387F3F" w:rsidRDefault="34387F3F" w14:paraId="01057F4F" w14:textId="1156B6AC">
            <w:pPr>
              <w:pStyle w:val="BodyText"/>
              <w:rPr>
                <w:rFonts w:cs="Arial"/>
                <w:lang w:eastAsia="ar-SA"/>
              </w:rPr>
            </w:pPr>
            <w:r w:rsidRPr="34387F3F">
              <w:rPr>
                <w:rFonts w:cs="Arial"/>
                <w:lang w:eastAsia="ar-SA"/>
              </w:rPr>
              <w:t>Longitudinal</w:t>
            </w:r>
          </w:p>
        </w:tc>
        <w:tc>
          <w:tcPr>
            <w:tcW w:w="2385" w:type="dxa"/>
            <w:shd w:val="clear" w:color="auto" w:fill="8DB3E2" w:themeFill="text2" w:themeFillTint="66"/>
            <w:tcMar/>
          </w:tcPr>
          <w:p w:rsidR="34387F3F" w:rsidP="3B5C998A" w:rsidRDefault="34387F3F" w14:paraId="45CF0EED" w14:textId="7F685C9E">
            <w:pPr>
              <w:pStyle w:val="BodyText"/>
              <w:rPr>
                <w:rFonts w:ascii="Arial" w:hAnsi="Arial" w:eastAsia="Arial" w:cs="Arial"/>
                <w:b w:val="0"/>
                <w:bCs w:val="0"/>
                <w:i w:val="0"/>
                <w:iCs w:val="0"/>
                <w:caps w:val="0"/>
                <w:smallCaps w:val="0"/>
                <w:noProof w:val="0"/>
                <w:color w:val="auto"/>
                <w:lang w:val="en-US"/>
              </w:rPr>
            </w:pPr>
            <w:r w:rsidRPr="3B5C998A" w:rsidR="38E8C7DA">
              <w:rPr>
                <w:rFonts w:ascii="Arial" w:hAnsi="Arial" w:eastAsia="Arial" w:cs="Arial"/>
                <w:b w:val="0"/>
                <w:bCs w:val="0"/>
                <w:i w:val="0"/>
                <w:iCs w:val="0"/>
                <w:caps w:val="0"/>
                <w:smallCaps w:val="0"/>
                <w:noProof w:val="0"/>
                <w:color w:val="auto"/>
                <w:lang w:val="en-US"/>
              </w:rPr>
              <w:t xml:space="preserve">Starts after completion of the </w:t>
            </w:r>
            <w:r w:rsidRPr="3B5C998A" w:rsidR="54B12BF8">
              <w:rPr>
                <w:rFonts w:ascii="Arial" w:hAnsi="Arial" w:eastAsia="Arial" w:cs="Arial"/>
                <w:b w:val="0"/>
                <w:bCs w:val="0"/>
                <w:i w:val="0"/>
                <w:iCs w:val="0"/>
                <w:caps w:val="0"/>
                <w:smallCaps w:val="0"/>
                <w:noProof w:val="0"/>
                <w:color w:val="auto"/>
                <w:lang w:val="en-US"/>
              </w:rPr>
              <w:t>anticoagulation and DMT1</w:t>
            </w:r>
            <w:r w:rsidRPr="3B5C998A" w:rsidR="38E8C7DA">
              <w:rPr>
                <w:rFonts w:ascii="Arial" w:hAnsi="Arial" w:eastAsia="Arial" w:cs="Arial"/>
                <w:b w:val="0"/>
                <w:bCs w:val="0"/>
                <w:i w:val="0"/>
                <w:iCs w:val="0"/>
                <w:caps w:val="0"/>
                <w:smallCaps w:val="0"/>
                <w:noProof w:val="0"/>
                <w:color w:val="auto"/>
                <w:lang w:val="en-US"/>
              </w:rPr>
              <w:t xml:space="preserve"> learning experience</w:t>
            </w:r>
            <w:r w:rsidRPr="3B5C998A" w:rsidR="09DC6885">
              <w:rPr>
                <w:rFonts w:ascii="Arial" w:hAnsi="Arial" w:eastAsia="Arial" w:cs="Arial"/>
                <w:b w:val="0"/>
                <w:bCs w:val="0"/>
                <w:i w:val="0"/>
                <w:iCs w:val="0"/>
                <w:caps w:val="0"/>
                <w:smallCaps w:val="0"/>
                <w:noProof w:val="0"/>
                <w:color w:val="auto"/>
                <w:lang w:val="en-US"/>
              </w:rPr>
              <w:t>s</w:t>
            </w:r>
            <w:r w:rsidRPr="3B5C998A" w:rsidR="38E8C7DA">
              <w:rPr>
                <w:rFonts w:ascii="Arial" w:hAnsi="Arial" w:eastAsia="Arial" w:cs="Arial"/>
                <w:b w:val="0"/>
                <w:bCs w:val="0"/>
                <w:i w:val="0"/>
                <w:iCs w:val="0"/>
                <w:caps w:val="0"/>
                <w:smallCaps w:val="0"/>
                <w:noProof w:val="0"/>
                <w:color w:val="auto"/>
                <w:lang w:val="en-US"/>
              </w:rPr>
              <w:t>. Staffing will</w:t>
            </w:r>
            <w:r w:rsidRPr="3B5C998A" w:rsidR="63CC1FD3">
              <w:rPr>
                <w:rFonts w:ascii="Arial" w:hAnsi="Arial" w:eastAsia="Arial" w:cs="Arial"/>
                <w:b w:val="0"/>
                <w:bCs w:val="0"/>
                <w:i w:val="0"/>
                <w:iCs w:val="0"/>
                <w:caps w:val="0"/>
                <w:smallCaps w:val="0"/>
                <w:noProof w:val="0"/>
                <w:color w:val="auto"/>
                <w:lang w:val="en-US"/>
              </w:rPr>
              <w:t xml:space="preserve"> be at </w:t>
            </w:r>
            <w:r w:rsidRPr="3B5C998A" w:rsidR="770FA439">
              <w:rPr>
                <w:rFonts w:ascii="Arial" w:hAnsi="Arial" w:eastAsia="Arial" w:cs="Arial"/>
                <w:b w:val="0"/>
                <w:bCs w:val="0"/>
                <w:i w:val="0"/>
                <w:iCs w:val="0"/>
                <w:caps w:val="0"/>
                <w:smallCaps w:val="0"/>
                <w:noProof w:val="0"/>
                <w:color w:val="auto"/>
                <w:lang w:val="en-US"/>
              </w:rPr>
              <w:t xml:space="preserve">least once a week, with </w:t>
            </w:r>
            <w:r w:rsidRPr="3B5C998A" w:rsidR="6918215E">
              <w:rPr>
                <w:rFonts w:ascii="Arial" w:hAnsi="Arial" w:eastAsia="Arial" w:cs="Arial"/>
                <w:b w:val="0"/>
                <w:bCs w:val="0"/>
                <w:i w:val="0"/>
                <w:iCs w:val="0"/>
                <w:caps w:val="0"/>
                <w:smallCaps w:val="0"/>
                <w:noProof w:val="0"/>
                <w:color w:val="auto"/>
                <w:lang w:val="en-US"/>
              </w:rPr>
              <w:t>an</w:t>
            </w:r>
            <w:r w:rsidRPr="3B5C998A" w:rsidR="770FA439">
              <w:rPr>
                <w:rFonts w:ascii="Arial" w:hAnsi="Arial" w:eastAsia="Arial" w:cs="Arial"/>
                <w:b w:val="0"/>
                <w:bCs w:val="0"/>
                <w:i w:val="0"/>
                <w:iCs w:val="0"/>
                <w:caps w:val="0"/>
                <w:smallCaps w:val="0"/>
                <w:noProof w:val="0"/>
                <w:color w:val="auto"/>
                <w:lang w:val="en-US"/>
              </w:rPr>
              <w:t xml:space="preserve"> </w:t>
            </w:r>
            <w:r w:rsidRPr="3B5C998A" w:rsidR="39724FC7">
              <w:rPr>
                <w:rFonts w:ascii="Arial" w:hAnsi="Arial" w:eastAsia="Arial" w:cs="Arial"/>
                <w:b w:val="0"/>
                <w:bCs w:val="0"/>
                <w:i w:val="0"/>
                <w:iCs w:val="0"/>
                <w:caps w:val="0"/>
                <w:smallCaps w:val="0"/>
                <w:noProof w:val="0"/>
                <w:color w:val="auto"/>
                <w:lang w:val="en-US"/>
              </w:rPr>
              <w:t>8</w:t>
            </w:r>
            <w:r w:rsidRPr="3B5C998A" w:rsidR="770FA439">
              <w:rPr>
                <w:rFonts w:ascii="Arial" w:hAnsi="Arial" w:eastAsia="Arial" w:cs="Arial"/>
                <w:b w:val="0"/>
                <w:bCs w:val="0"/>
                <w:i w:val="0"/>
                <w:iCs w:val="0"/>
                <w:caps w:val="0"/>
                <w:smallCaps w:val="0"/>
                <w:noProof w:val="0"/>
                <w:color w:val="auto"/>
                <w:lang w:val="en-US"/>
              </w:rPr>
              <w:t>-hour shift, along with week-long staffing commitments</w:t>
            </w:r>
            <w:r w:rsidRPr="3B5C998A" w:rsidR="5D46A58F">
              <w:rPr>
                <w:rFonts w:ascii="Arial" w:hAnsi="Arial" w:eastAsia="Arial" w:cs="Arial"/>
                <w:b w:val="0"/>
                <w:bCs w:val="0"/>
                <w:i w:val="0"/>
                <w:iCs w:val="0"/>
                <w:caps w:val="0"/>
                <w:smallCaps w:val="0"/>
                <w:noProof w:val="0"/>
                <w:color w:val="auto"/>
                <w:lang w:val="en-US"/>
              </w:rPr>
              <w:t xml:space="preserve"> during the weeks of Christmas, New Years, and Spring Break.</w:t>
            </w:r>
          </w:p>
        </w:tc>
      </w:tr>
      <w:tr w:rsidR="34387F3F" w:rsidTr="3B5C998A" w14:paraId="698630FE" w14:textId="77777777">
        <w:trPr>
          <w:trHeight w:val="300"/>
        </w:trPr>
        <w:tc>
          <w:tcPr>
            <w:tcW w:w="1953" w:type="dxa"/>
            <w:shd w:val="clear" w:color="auto" w:fill="DBE5F1" w:themeFill="accent1" w:themeFillTint="33"/>
            <w:tcMar/>
          </w:tcPr>
          <w:p w:rsidR="34387F3F" w:rsidP="34387F3F" w:rsidRDefault="34387F3F" w14:paraId="77479240" w14:textId="32E7F63D">
            <w:pPr>
              <w:pStyle w:val="BodyText"/>
              <w:rPr>
                <w:rFonts w:cs="Arial"/>
                <w:lang w:eastAsia="ar-SA"/>
              </w:rPr>
            </w:pPr>
            <w:r w:rsidRPr="34387F3F">
              <w:rPr>
                <w:rFonts w:cs="Arial"/>
                <w:lang w:eastAsia="ar-SA"/>
              </w:rPr>
              <w:t>Teaching Certificate</w:t>
            </w:r>
          </w:p>
        </w:tc>
        <w:tc>
          <w:tcPr>
            <w:tcW w:w="1815" w:type="dxa"/>
            <w:shd w:val="clear" w:color="auto" w:fill="DBE5F1" w:themeFill="accent1" w:themeFillTint="33"/>
            <w:tcMar/>
          </w:tcPr>
          <w:p w:rsidR="34387F3F" w:rsidP="34387F3F" w:rsidRDefault="34387F3F" w14:paraId="022178C0" w14:textId="53DB0CBE">
            <w:pPr>
              <w:pStyle w:val="BodyText"/>
              <w:rPr>
                <w:rFonts w:cs="Arial"/>
                <w:lang w:eastAsia="ar-SA"/>
              </w:rPr>
            </w:pPr>
            <w:r w:rsidRPr="34387F3F">
              <w:rPr>
                <w:rFonts w:cs="Arial"/>
                <w:lang w:eastAsia="ar-SA"/>
              </w:rPr>
              <w:t>Required</w:t>
            </w:r>
          </w:p>
        </w:tc>
        <w:tc>
          <w:tcPr>
            <w:tcW w:w="1760" w:type="dxa"/>
            <w:shd w:val="clear" w:color="auto" w:fill="DBE5F1" w:themeFill="accent1" w:themeFillTint="33"/>
            <w:tcMar/>
          </w:tcPr>
          <w:p w:rsidR="34387F3F" w:rsidP="34387F3F" w:rsidRDefault="34387F3F" w14:paraId="204C2E66" w14:textId="1156B6AC">
            <w:pPr>
              <w:pStyle w:val="BodyText"/>
              <w:rPr>
                <w:rFonts w:cs="Arial"/>
                <w:lang w:eastAsia="ar-SA"/>
              </w:rPr>
            </w:pPr>
            <w:r w:rsidRPr="34387F3F">
              <w:rPr>
                <w:rFonts w:cs="Arial"/>
                <w:lang w:eastAsia="ar-SA"/>
              </w:rPr>
              <w:t>Longitudinal</w:t>
            </w:r>
          </w:p>
        </w:tc>
        <w:tc>
          <w:tcPr>
            <w:tcW w:w="2385" w:type="dxa"/>
            <w:shd w:val="clear" w:color="auto" w:fill="DBE5F1" w:themeFill="accent1" w:themeFillTint="33"/>
            <w:tcMar/>
          </w:tcPr>
          <w:p w:rsidR="34387F3F" w:rsidP="34387F3F" w:rsidRDefault="34387F3F" w14:paraId="6F08750B" w14:textId="093CF71D">
            <w:pPr>
              <w:pStyle w:val="BodyText"/>
              <w:rPr>
                <w:rFonts w:cs="Arial"/>
                <w:lang w:eastAsia="ar-SA"/>
              </w:rPr>
            </w:pPr>
            <w:r w:rsidRPr="3B5C998A" w:rsidR="1EE0DFEC">
              <w:rPr>
                <w:rFonts w:cs="Arial"/>
                <w:lang w:eastAsia="ar-SA"/>
              </w:rPr>
              <w:t>12 months</w:t>
            </w:r>
            <w:r w:rsidRPr="3B5C998A" w:rsidR="673C8FEA">
              <w:rPr>
                <w:rFonts w:cs="Arial"/>
                <w:lang w:eastAsia="ar-SA"/>
              </w:rPr>
              <w:t>- 2</w:t>
            </w:r>
            <w:r w:rsidRPr="3B5C998A" w:rsidR="3CCD73E7">
              <w:rPr>
                <w:rFonts w:cs="Arial"/>
                <w:lang w:eastAsia="ar-SA"/>
              </w:rPr>
              <w:t xml:space="preserve"> to </w:t>
            </w:r>
            <w:r w:rsidRPr="3B5C998A" w:rsidR="673C8FEA">
              <w:rPr>
                <w:rFonts w:cs="Arial"/>
                <w:lang w:eastAsia="ar-SA"/>
              </w:rPr>
              <w:t>6 hours weekly</w:t>
            </w:r>
          </w:p>
        </w:tc>
      </w:tr>
      <w:tr w:rsidR="34387F3F" w:rsidTr="3B5C998A" w14:paraId="053C6A18" w14:textId="77777777">
        <w:trPr>
          <w:trHeight w:val="300"/>
        </w:trPr>
        <w:tc>
          <w:tcPr>
            <w:tcW w:w="1953" w:type="dxa"/>
            <w:shd w:val="clear" w:color="auto" w:fill="8DB3E2" w:themeFill="text2" w:themeFillTint="66"/>
            <w:tcMar/>
          </w:tcPr>
          <w:p w:rsidR="34387F3F" w:rsidP="34387F3F" w:rsidRDefault="34387F3F" w14:paraId="04699AD6" w14:textId="101F5966">
            <w:pPr>
              <w:pStyle w:val="BodyText"/>
              <w:rPr>
                <w:rFonts w:cs="Arial"/>
                <w:lang w:eastAsia="ar-SA"/>
              </w:rPr>
            </w:pPr>
            <w:r w:rsidRPr="34387F3F">
              <w:rPr>
                <w:rFonts w:cs="Arial"/>
                <w:lang w:eastAsia="ar-SA"/>
              </w:rPr>
              <w:t>Transitions of Care</w:t>
            </w:r>
          </w:p>
        </w:tc>
        <w:tc>
          <w:tcPr>
            <w:tcW w:w="1815" w:type="dxa"/>
            <w:shd w:val="clear" w:color="auto" w:fill="8DB3E2" w:themeFill="text2" w:themeFillTint="66"/>
            <w:tcMar/>
          </w:tcPr>
          <w:p w:rsidR="34387F3F" w:rsidP="34387F3F" w:rsidRDefault="34387F3F" w14:paraId="1AD16BE9" w14:textId="664B64A4">
            <w:pPr>
              <w:pStyle w:val="BodyText"/>
              <w:spacing w:line="259" w:lineRule="auto"/>
            </w:pPr>
            <w:r w:rsidRPr="34387F3F">
              <w:rPr>
                <w:rFonts w:cs="Arial"/>
                <w:lang w:eastAsia="ar-SA"/>
              </w:rPr>
              <w:t>Elective</w:t>
            </w:r>
          </w:p>
        </w:tc>
        <w:tc>
          <w:tcPr>
            <w:tcW w:w="1760" w:type="dxa"/>
            <w:shd w:val="clear" w:color="auto" w:fill="8DB3E2" w:themeFill="text2" w:themeFillTint="66"/>
            <w:tcMar/>
          </w:tcPr>
          <w:p w:rsidR="34387F3F" w:rsidP="34387F3F" w:rsidRDefault="34387F3F" w14:paraId="7B7730A3" w14:textId="7580C239">
            <w:pPr>
              <w:pStyle w:val="BodyText"/>
              <w:rPr>
                <w:rFonts w:cs="Arial"/>
                <w:lang w:eastAsia="ar-SA"/>
              </w:rPr>
            </w:pPr>
            <w:r w:rsidRPr="34387F3F">
              <w:rPr>
                <w:rFonts w:cs="Arial"/>
                <w:lang w:eastAsia="ar-SA"/>
              </w:rPr>
              <w:t>Block</w:t>
            </w:r>
          </w:p>
        </w:tc>
        <w:tc>
          <w:tcPr>
            <w:tcW w:w="2385" w:type="dxa"/>
            <w:shd w:val="clear" w:color="auto" w:fill="8DB3E2" w:themeFill="text2" w:themeFillTint="66"/>
            <w:tcMar/>
          </w:tcPr>
          <w:p w:rsidR="34387F3F" w:rsidP="03FD21BF" w:rsidRDefault="34387F3F" w14:paraId="36FE8F45" w14:textId="354C1476">
            <w:pPr>
              <w:pStyle w:val="BodyText"/>
              <w:suppressLineNumbers w:val="0"/>
              <w:bidi w:val="0"/>
              <w:spacing w:before="120" w:beforeAutospacing="off" w:after="120" w:afterAutospacing="off" w:line="259" w:lineRule="auto"/>
              <w:ind w:left="0" w:right="0"/>
              <w:jc w:val="left"/>
            </w:pPr>
            <w:r w:rsidRPr="3B5C998A" w:rsidR="2FA599DE">
              <w:rPr>
                <w:rFonts w:cs="Arial"/>
                <w:lang w:eastAsia="ar-SA"/>
              </w:rPr>
              <w:t>5 weeks</w:t>
            </w:r>
          </w:p>
        </w:tc>
      </w:tr>
    </w:tbl>
    <w:p w:rsidRPr="005E6DC1" w:rsidR="005328A4" w:rsidP="00ED57EE" w:rsidRDefault="005328A4" w14:paraId="02726A8B" w14:textId="3A37B82F">
      <w:pPr>
        <w:pStyle w:val="BodyText"/>
        <w:ind w:left="720"/>
        <w:rPr>
          <w:rFonts w:cs="Arial"/>
          <w:bCs/>
          <w:color w:val="023191"/>
          <w:sz w:val="24"/>
          <w:szCs w:val="24"/>
        </w:rPr>
      </w:pPr>
      <w:r w:rsidRPr="005E6DC1">
        <w:rPr>
          <w:rFonts w:cs="Arial"/>
          <w:bCs/>
          <w:color w:val="023191"/>
          <w:sz w:val="24"/>
          <w:szCs w:val="24"/>
        </w:rPr>
        <w:t xml:space="preserve">3.1.b – </w:t>
      </w:r>
      <w:r w:rsidRPr="005E6DC1" w:rsidR="000B295F">
        <w:rPr>
          <w:rFonts w:cs="Arial"/>
          <w:bCs/>
          <w:color w:val="023191"/>
          <w:sz w:val="24"/>
          <w:szCs w:val="24"/>
        </w:rPr>
        <w:t xml:space="preserve">Competency areas, </w:t>
      </w:r>
      <w:r w:rsidRPr="005E6DC1" w:rsidR="00E10557">
        <w:rPr>
          <w:rFonts w:cs="Arial"/>
          <w:bCs/>
          <w:color w:val="023191"/>
          <w:sz w:val="24"/>
          <w:szCs w:val="24"/>
        </w:rPr>
        <w:t>goals,</w:t>
      </w:r>
      <w:r w:rsidRPr="005E6DC1" w:rsidR="000B295F">
        <w:rPr>
          <w:rFonts w:cs="Arial"/>
          <w:bCs/>
          <w:color w:val="023191"/>
          <w:sz w:val="24"/>
          <w:szCs w:val="24"/>
        </w:rPr>
        <w:t xml:space="preserve"> and objectives</w:t>
      </w:r>
    </w:p>
    <w:p w:rsidRPr="005E6DC1" w:rsidR="005328A4" w:rsidP="03FD21BF" w:rsidRDefault="008C3100" w14:paraId="7A6E027A" w14:textId="1C941A8C">
      <w:pPr>
        <w:pStyle w:val="InstructionalText"/>
        <w:ind w:left="1440"/>
        <w:rPr>
          <w:rFonts w:cs="Arial"/>
          <w:i w:val="0"/>
          <w:iCs w:val="0"/>
          <w:color w:val="auto"/>
        </w:rPr>
      </w:pPr>
      <w:r w:rsidRPr="03FD21BF" w:rsidR="008C3100">
        <w:rPr>
          <w:rFonts w:cs="Arial"/>
          <w:i w:val="0"/>
          <w:iCs w:val="0"/>
          <w:color w:val="auto"/>
        </w:rPr>
        <w:t xml:space="preserve">The residency program’s structure supports the </w:t>
      </w:r>
      <w:r w:rsidRPr="03FD21BF" w:rsidR="46DA4776">
        <w:rPr>
          <w:rFonts w:cs="Arial"/>
          <w:i w:val="0"/>
          <w:iCs w:val="0"/>
          <w:color w:val="auto"/>
        </w:rPr>
        <w:t>program’s</w:t>
      </w:r>
      <w:r w:rsidRPr="03FD21BF" w:rsidR="008C3100">
        <w:rPr>
          <w:rFonts w:cs="Arial"/>
          <w:i w:val="0"/>
          <w:iCs w:val="0"/>
          <w:color w:val="auto"/>
        </w:rPr>
        <w:t xml:space="preserve"> purpose and </w:t>
      </w:r>
      <w:r w:rsidRPr="03FD21BF" w:rsidR="008C3100">
        <w:rPr>
          <w:rFonts w:cs="Arial"/>
          <w:i w:val="0"/>
          <w:iCs w:val="0"/>
          <w:color w:val="auto"/>
        </w:rPr>
        <w:t>facilitates</w:t>
      </w:r>
      <w:r w:rsidRPr="03FD21BF" w:rsidR="008C3100">
        <w:rPr>
          <w:rFonts w:cs="Arial"/>
          <w:i w:val="0"/>
          <w:iCs w:val="0"/>
          <w:color w:val="auto"/>
        </w:rPr>
        <w:t xml:space="preserve"> </w:t>
      </w:r>
      <w:r w:rsidRPr="03FD21BF" w:rsidR="008C3100">
        <w:rPr>
          <w:rFonts w:cs="Arial"/>
          <w:i w:val="0"/>
          <w:iCs w:val="0"/>
          <w:color w:val="auto"/>
        </w:rPr>
        <w:t>achievement</w:t>
      </w:r>
      <w:r w:rsidRPr="03FD21BF" w:rsidR="008C3100">
        <w:rPr>
          <w:rFonts w:cs="Arial"/>
          <w:i w:val="0"/>
          <w:iCs w:val="0"/>
          <w:color w:val="auto"/>
        </w:rPr>
        <w:t xml:space="preserve"> of all required </w:t>
      </w:r>
      <w:r w:rsidRPr="03FD21BF" w:rsidR="008C3100">
        <w:rPr>
          <w:rFonts w:cs="Arial"/>
          <w:i w:val="0"/>
          <w:iCs w:val="0"/>
          <w:color w:val="auto"/>
        </w:rPr>
        <w:t>objectives</w:t>
      </w:r>
      <w:r w:rsidRPr="03FD21BF" w:rsidR="008C3100">
        <w:rPr>
          <w:rFonts w:cs="Arial"/>
          <w:i w:val="0"/>
          <w:iCs w:val="0"/>
          <w:color w:val="auto"/>
        </w:rPr>
        <w:t xml:space="preserve">. All required </w:t>
      </w:r>
      <w:r w:rsidRPr="03FD21BF" w:rsidR="008C3100">
        <w:rPr>
          <w:rFonts w:cs="Arial"/>
          <w:i w:val="0"/>
          <w:iCs w:val="0"/>
          <w:color w:val="auto"/>
        </w:rPr>
        <w:t>objectives</w:t>
      </w:r>
      <w:r w:rsidRPr="03FD21BF" w:rsidR="008C3100">
        <w:rPr>
          <w:rFonts w:cs="Arial"/>
          <w:i w:val="0"/>
          <w:iCs w:val="0"/>
          <w:color w:val="auto"/>
        </w:rPr>
        <w:t xml:space="preserve"> are assigned</w:t>
      </w:r>
      <w:r w:rsidRPr="03FD21BF" w:rsidR="00027B89">
        <w:rPr>
          <w:rFonts w:cs="Arial"/>
          <w:i w:val="0"/>
          <w:iCs w:val="0"/>
          <w:color w:val="auto"/>
        </w:rPr>
        <w:t xml:space="preserve"> to at least one required learning </w:t>
      </w:r>
      <w:r w:rsidRPr="03FD21BF" w:rsidR="1D807F77">
        <w:rPr>
          <w:rFonts w:cs="Arial"/>
          <w:i w:val="0"/>
          <w:iCs w:val="0"/>
          <w:color w:val="auto"/>
        </w:rPr>
        <w:t>experience,</w:t>
      </w:r>
      <w:r w:rsidRPr="03FD21BF" w:rsidR="00027B89">
        <w:rPr>
          <w:rFonts w:cs="Arial"/>
          <w:i w:val="0"/>
          <w:iCs w:val="0"/>
          <w:color w:val="auto"/>
        </w:rPr>
        <w:t xml:space="preserve"> with most assigned to a sequence of learning experiences to allow sufficient practice for achievement. </w:t>
      </w:r>
      <w:r w:rsidRPr="03FD21BF" w:rsidR="00703409">
        <w:rPr>
          <w:rFonts w:cs="Arial"/>
          <w:i w:val="0"/>
          <w:iCs w:val="0"/>
          <w:color w:val="auto"/>
        </w:rPr>
        <w:t xml:space="preserve">The </w:t>
      </w:r>
      <w:r w:rsidRPr="03FD21BF" w:rsidR="00703409">
        <w:rPr>
          <w:rFonts w:cs="Arial"/>
          <w:i w:val="0"/>
          <w:iCs w:val="0"/>
          <w:color w:val="auto"/>
        </w:rPr>
        <w:t>competency areas</w:t>
      </w:r>
      <w:r w:rsidRPr="03FD21BF" w:rsidR="00703409">
        <w:rPr>
          <w:rFonts w:cs="Arial"/>
          <w:i w:val="0"/>
          <w:iCs w:val="0"/>
          <w:color w:val="auto"/>
        </w:rPr>
        <w:t xml:space="preserve">, goals, and </w:t>
      </w:r>
      <w:r w:rsidRPr="03FD21BF" w:rsidR="00703409">
        <w:rPr>
          <w:rFonts w:cs="Arial"/>
          <w:i w:val="0"/>
          <w:iCs w:val="0"/>
          <w:color w:val="auto"/>
        </w:rPr>
        <w:t>objectives</w:t>
      </w:r>
      <w:r w:rsidRPr="03FD21BF" w:rsidR="00703409">
        <w:rPr>
          <w:rFonts w:cs="Arial"/>
          <w:i w:val="0"/>
          <w:iCs w:val="0"/>
          <w:color w:val="auto"/>
        </w:rPr>
        <w:t xml:space="preserve"> are as follows: </w:t>
      </w:r>
    </w:p>
    <w:p w:rsidRPr="005E6DC1" w:rsidR="009B52D1" w:rsidP="006A5E83" w:rsidRDefault="009B52D1" w14:paraId="6CCB8C67" w14:textId="77777777">
      <w:pPr>
        <w:ind w:left="1440"/>
        <w:rPr>
          <w:rFonts w:cs="Arial"/>
          <w:b/>
          <w:color w:val="00549D"/>
          <w:sz w:val="28"/>
          <w:szCs w:val="28"/>
          <w:u w:val="single"/>
        </w:rPr>
      </w:pPr>
      <w:r w:rsidRPr="005E6DC1">
        <w:rPr>
          <w:rFonts w:cs="Arial"/>
          <w:b/>
          <w:color w:val="00549D"/>
          <w:sz w:val="28"/>
          <w:szCs w:val="28"/>
          <w:u w:val="single"/>
        </w:rPr>
        <w:t>Competency Areas</w:t>
      </w:r>
    </w:p>
    <w:p w:rsidRPr="005E6DC1" w:rsidR="009B52D1" w:rsidP="009E257C" w:rsidRDefault="52F35F79" w14:paraId="57D63A16" w14:textId="1CA5C498">
      <w:pPr>
        <w:pStyle w:val="ListParagraph"/>
        <w:numPr>
          <w:ilvl w:val="0"/>
          <w:numId w:val="84"/>
        </w:numPr>
        <w:ind w:left="2160"/>
        <w:rPr>
          <w:rFonts w:ascii="Arial" w:hAnsi="Arial" w:cs="Arial"/>
          <w:sz w:val="24"/>
          <w:szCs w:val="24"/>
        </w:rPr>
      </w:pPr>
      <w:r w:rsidRPr="4D6A433E">
        <w:rPr>
          <w:rFonts w:ascii="Arial" w:hAnsi="Arial" w:cs="Arial"/>
          <w:sz w:val="24"/>
          <w:szCs w:val="24"/>
        </w:rPr>
        <w:t>Patient Care</w:t>
      </w:r>
      <w:r w:rsidRPr="4D6A433E" w:rsidR="1D8EA48D">
        <w:rPr>
          <w:rFonts w:ascii="Arial" w:hAnsi="Arial" w:cs="Arial"/>
          <w:sz w:val="24"/>
          <w:szCs w:val="24"/>
        </w:rPr>
        <w:t xml:space="preserve"> (R1)</w:t>
      </w:r>
    </w:p>
    <w:p w:rsidRPr="005E6DC1" w:rsidR="009B52D1" w:rsidP="009E257C" w:rsidRDefault="52F35F79" w14:paraId="507F42C5" w14:textId="4369FD9B">
      <w:pPr>
        <w:pStyle w:val="ListParagraph"/>
        <w:numPr>
          <w:ilvl w:val="0"/>
          <w:numId w:val="84"/>
        </w:numPr>
        <w:ind w:left="2160"/>
        <w:rPr>
          <w:rFonts w:ascii="Arial" w:hAnsi="Arial" w:cs="Arial"/>
          <w:sz w:val="24"/>
          <w:szCs w:val="24"/>
        </w:rPr>
      </w:pPr>
      <w:r w:rsidRPr="4D6A433E">
        <w:rPr>
          <w:rFonts w:ascii="Arial" w:hAnsi="Arial" w:cs="Arial"/>
          <w:sz w:val="24"/>
          <w:szCs w:val="24"/>
        </w:rPr>
        <w:t>Advancing Practice and Improving Patient Care</w:t>
      </w:r>
      <w:r w:rsidRPr="4D6A433E" w:rsidR="732F6BC0">
        <w:rPr>
          <w:rFonts w:ascii="Arial" w:hAnsi="Arial" w:cs="Arial"/>
          <w:sz w:val="24"/>
          <w:szCs w:val="24"/>
        </w:rPr>
        <w:t xml:space="preserve"> (R2)</w:t>
      </w:r>
    </w:p>
    <w:p w:rsidRPr="005E6DC1" w:rsidR="009B52D1" w:rsidP="009E257C" w:rsidRDefault="52F35F79" w14:paraId="3D31652B" w14:textId="5B81E39A">
      <w:pPr>
        <w:pStyle w:val="ListParagraph"/>
        <w:numPr>
          <w:ilvl w:val="0"/>
          <w:numId w:val="84"/>
        </w:numPr>
        <w:ind w:left="2160"/>
        <w:rPr>
          <w:rFonts w:ascii="Arial" w:hAnsi="Arial" w:cs="Arial"/>
          <w:sz w:val="24"/>
          <w:szCs w:val="24"/>
        </w:rPr>
      </w:pPr>
      <w:r w:rsidRPr="4D6A433E">
        <w:rPr>
          <w:rFonts w:ascii="Arial" w:hAnsi="Arial" w:cs="Arial"/>
          <w:sz w:val="24"/>
          <w:szCs w:val="24"/>
        </w:rPr>
        <w:t>Leadership and Management</w:t>
      </w:r>
      <w:r w:rsidRPr="4D6A433E" w:rsidR="21CDFB46">
        <w:rPr>
          <w:rFonts w:ascii="Arial" w:hAnsi="Arial" w:cs="Arial"/>
          <w:sz w:val="24"/>
          <w:szCs w:val="24"/>
        </w:rPr>
        <w:t xml:space="preserve"> (R3)</w:t>
      </w:r>
    </w:p>
    <w:p w:rsidRPr="005E6DC1" w:rsidR="009B52D1" w:rsidP="009E257C" w:rsidRDefault="52F35F79" w14:paraId="2B030827" w14:textId="305FD1F5">
      <w:pPr>
        <w:pStyle w:val="ListParagraph"/>
        <w:numPr>
          <w:ilvl w:val="0"/>
          <w:numId w:val="84"/>
        </w:numPr>
        <w:ind w:left="2160"/>
        <w:rPr>
          <w:rFonts w:ascii="Arial" w:hAnsi="Arial" w:cs="Arial"/>
          <w:sz w:val="24"/>
          <w:szCs w:val="24"/>
        </w:rPr>
      </w:pPr>
      <w:r w:rsidRPr="4D6A433E">
        <w:rPr>
          <w:rFonts w:ascii="Arial" w:hAnsi="Arial" w:cs="Arial"/>
          <w:sz w:val="24"/>
          <w:szCs w:val="24"/>
        </w:rPr>
        <w:t>Teaching, Education, and Dissemination of Knowledge</w:t>
      </w:r>
      <w:r w:rsidRPr="4D6A433E" w:rsidR="3E660977">
        <w:rPr>
          <w:rFonts w:ascii="Arial" w:hAnsi="Arial" w:cs="Arial"/>
          <w:sz w:val="24"/>
          <w:szCs w:val="24"/>
        </w:rPr>
        <w:t xml:space="preserve"> (R4)</w:t>
      </w:r>
    </w:p>
    <w:p w:rsidRPr="005E6DC1" w:rsidR="009B52D1" w:rsidP="006A5E83" w:rsidRDefault="009B52D1" w14:paraId="2E5C785E" w14:textId="77777777">
      <w:pPr>
        <w:ind w:left="1440"/>
        <w:rPr>
          <w:rFonts w:cs="Arial"/>
          <w:b/>
          <w:color w:val="00549D"/>
          <w:sz w:val="28"/>
          <w:szCs w:val="28"/>
          <w:u w:val="single"/>
        </w:rPr>
      </w:pPr>
      <w:r w:rsidRPr="005E6DC1">
        <w:rPr>
          <w:rFonts w:cs="Arial"/>
          <w:b/>
          <w:color w:val="00549D"/>
          <w:sz w:val="28"/>
          <w:szCs w:val="28"/>
          <w:u w:val="single"/>
        </w:rPr>
        <w:t>Goals</w:t>
      </w:r>
    </w:p>
    <w:p w:rsidRPr="005E6DC1" w:rsidR="009B52D1" w:rsidP="012FFDCA" w:rsidRDefault="665544B9" w14:paraId="2C826A78" w14:textId="516FE3BA">
      <w:pPr>
        <w:pStyle w:val="ListParagraph"/>
        <w:numPr>
          <w:ilvl w:val="0"/>
          <w:numId w:val="85"/>
        </w:numPr>
        <w:ind w:left="2160"/>
        <w:rPr>
          <w:rFonts w:ascii="Arial" w:hAnsi="Arial" w:eastAsia="Arial" w:cs="Arial"/>
          <w:sz w:val="24"/>
          <w:szCs w:val="24"/>
        </w:rPr>
      </w:pPr>
      <w:r w:rsidRPr="012FFDCA">
        <w:rPr>
          <w:rFonts w:ascii="Arial" w:hAnsi="Arial" w:eastAsia="Arial" w:cs="Arial"/>
          <w:sz w:val="24"/>
          <w:szCs w:val="24"/>
        </w:rPr>
        <w:t xml:space="preserve">R1.1: </w:t>
      </w:r>
      <w:r w:rsidRPr="012FFDCA" w:rsidR="58A28B21">
        <w:rPr>
          <w:rFonts w:ascii="Arial" w:hAnsi="Arial" w:eastAsia="Arial" w:cs="Arial"/>
          <w:sz w:val="24"/>
          <w:szCs w:val="24"/>
        </w:rPr>
        <w:t>Provide safe and effective patient care services following JCPP (Pharmacists’ Patient Care Process).</w:t>
      </w:r>
    </w:p>
    <w:p w:rsidR="182301BD" w:rsidP="012FFDCA" w:rsidRDefault="182301BD" w14:paraId="778E8947" w14:textId="62F87BD1">
      <w:pPr>
        <w:pStyle w:val="ListParagraph"/>
        <w:numPr>
          <w:ilvl w:val="0"/>
          <w:numId w:val="85"/>
        </w:numPr>
        <w:ind w:left="2160"/>
        <w:rPr>
          <w:rFonts w:ascii="Arial" w:hAnsi="Arial" w:eastAsia="Arial" w:cs="Arial"/>
          <w:sz w:val="24"/>
          <w:szCs w:val="24"/>
        </w:rPr>
      </w:pPr>
      <w:r w:rsidRPr="012FFDCA">
        <w:rPr>
          <w:rFonts w:ascii="Arial" w:hAnsi="Arial" w:eastAsia="Arial" w:cs="Arial"/>
          <w:sz w:val="24"/>
          <w:szCs w:val="24"/>
        </w:rPr>
        <w:t xml:space="preserve">R1.2: </w:t>
      </w:r>
      <w:r w:rsidRPr="012FFDCA" w:rsidR="1F2DA9A6">
        <w:rPr>
          <w:rFonts w:ascii="Arial" w:hAnsi="Arial" w:eastAsia="Arial" w:cs="Arial"/>
          <w:sz w:val="24"/>
          <w:szCs w:val="24"/>
        </w:rPr>
        <w:t>Provide patient-centered care through interacting and facilitating effective communication with patients, caregivers, and stakeholders.</w:t>
      </w:r>
    </w:p>
    <w:p w:rsidR="5CAA4B30" w:rsidP="012FFDCA" w:rsidRDefault="5CAA4B30" w14:paraId="68F7CE00" w14:textId="4864DAAA">
      <w:pPr>
        <w:pStyle w:val="ListParagraph"/>
        <w:numPr>
          <w:ilvl w:val="0"/>
          <w:numId w:val="85"/>
        </w:numPr>
        <w:ind w:left="2160"/>
        <w:rPr>
          <w:rFonts w:ascii="Arial" w:hAnsi="Arial" w:eastAsia="Arial" w:cs="Arial"/>
          <w:sz w:val="24"/>
          <w:szCs w:val="24"/>
        </w:rPr>
      </w:pPr>
      <w:r w:rsidRPr="012FFDCA">
        <w:rPr>
          <w:rFonts w:ascii="Arial" w:hAnsi="Arial" w:eastAsia="Arial" w:cs="Arial"/>
          <w:sz w:val="24"/>
          <w:szCs w:val="24"/>
        </w:rPr>
        <w:t xml:space="preserve">R1.3: </w:t>
      </w:r>
      <w:r w:rsidRPr="012FFDCA" w:rsidR="750EDDE7">
        <w:rPr>
          <w:rFonts w:ascii="Arial" w:hAnsi="Arial" w:eastAsia="Arial" w:cs="Arial"/>
          <w:sz w:val="24"/>
          <w:szCs w:val="24"/>
        </w:rPr>
        <w:t>Promote safe and effective access to medication therapy.</w:t>
      </w:r>
    </w:p>
    <w:p w:rsidR="750EDDE7" w:rsidP="012FFDCA" w:rsidRDefault="750EDDE7" w14:paraId="2ECEC8EA" w14:textId="0094E377">
      <w:pPr>
        <w:pStyle w:val="ListParagraph"/>
        <w:numPr>
          <w:ilvl w:val="0"/>
          <w:numId w:val="85"/>
        </w:numPr>
        <w:ind w:left="2160"/>
        <w:rPr>
          <w:rFonts w:ascii="Arial" w:hAnsi="Arial" w:eastAsia="Arial" w:cs="Arial"/>
          <w:sz w:val="24"/>
          <w:szCs w:val="24"/>
        </w:rPr>
      </w:pPr>
      <w:r w:rsidRPr="012FFDCA">
        <w:rPr>
          <w:rFonts w:ascii="Arial" w:hAnsi="Arial" w:eastAsia="Arial" w:cs="Arial"/>
          <w:sz w:val="24"/>
          <w:szCs w:val="24"/>
        </w:rPr>
        <w:lastRenderedPageBreak/>
        <w:t>R1.4: Participate in the identification and implementation of medication-related interventions for a patient population (population health management)</w:t>
      </w:r>
    </w:p>
    <w:p w:rsidR="13339847" w:rsidP="012FFDCA" w:rsidRDefault="6310E194" w14:paraId="6396488E" w14:textId="73385FC0">
      <w:pPr>
        <w:pStyle w:val="ListParagraph"/>
        <w:numPr>
          <w:ilvl w:val="0"/>
          <w:numId w:val="85"/>
        </w:numPr>
        <w:ind w:left="2160"/>
        <w:rPr>
          <w:rFonts w:ascii="Arial" w:hAnsi="Arial" w:eastAsia="Arial" w:cs="Arial"/>
          <w:sz w:val="24"/>
          <w:szCs w:val="24"/>
        </w:rPr>
      </w:pPr>
      <w:r w:rsidRPr="012FFDCA">
        <w:rPr>
          <w:rFonts w:ascii="Arial" w:hAnsi="Arial" w:eastAsia="Arial" w:cs="Arial"/>
          <w:sz w:val="24"/>
          <w:szCs w:val="24"/>
        </w:rPr>
        <w:t xml:space="preserve">R2.1: </w:t>
      </w:r>
      <w:r w:rsidRPr="012FFDCA" w:rsidR="1AF0A0BC">
        <w:rPr>
          <w:rFonts w:ascii="Arial" w:hAnsi="Arial" w:eastAsia="Arial" w:cs="Arial"/>
          <w:sz w:val="24"/>
          <w:szCs w:val="24"/>
        </w:rPr>
        <w:t>Conduct practice advancement projects.</w:t>
      </w:r>
    </w:p>
    <w:p w:rsidR="076ECFC3" w:rsidP="012FFDCA" w:rsidRDefault="076ECFC3" w14:paraId="6667D423" w14:textId="03A03F8D">
      <w:pPr>
        <w:pStyle w:val="ListParagraph"/>
        <w:numPr>
          <w:ilvl w:val="0"/>
          <w:numId w:val="85"/>
        </w:numPr>
        <w:ind w:left="2160"/>
        <w:rPr>
          <w:rFonts w:ascii="Arial" w:hAnsi="Arial" w:eastAsia="Arial" w:cs="Arial"/>
          <w:sz w:val="24"/>
          <w:szCs w:val="24"/>
        </w:rPr>
      </w:pPr>
      <w:r w:rsidRPr="012FFDCA">
        <w:rPr>
          <w:rFonts w:ascii="Arial" w:hAnsi="Arial" w:eastAsia="Arial" w:cs="Arial"/>
          <w:sz w:val="24"/>
          <w:szCs w:val="24"/>
        </w:rPr>
        <w:t xml:space="preserve">R3.1: </w:t>
      </w:r>
      <w:r w:rsidRPr="012FFDCA" w:rsidR="5164845A">
        <w:rPr>
          <w:rFonts w:ascii="Arial" w:hAnsi="Arial" w:eastAsia="Arial" w:cs="Arial"/>
          <w:sz w:val="24"/>
          <w:szCs w:val="24"/>
        </w:rPr>
        <w:t>Demonstrate leadership skills that contribute to departmental and/or organizational excellence in the advancement of pharmacy services.</w:t>
      </w:r>
    </w:p>
    <w:p w:rsidR="3FAD1E90" w:rsidP="009E257C" w:rsidRDefault="3FAD1E90" w14:paraId="1C53CA1D" w14:textId="55E7CCED">
      <w:pPr>
        <w:pStyle w:val="ListParagraph"/>
        <w:numPr>
          <w:ilvl w:val="0"/>
          <w:numId w:val="85"/>
        </w:numPr>
        <w:ind w:left="2160"/>
        <w:rPr>
          <w:rFonts w:ascii="Arial" w:hAnsi="Arial" w:eastAsia="Arial" w:cs="Arial"/>
          <w:sz w:val="24"/>
          <w:szCs w:val="24"/>
        </w:rPr>
      </w:pPr>
      <w:r w:rsidRPr="012FFDCA">
        <w:rPr>
          <w:rFonts w:ascii="Arial" w:hAnsi="Arial" w:eastAsia="Arial" w:cs="Arial"/>
          <w:sz w:val="24"/>
          <w:szCs w:val="24"/>
        </w:rPr>
        <w:t xml:space="preserve">R3.2: </w:t>
      </w:r>
      <w:r w:rsidRPr="012FFDCA" w:rsidR="25F188F6">
        <w:rPr>
          <w:rFonts w:ascii="Arial" w:hAnsi="Arial" w:eastAsia="Arial" w:cs="Arial"/>
          <w:sz w:val="24"/>
          <w:szCs w:val="24"/>
        </w:rPr>
        <w:t xml:space="preserve">Demonstrate leadership skills that foster personal growth and professional </w:t>
      </w:r>
      <w:proofErr w:type="gramStart"/>
      <w:r w:rsidRPr="012FFDCA" w:rsidR="25F188F6">
        <w:rPr>
          <w:rFonts w:ascii="Arial" w:hAnsi="Arial" w:eastAsia="Arial" w:cs="Arial"/>
          <w:sz w:val="24"/>
          <w:szCs w:val="24"/>
        </w:rPr>
        <w:t>engagement.</w:t>
      </w:r>
      <w:r w:rsidRPr="012FFDCA">
        <w:rPr>
          <w:rFonts w:ascii="Arial" w:hAnsi="Arial" w:eastAsia="Arial" w:cs="Arial"/>
          <w:sz w:val="24"/>
          <w:szCs w:val="24"/>
        </w:rPr>
        <w:t>.</w:t>
      </w:r>
      <w:proofErr w:type="gramEnd"/>
    </w:p>
    <w:p w:rsidR="75B23984" w:rsidP="012FFDCA" w:rsidRDefault="75B23984" w14:paraId="1F199EEC" w14:textId="60BBECAB">
      <w:pPr>
        <w:pStyle w:val="ListParagraph"/>
        <w:numPr>
          <w:ilvl w:val="0"/>
          <w:numId w:val="85"/>
        </w:numPr>
        <w:ind w:left="2160"/>
        <w:rPr>
          <w:rFonts w:ascii="Arial" w:hAnsi="Arial" w:eastAsia="Arial" w:cs="Arial"/>
          <w:sz w:val="24"/>
          <w:szCs w:val="24"/>
        </w:rPr>
      </w:pPr>
      <w:r w:rsidRPr="012FFDCA">
        <w:rPr>
          <w:rFonts w:ascii="Arial" w:hAnsi="Arial" w:eastAsia="Arial" w:cs="Arial"/>
          <w:sz w:val="24"/>
          <w:szCs w:val="24"/>
        </w:rPr>
        <w:t xml:space="preserve">R4.1: </w:t>
      </w:r>
      <w:r w:rsidRPr="012FFDCA" w:rsidR="5A044E97">
        <w:rPr>
          <w:rFonts w:ascii="Arial" w:hAnsi="Arial" w:eastAsia="Arial" w:cs="Arial"/>
          <w:sz w:val="24"/>
          <w:szCs w:val="24"/>
        </w:rPr>
        <w:t>Provide effective medication and practice-related education.</w:t>
      </w:r>
    </w:p>
    <w:p w:rsidR="04B89A26" w:rsidP="012FFDCA" w:rsidRDefault="04B89A26" w14:paraId="12433C7E" w14:textId="471A1774">
      <w:pPr>
        <w:pStyle w:val="ListParagraph"/>
        <w:numPr>
          <w:ilvl w:val="0"/>
          <w:numId w:val="85"/>
        </w:numPr>
        <w:ind w:left="2160"/>
        <w:rPr>
          <w:rFonts w:ascii="Arial" w:hAnsi="Arial" w:eastAsia="Arial" w:cs="Arial"/>
          <w:sz w:val="24"/>
          <w:szCs w:val="24"/>
        </w:rPr>
      </w:pPr>
      <w:r w:rsidRPr="012FFDCA">
        <w:rPr>
          <w:rFonts w:ascii="Arial" w:hAnsi="Arial" w:eastAsia="Arial" w:cs="Arial"/>
          <w:sz w:val="24"/>
          <w:szCs w:val="24"/>
        </w:rPr>
        <w:t xml:space="preserve">R4.2: </w:t>
      </w:r>
      <w:r w:rsidRPr="012FFDCA" w:rsidR="38A59AD3">
        <w:rPr>
          <w:rFonts w:ascii="Arial" w:hAnsi="Arial" w:eastAsia="Arial" w:cs="Arial"/>
          <w:sz w:val="24"/>
          <w:szCs w:val="24"/>
        </w:rPr>
        <w:t>Provide professional and practice-related training to meet learners’ educational needs.</w:t>
      </w:r>
    </w:p>
    <w:p w:rsidR="4D6A433E" w:rsidP="4D6A433E" w:rsidRDefault="4D6A433E" w14:paraId="0B0D17FB" w14:textId="3B2EB0C3">
      <w:pPr>
        <w:rPr>
          <w:szCs w:val="22"/>
        </w:rPr>
      </w:pPr>
    </w:p>
    <w:p w:rsidRPr="005E6DC1" w:rsidR="009B52D1" w:rsidP="006A5E83" w:rsidRDefault="009B52D1" w14:paraId="64EF3FE6" w14:textId="77777777">
      <w:pPr>
        <w:ind w:left="1440"/>
        <w:rPr>
          <w:rFonts w:cs="Arial"/>
          <w:sz w:val="24"/>
          <w:szCs w:val="24"/>
        </w:rPr>
      </w:pPr>
    </w:p>
    <w:p w:rsidRPr="005E6DC1" w:rsidR="009B52D1" w:rsidP="006A5E83" w:rsidRDefault="52F35F79" w14:paraId="49733C30" w14:textId="77777777">
      <w:pPr>
        <w:ind w:left="1440"/>
        <w:rPr>
          <w:rFonts w:cs="Arial"/>
          <w:b/>
          <w:color w:val="00549D"/>
          <w:sz w:val="28"/>
          <w:szCs w:val="28"/>
          <w:u w:val="single"/>
        </w:rPr>
      </w:pPr>
      <w:r w:rsidRPr="4D6A433E">
        <w:rPr>
          <w:rFonts w:cs="Arial"/>
          <w:b/>
          <w:bCs/>
          <w:color w:val="00549D"/>
          <w:sz w:val="28"/>
          <w:szCs w:val="28"/>
          <w:u w:val="single"/>
        </w:rPr>
        <w:t>Objectives</w:t>
      </w:r>
    </w:p>
    <w:p w:rsidR="25136705" w:rsidP="4D6A433E" w:rsidRDefault="25136705" w14:paraId="65E82FB2" w14:textId="080D428C">
      <w:pPr>
        <w:pStyle w:val="BodyText"/>
        <w:ind w:left="1440"/>
        <w:rPr>
          <w:rFonts w:cs="Arial"/>
          <w:sz w:val="24"/>
          <w:szCs w:val="24"/>
          <w:lang w:eastAsia="ar-SA"/>
        </w:rPr>
      </w:pPr>
      <w:r w:rsidRPr="4D6A433E">
        <w:rPr>
          <w:rFonts w:cs="Arial"/>
          <w:sz w:val="24"/>
          <w:szCs w:val="24"/>
          <w:lang w:eastAsia="ar-SA"/>
        </w:rPr>
        <w:t>Learning experiences evaluating</w:t>
      </w:r>
      <w:r w:rsidRPr="4D6A433E" w:rsidR="4EA54617">
        <w:rPr>
          <w:rFonts w:cs="Arial"/>
          <w:sz w:val="24"/>
          <w:szCs w:val="24"/>
          <w:lang w:eastAsia="ar-SA"/>
        </w:rPr>
        <w:t xml:space="preserve"> each competency area can be found in green next to each objective. Electives will further add experience in various competency areas but are not necessary to meet all assigned goals/objectives.</w:t>
      </w:r>
    </w:p>
    <w:p w:rsidR="78613EC3" w:rsidP="4FD0132C" w:rsidRDefault="2F00681D" w14:paraId="74DB1AAE" w14:textId="05ED7FE4">
      <w:pPr>
        <w:pStyle w:val="ListParagraph"/>
        <w:numPr>
          <w:ilvl w:val="0"/>
          <w:numId w:val="86"/>
        </w:numPr>
        <w:ind w:left="2160"/>
        <w:rPr>
          <w:rFonts w:ascii="Arial" w:hAnsi="Arial" w:eastAsia="Arial" w:cs="Arial"/>
          <w:sz w:val="24"/>
          <w:szCs w:val="24"/>
        </w:rPr>
      </w:pPr>
      <w:r w:rsidRPr="03FD21BF" w:rsidR="2F00681D">
        <w:rPr>
          <w:rFonts w:ascii="Arial" w:hAnsi="Arial" w:eastAsia="Arial" w:cs="Arial"/>
          <w:sz w:val="24"/>
          <w:szCs w:val="24"/>
        </w:rPr>
        <w:t xml:space="preserve">R1.1.1 </w:t>
      </w:r>
      <w:r w:rsidRPr="03FD21BF" w:rsidR="4BB72CEA">
        <w:rPr>
          <w:rFonts w:ascii="Arial" w:hAnsi="Arial" w:eastAsia="Arial" w:cs="Arial"/>
          <w:sz w:val="24"/>
          <w:szCs w:val="24"/>
        </w:rPr>
        <w:t>(Analyzing) Collect relevant subjective and objective information about the patient.</w:t>
      </w:r>
      <w:r w:rsidRPr="03FD21BF" w:rsidR="47413F49">
        <w:rPr>
          <w:rFonts w:ascii="Arial" w:hAnsi="Arial" w:eastAsia="Arial" w:cs="Arial"/>
          <w:sz w:val="24"/>
          <w:szCs w:val="24"/>
        </w:rPr>
        <w:t xml:space="preserve"> </w:t>
      </w:r>
      <w:r w:rsidRPr="03FD21BF" w:rsidR="27BE4523">
        <w:rPr>
          <w:rFonts w:ascii="Arial" w:hAnsi="Arial" w:eastAsia="Arial" w:cs="Arial"/>
          <w:color w:val="9BBB59" w:themeColor="accent3" w:themeTint="FF" w:themeShade="FF"/>
          <w:sz w:val="18"/>
          <w:szCs w:val="18"/>
        </w:rPr>
        <w:t>(</w:t>
      </w:r>
      <w:r w:rsidRPr="03FD21BF" w:rsidR="22A33C12">
        <w:rPr>
          <w:rFonts w:ascii="Arial" w:hAnsi="Arial" w:eastAsia="Arial" w:cs="Arial"/>
          <w:color w:val="9BBB59" w:themeColor="accent3" w:themeTint="FF" w:themeShade="FF"/>
          <w:sz w:val="18"/>
          <w:szCs w:val="18"/>
        </w:rPr>
        <w:t>DMT2</w:t>
      </w:r>
      <w:r w:rsidRPr="03FD21BF" w:rsidR="27BE4523">
        <w:rPr>
          <w:rFonts w:ascii="Arial" w:hAnsi="Arial" w:eastAsia="Arial" w:cs="Arial"/>
          <w:color w:val="9BBB59" w:themeColor="accent3" w:themeTint="FF" w:themeShade="FF"/>
          <w:sz w:val="18"/>
          <w:szCs w:val="18"/>
        </w:rPr>
        <w:t>, Refill, Transitions of Care)</w:t>
      </w:r>
    </w:p>
    <w:p w:rsidR="78613EC3" w:rsidP="03FD21BF" w:rsidRDefault="2F00681D" w14:paraId="277CC7E9" w14:textId="63159CC7">
      <w:pPr>
        <w:pStyle w:val="ListParagraph"/>
        <w:numPr>
          <w:ilvl w:val="0"/>
          <w:numId w:val="86"/>
        </w:numPr>
        <w:ind w:left="2160"/>
        <w:rPr>
          <w:rFonts w:ascii="Arial" w:hAnsi="Arial" w:eastAsia="Arial" w:cs="Arial"/>
          <w:color w:val="9BBB59" w:themeColor="accent3" w:themeTint="FF" w:themeShade="FF"/>
          <w:sz w:val="18"/>
          <w:szCs w:val="18"/>
        </w:rPr>
      </w:pPr>
      <w:r w:rsidRPr="03FD21BF" w:rsidR="2F00681D">
        <w:rPr>
          <w:rFonts w:ascii="Arial" w:hAnsi="Arial" w:eastAsia="Arial" w:cs="Arial"/>
          <w:sz w:val="24"/>
          <w:szCs w:val="24"/>
        </w:rPr>
        <w:t xml:space="preserve">R1.1.2 </w:t>
      </w:r>
      <w:r w:rsidRPr="03FD21BF" w:rsidR="70384872">
        <w:rPr>
          <w:rFonts w:ascii="Arial" w:hAnsi="Arial" w:eastAsia="Arial" w:cs="Arial"/>
          <w:sz w:val="24"/>
          <w:szCs w:val="24"/>
        </w:rPr>
        <w:t>(Evaluating) Assess clinical information collected and analyze its impact on the patient’s overall health goals.</w:t>
      </w:r>
      <w:r w:rsidRPr="03FD21BF" w:rsidR="62A8DB31">
        <w:rPr>
          <w:rFonts w:ascii="Arial" w:hAnsi="Arial" w:eastAsia="Arial" w:cs="Arial"/>
          <w:color w:val="9BBB59" w:themeColor="accent3" w:themeTint="FF" w:themeShade="FF"/>
          <w:sz w:val="18"/>
          <w:szCs w:val="18"/>
        </w:rPr>
        <w:t xml:space="preserve"> (DM</w:t>
      </w:r>
      <w:r w:rsidRPr="03FD21BF" w:rsidR="3D63DDC9">
        <w:rPr>
          <w:rFonts w:ascii="Arial" w:hAnsi="Arial" w:eastAsia="Arial" w:cs="Arial"/>
          <w:color w:val="9BBB59" w:themeColor="accent3" w:themeTint="FF" w:themeShade="FF"/>
          <w:sz w:val="18"/>
          <w:szCs w:val="18"/>
        </w:rPr>
        <w:t>T</w:t>
      </w:r>
      <w:r w:rsidRPr="03FD21BF" w:rsidR="62A8DB31">
        <w:rPr>
          <w:rFonts w:ascii="Arial" w:hAnsi="Arial" w:eastAsia="Arial" w:cs="Arial"/>
          <w:color w:val="9BBB59" w:themeColor="accent3" w:themeTint="FF" w:themeShade="FF"/>
          <w:sz w:val="18"/>
          <w:szCs w:val="18"/>
        </w:rPr>
        <w:t>1, Primary Care</w:t>
      </w:r>
      <w:r w:rsidRPr="03FD21BF" w:rsidR="0777087A">
        <w:rPr>
          <w:rFonts w:ascii="Arial" w:hAnsi="Arial" w:eastAsia="Arial" w:cs="Arial"/>
          <w:color w:val="9BBB59" w:themeColor="accent3" w:themeTint="FF" w:themeShade="FF"/>
          <w:sz w:val="18"/>
          <w:szCs w:val="18"/>
        </w:rPr>
        <w:t>, Psych</w:t>
      </w:r>
      <w:r w:rsidRPr="03FD21BF" w:rsidR="62A8DB31">
        <w:rPr>
          <w:rFonts w:ascii="Arial" w:hAnsi="Arial" w:eastAsia="Arial" w:cs="Arial"/>
          <w:color w:val="9BBB59" w:themeColor="accent3" w:themeTint="FF" w:themeShade="FF"/>
          <w:sz w:val="18"/>
          <w:szCs w:val="18"/>
        </w:rPr>
        <w:t>)</w:t>
      </w:r>
    </w:p>
    <w:p w:rsidR="78613EC3" w:rsidP="03FD21BF" w:rsidRDefault="2F00681D" w14:paraId="123E5B52" w14:textId="07D45426">
      <w:pPr>
        <w:pStyle w:val="ListParagraph"/>
        <w:numPr>
          <w:ilvl w:val="0"/>
          <w:numId w:val="86"/>
        </w:numPr>
        <w:ind w:left="2160"/>
        <w:rPr>
          <w:rFonts w:ascii="Arial" w:hAnsi="Arial" w:eastAsia="Arial" w:cs="Arial"/>
          <w:color w:val="9BBB59" w:themeColor="accent3" w:themeTint="FF" w:themeShade="FF"/>
          <w:sz w:val="18"/>
          <w:szCs w:val="18"/>
        </w:rPr>
      </w:pPr>
      <w:r w:rsidRPr="03FD21BF" w:rsidR="2F00681D">
        <w:rPr>
          <w:rFonts w:ascii="Arial" w:hAnsi="Arial" w:eastAsia="Arial" w:cs="Arial"/>
          <w:sz w:val="24"/>
          <w:szCs w:val="24"/>
        </w:rPr>
        <w:t>R1.1.3</w:t>
      </w:r>
      <w:r w:rsidRPr="03FD21BF" w:rsidR="34FDE7A0">
        <w:rPr>
          <w:rFonts w:ascii="Arial" w:hAnsi="Arial" w:eastAsia="Arial" w:cs="Arial"/>
          <w:sz w:val="24"/>
          <w:szCs w:val="24"/>
        </w:rPr>
        <w:t xml:space="preserve"> (Creating) Develop evidence-based, cost effective, and comprehensive patient centered care plan</w:t>
      </w:r>
      <w:r w:rsidRPr="03FD21BF" w:rsidR="321A23F3">
        <w:rPr>
          <w:rFonts w:ascii="Arial" w:hAnsi="Arial" w:eastAsia="Arial" w:cs="Arial"/>
          <w:i w:val="1"/>
          <w:iCs w:val="1"/>
          <w:color w:val="39892F"/>
          <w:sz w:val="24"/>
          <w:szCs w:val="24"/>
        </w:rPr>
        <w:t xml:space="preserve"> </w:t>
      </w:r>
      <w:r w:rsidRPr="03FD21BF" w:rsidR="2D394D96">
        <w:rPr>
          <w:rFonts w:ascii="Arial" w:hAnsi="Arial" w:eastAsia="Arial" w:cs="Arial"/>
          <w:color w:val="9BBB59" w:themeColor="accent3" w:themeTint="FF" w:themeShade="FF"/>
          <w:sz w:val="18"/>
          <w:szCs w:val="18"/>
        </w:rPr>
        <w:t>(Obstetrics, DSM</w:t>
      </w:r>
      <w:r w:rsidRPr="03FD21BF" w:rsidR="0947FA03">
        <w:rPr>
          <w:rFonts w:ascii="Arial" w:hAnsi="Arial" w:eastAsia="Arial" w:cs="Arial"/>
          <w:color w:val="9BBB59" w:themeColor="accent3" w:themeTint="FF" w:themeShade="FF"/>
          <w:sz w:val="18"/>
          <w:szCs w:val="18"/>
        </w:rPr>
        <w:t>, Psych</w:t>
      </w:r>
      <w:r w:rsidRPr="03FD21BF" w:rsidR="2D394D96">
        <w:rPr>
          <w:rFonts w:ascii="Arial" w:hAnsi="Arial" w:eastAsia="Arial" w:cs="Arial"/>
          <w:color w:val="9BBB59" w:themeColor="accent3" w:themeTint="FF" w:themeShade="FF"/>
          <w:sz w:val="18"/>
          <w:szCs w:val="18"/>
        </w:rPr>
        <w:t>)</w:t>
      </w:r>
    </w:p>
    <w:p w:rsidR="78613EC3" w:rsidP="012FFDCA" w:rsidRDefault="2F00681D" w14:paraId="580EBA85" w14:textId="63C2C576">
      <w:pPr>
        <w:pStyle w:val="ListParagraph"/>
        <w:numPr>
          <w:ilvl w:val="0"/>
          <w:numId w:val="86"/>
        </w:numPr>
        <w:ind w:left="2160"/>
        <w:rPr>
          <w:rFonts w:ascii="Arial" w:hAnsi="Arial" w:eastAsia="Arial" w:cs="Arial"/>
          <w:sz w:val="24"/>
          <w:szCs w:val="24"/>
        </w:rPr>
      </w:pPr>
      <w:r w:rsidRPr="03FD21BF" w:rsidR="2F00681D">
        <w:rPr>
          <w:rFonts w:ascii="Arial" w:hAnsi="Arial" w:eastAsia="Arial" w:cs="Arial"/>
          <w:sz w:val="24"/>
          <w:szCs w:val="24"/>
        </w:rPr>
        <w:t xml:space="preserve">R1.1.4: </w:t>
      </w:r>
      <w:r w:rsidRPr="03FD21BF" w:rsidR="38483E94">
        <w:rPr>
          <w:rFonts w:ascii="Arial" w:hAnsi="Arial" w:eastAsia="Arial" w:cs="Arial"/>
          <w:sz w:val="24"/>
          <w:szCs w:val="24"/>
        </w:rPr>
        <w:t>(Applying) Implement care plans.</w:t>
      </w:r>
      <w:r w:rsidRPr="03FD21BF" w:rsidR="337932AC">
        <w:rPr>
          <w:rFonts w:ascii="Arial" w:hAnsi="Arial" w:eastAsia="Arial" w:cs="Arial"/>
          <w:sz w:val="24"/>
          <w:szCs w:val="24"/>
        </w:rPr>
        <w:t xml:space="preserve"> </w:t>
      </w:r>
      <w:r w:rsidRPr="03FD21BF" w:rsidR="337932AC">
        <w:rPr>
          <w:rFonts w:ascii="Arial" w:hAnsi="Arial" w:eastAsia="Arial" w:cs="Arial"/>
          <w:color w:val="9BBB59" w:themeColor="accent3" w:themeTint="FF" w:themeShade="FF"/>
          <w:sz w:val="18"/>
          <w:szCs w:val="18"/>
        </w:rPr>
        <w:t>(Anticoagulation, Obstetrics</w:t>
      </w:r>
      <w:r w:rsidRPr="03FD21BF" w:rsidR="03D85283">
        <w:rPr>
          <w:rFonts w:ascii="Arial" w:hAnsi="Arial" w:eastAsia="Arial" w:cs="Arial"/>
          <w:color w:val="9BBB59" w:themeColor="accent3" w:themeTint="FF" w:themeShade="FF"/>
          <w:sz w:val="18"/>
          <w:szCs w:val="18"/>
        </w:rPr>
        <w:t>, Psych</w:t>
      </w:r>
      <w:r w:rsidRPr="03FD21BF" w:rsidR="285A242C">
        <w:rPr>
          <w:rFonts w:ascii="Arial" w:hAnsi="Arial" w:eastAsia="Arial" w:cs="Arial"/>
          <w:color w:val="9BBB59" w:themeColor="accent3" w:themeTint="FF" w:themeShade="FF"/>
          <w:sz w:val="18"/>
          <w:szCs w:val="18"/>
        </w:rPr>
        <w:t>)</w:t>
      </w:r>
    </w:p>
    <w:p w:rsidRPr="005E6DC1" w:rsidR="009B52D1" w:rsidP="03FD21BF" w:rsidRDefault="2F00681D" w14:paraId="22AED0C8" w14:textId="7FD27BB3">
      <w:pPr>
        <w:pStyle w:val="ListParagraph"/>
        <w:numPr>
          <w:ilvl w:val="0"/>
          <w:numId w:val="86"/>
        </w:numPr>
        <w:ind w:left="2160"/>
        <w:rPr>
          <w:rFonts w:ascii="Arial" w:hAnsi="Arial" w:eastAsia="Arial" w:cs="Arial"/>
          <w:color w:val="9BBB59" w:themeColor="accent3" w:themeTint="FF" w:themeShade="FF"/>
          <w:sz w:val="18"/>
          <w:szCs w:val="18"/>
        </w:rPr>
      </w:pPr>
      <w:r w:rsidRPr="03FD21BF" w:rsidR="2F00681D">
        <w:rPr>
          <w:rFonts w:ascii="Arial" w:hAnsi="Arial" w:eastAsia="Arial" w:cs="Arial"/>
          <w:sz w:val="24"/>
          <w:szCs w:val="24"/>
        </w:rPr>
        <w:t>R1.1.5:</w:t>
      </w:r>
      <w:r w:rsidRPr="03FD21BF" w:rsidR="5FBE3AB2">
        <w:rPr>
          <w:rFonts w:ascii="Arial" w:hAnsi="Arial" w:eastAsia="Arial" w:cs="Arial"/>
          <w:sz w:val="24"/>
          <w:szCs w:val="24"/>
        </w:rPr>
        <w:t xml:space="preserve"> </w:t>
      </w:r>
      <w:r w:rsidRPr="03FD21BF" w:rsidR="5D73C795">
        <w:rPr>
          <w:rFonts w:ascii="Arial" w:hAnsi="Arial" w:eastAsia="Arial" w:cs="Arial"/>
          <w:sz w:val="24"/>
          <w:szCs w:val="24"/>
        </w:rPr>
        <w:t xml:space="preserve">(Creating) Follow-up: Monitor therapy, evaluate progress toward or achievement of patient outcomes, and </w:t>
      </w:r>
      <w:r w:rsidRPr="03FD21BF" w:rsidR="5D73C795">
        <w:rPr>
          <w:rFonts w:ascii="Arial" w:hAnsi="Arial" w:eastAsia="Arial" w:cs="Arial"/>
          <w:sz w:val="24"/>
          <w:szCs w:val="24"/>
        </w:rPr>
        <w:t>modify</w:t>
      </w:r>
      <w:r w:rsidRPr="03FD21BF" w:rsidR="5D73C795">
        <w:rPr>
          <w:rFonts w:ascii="Arial" w:hAnsi="Arial" w:eastAsia="Arial" w:cs="Arial"/>
          <w:sz w:val="24"/>
          <w:szCs w:val="24"/>
        </w:rPr>
        <w:t xml:space="preserve"> care plans.</w:t>
      </w:r>
      <w:r w:rsidRPr="03FD21BF" w:rsidR="5E6E6B63">
        <w:rPr>
          <w:rFonts w:ascii="Arial" w:hAnsi="Arial" w:eastAsia="Arial" w:cs="Arial"/>
          <w:sz w:val="24"/>
          <w:szCs w:val="24"/>
        </w:rPr>
        <w:t xml:space="preserve"> </w:t>
      </w:r>
      <w:r w:rsidRPr="03FD21BF" w:rsidR="5E6E6B63">
        <w:rPr>
          <w:rFonts w:ascii="Arial" w:hAnsi="Arial" w:eastAsia="Arial" w:cs="Arial"/>
          <w:color w:val="9BBB59" w:themeColor="accent3" w:themeTint="FF" w:themeShade="FF"/>
          <w:sz w:val="18"/>
          <w:szCs w:val="18"/>
        </w:rPr>
        <w:t>(D</w:t>
      </w:r>
      <w:r w:rsidRPr="03FD21BF" w:rsidR="35ED973B">
        <w:rPr>
          <w:rFonts w:ascii="Arial" w:hAnsi="Arial" w:eastAsia="Arial" w:cs="Arial"/>
          <w:color w:val="9BBB59" w:themeColor="accent3" w:themeTint="FF" w:themeShade="FF"/>
          <w:sz w:val="18"/>
          <w:szCs w:val="18"/>
        </w:rPr>
        <w:t>MT</w:t>
      </w:r>
      <w:r w:rsidRPr="03FD21BF" w:rsidR="5E6E6B63">
        <w:rPr>
          <w:rFonts w:ascii="Arial" w:hAnsi="Arial" w:eastAsia="Arial" w:cs="Arial"/>
          <w:color w:val="9BBB59" w:themeColor="accent3" w:themeTint="FF" w:themeShade="FF"/>
          <w:sz w:val="18"/>
          <w:szCs w:val="18"/>
        </w:rPr>
        <w:t xml:space="preserve">1, </w:t>
      </w:r>
      <w:r w:rsidRPr="03FD21BF" w:rsidR="0C1C75C0">
        <w:rPr>
          <w:rFonts w:ascii="Arial" w:hAnsi="Arial" w:eastAsia="Arial" w:cs="Arial"/>
          <w:color w:val="9BBB59" w:themeColor="accent3" w:themeTint="FF" w:themeShade="FF"/>
          <w:sz w:val="18"/>
          <w:szCs w:val="18"/>
        </w:rPr>
        <w:t>DMT2)</w:t>
      </w:r>
    </w:p>
    <w:p w:rsidR="74B80E5A" w:rsidP="4FD0132C" w:rsidRDefault="4E7B39BE" w14:paraId="2153884A" w14:textId="371A2400">
      <w:pPr>
        <w:pStyle w:val="ListParagraph"/>
        <w:numPr>
          <w:ilvl w:val="0"/>
          <w:numId w:val="86"/>
        </w:numPr>
        <w:ind w:left="2160"/>
        <w:rPr>
          <w:rFonts w:ascii="Arial" w:hAnsi="Arial" w:eastAsia="Arial" w:cs="Arial"/>
          <w:color w:val="9BBB59" w:themeColor="accent3"/>
          <w:sz w:val="18"/>
          <w:szCs w:val="18"/>
        </w:rPr>
      </w:pPr>
      <w:r w:rsidRPr="03FD21BF" w:rsidR="4E7B39BE">
        <w:rPr>
          <w:rFonts w:ascii="Arial" w:hAnsi="Arial" w:eastAsia="Arial" w:cs="Arial"/>
          <w:sz w:val="24"/>
          <w:szCs w:val="24"/>
        </w:rPr>
        <w:t>R1.1.6:</w:t>
      </w:r>
      <w:r w:rsidRPr="03FD21BF" w:rsidR="5FB04AF5">
        <w:rPr>
          <w:rFonts w:ascii="Arial" w:hAnsi="Arial" w:eastAsia="Arial" w:cs="Arial"/>
          <w:sz w:val="24"/>
          <w:szCs w:val="24"/>
        </w:rPr>
        <w:t xml:space="preserve"> (Analyzing) Identify and address medication-related needs of individual patients experiencing care transitions </w:t>
      </w:r>
      <w:r w:rsidRPr="03FD21BF" w:rsidR="5FB04AF5">
        <w:rPr>
          <w:rFonts w:ascii="Arial" w:hAnsi="Arial" w:eastAsia="Arial" w:cs="Arial"/>
          <w:sz w:val="24"/>
          <w:szCs w:val="24"/>
        </w:rPr>
        <w:t>regarding</w:t>
      </w:r>
      <w:r w:rsidRPr="03FD21BF" w:rsidR="5FB04AF5">
        <w:rPr>
          <w:rFonts w:ascii="Arial" w:hAnsi="Arial" w:eastAsia="Arial" w:cs="Arial"/>
          <w:sz w:val="24"/>
          <w:szCs w:val="24"/>
        </w:rPr>
        <w:t xml:space="preserve"> physical location, level of care, providers, or access to medications.</w:t>
      </w:r>
      <w:r w:rsidRPr="03FD21BF" w:rsidR="74CC1D8A">
        <w:rPr>
          <w:rFonts w:ascii="Arial" w:hAnsi="Arial" w:eastAsia="Arial" w:cs="Arial"/>
          <w:sz w:val="24"/>
          <w:szCs w:val="24"/>
        </w:rPr>
        <w:t xml:space="preserve"> </w:t>
      </w:r>
      <w:r w:rsidRPr="03FD21BF" w:rsidR="74CC1D8A">
        <w:rPr>
          <w:rFonts w:ascii="Arial" w:hAnsi="Arial" w:eastAsia="Arial" w:cs="Arial"/>
          <w:color w:val="9BBB59" w:themeColor="accent3" w:themeTint="FF" w:themeShade="FF"/>
          <w:sz w:val="18"/>
          <w:szCs w:val="18"/>
        </w:rPr>
        <w:t>(Primary Care, Anticoagulation</w:t>
      </w:r>
      <w:r w:rsidRPr="03FD21BF" w:rsidR="37FFC6CB">
        <w:rPr>
          <w:rFonts w:ascii="Arial" w:hAnsi="Arial" w:eastAsia="Arial" w:cs="Arial"/>
          <w:color w:val="9BBB59" w:themeColor="accent3" w:themeTint="FF" w:themeShade="FF"/>
          <w:sz w:val="18"/>
          <w:szCs w:val="18"/>
        </w:rPr>
        <w:t>, TOC</w:t>
      </w:r>
      <w:r w:rsidRPr="03FD21BF" w:rsidR="74CC1D8A">
        <w:rPr>
          <w:rFonts w:ascii="Arial" w:hAnsi="Arial" w:eastAsia="Arial" w:cs="Arial"/>
          <w:color w:val="9BBB59" w:themeColor="accent3" w:themeTint="FF" w:themeShade="FF"/>
          <w:sz w:val="18"/>
          <w:szCs w:val="18"/>
        </w:rPr>
        <w:t>)</w:t>
      </w:r>
    </w:p>
    <w:p w:rsidR="78A36D70" w:rsidP="03FD21BF" w:rsidRDefault="20711E89" w14:paraId="4C7D4D93" w14:textId="0F16CB8A">
      <w:pPr>
        <w:pStyle w:val="ListParagraph"/>
        <w:numPr>
          <w:ilvl w:val="0"/>
          <w:numId w:val="86"/>
        </w:numPr>
        <w:ind w:left="2160"/>
        <w:rPr>
          <w:rFonts w:ascii="Arial" w:hAnsi="Arial" w:eastAsia="Arial" w:cs="Arial"/>
          <w:color w:val="9BBB59" w:themeColor="accent3" w:themeTint="FF" w:themeShade="FF"/>
          <w:sz w:val="18"/>
          <w:szCs w:val="18"/>
        </w:rPr>
      </w:pPr>
      <w:r w:rsidRPr="03FD21BF" w:rsidR="20711E89">
        <w:rPr>
          <w:rFonts w:ascii="Arial" w:hAnsi="Arial" w:eastAsia="Arial" w:cs="Arial"/>
          <w:sz w:val="24"/>
          <w:szCs w:val="24"/>
        </w:rPr>
        <w:t>R1.2.1:</w:t>
      </w:r>
      <w:r w:rsidRPr="03FD21BF" w:rsidR="66F57166">
        <w:rPr>
          <w:rFonts w:ascii="Arial" w:hAnsi="Arial" w:eastAsia="Arial" w:cs="Arial"/>
          <w:sz w:val="24"/>
          <w:szCs w:val="24"/>
        </w:rPr>
        <w:t xml:space="preserve"> (Applying) Collaborate and communicate with healthcare team members</w:t>
      </w:r>
      <w:r w:rsidRPr="03FD21BF" w:rsidR="7E876FE0">
        <w:rPr>
          <w:rFonts w:ascii="Arial" w:hAnsi="Arial" w:eastAsia="Arial" w:cs="Arial"/>
          <w:sz w:val="24"/>
          <w:szCs w:val="24"/>
        </w:rPr>
        <w:t xml:space="preserve"> </w:t>
      </w:r>
      <w:r w:rsidRPr="03FD21BF" w:rsidR="698DE32E">
        <w:rPr>
          <w:rFonts w:ascii="Arial" w:hAnsi="Arial" w:eastAsia="Arial" w:cs="Arial"/>
          <w:color w:val="9BBB59" w:themeColor="accent3" w:themeTint="FF" w:themeShade="FF"/>
          <w:sz w:val="18"/>
          <w:szCs w:val="18"/>
        </w:rPr>
        <w:t>(</w:t>
      </w:r>
      <w:r w:rsidRPr="03FD21BF" w:rsidR="667D56FF">
        <w:rPr>
          <w:rFonts w:ascii="Arial" w:hAnsi="Arial" w:eastAsia="Arial" w:cs="Arial"/>
          <w:color w:val="9BBB59" w:themeColor="accent3" w:themeTint="FF" w:themeShade="FF"/>
          <w:sz w:val="18"/>
          <w:szCs w:val="18"/>
        </w:rPr>
        <w:t>DMT2</w:t>
      </w:r>
      <w:r w:rsidRPr="03FD21BF" w:rsidR="698DE32E">
        <w:rPr>
          <w:rFonts w:ascii="Arial" w:hAnsi="Arial" w:eastAsia="Arial" w:cs="Arial"/>
          <w:color w:val="9BBB59" w:themeColor="accent3" w:themeTint="FF" w:themeShade="FF"/>
          <w:sz w:val="18"/>
          <w:szCs w:val="18"/>
        </w:rPr>
        <w:t>, Refill,</w:t>
      </w:r>
      <w:r w:rsidRPr="03FD21BF" w:rsidR="7BBD27DF">
        <w:rPr>
          <w:rFonts w:ascii="Arial" w:hAnsi="Arial" w:eastAsia="Arial" w:cs="Arial"/>
          <w:color w:val="9BBB59" w:themeColor="accent3" w:themeTint="FF" w:themeShade="FF"/>
          <w:sz w:val="18"/>
          <w:szCs w:val="18"/>
        </w:rPr>
        <w:t xml:space="preserve"> Psych,</w:t>
      </w:r>
      <w:r w:rsidRPr="03FD21BF" w:rsidR="698DE32E">
        <w:rPr>
          <w:rFonts w:ascii="Arial" w:hAnsi="Arial" w:eastAsia="Arial" w:cs="Arial"/>
          <w:color w:val="9BBB59" w:themeColor="accent3" w:themeTint="FF" w:themeShade="FF"/>
          <w:sz w:val="18"/>
          <w:szCs w:val="18"/>
        </w:rPr>
        <w:t xml:space="preserve"> Transition of Care)</w:t>
      </w:r>
    </w:p>
    <w:p w:rsidR="73E247CA" w:rsidP="4FD0132C" w:rsidRDefault="66F57166" w14:paraId="02CD3E65" w14:textId="16AE6910">
      <w:pPr>
        <w:pStyle w:val="ListParagraph"/>
        <w:numPr>
          <w:ilvl w:val="0"/>
          <w:numId w:val="86"/>
        </w:numPr>
        <w:ind w:left="2160"/>
        <w:rPr>
          <w:rFonts w:ascii="Arial" w:hAnsi="Arial" w:eastAsia="Arial" w:cs="Arial"/>
          <w:color w:val="9BBB59" w:themeColor="accent3"/>
          <w:sz w:val="18"/>
          <w:szCs w:val="18"/>
        </w:rPr>
      </w:pPr>
      <w:r w:rsidRPr="03FD21BF" w:rsidR="66F57166">
        <w:rPr>
          <w:rFonts w:ascii="Arial" w:hAnsi="Arial" w:eastAsia="Arial" w:cs="Arial"/>
          <w:sz w:val="24"/>
          <w:szCs w:val="24"/>
        </w:rPr>
        <w:t>R1.2.2: (Applying) Communicate effectively with patients and caregivers.</w:t>
      </w:r>
      <w:r w:rsidRPr="03FD21BF" w:rsidR="0A0FD755">
        <w:rPr>
          <w:rFonts w:ascii="Arial" w:hAnsi="Arial" w:eastAsia="Arial" w:cs="Arial"/>
          <w:color w:val="9BBB59" w:themeColor="accent3" w:themeTint="FF" w:themeShade="FF"/>
          <w:sz w:val="18"/>
          <w:szCs w:val="18"/>
        </w:rPr>
        <w:t xml:space="preserve"> (D</w:t>
      </w:r>
      <w:r w:rsidRPr="03FD21BF" w:rsidR="32B3AD6B">
        <w:rPr>
          <w:rFonts w:ascii="Arial" w:hAnsi="Arial" w:eastAsia="Arial" w:cs="Arial"/>
          <w:color w:val="9BBB59" w:themeColor="accent3" w:themeTint="FF" w:themeShade="FF"/>
          <w:sz w:val="18"/>
          <w:szCs w:val="18"/>
        </w:rPr>
        <w:t>MT</w:t>
      </w:r>
      <w:r w:rsidRPr="03FD21BF" w:rsidR="0A0FD755">
        <w:rPr>
          <w:rFonts w:ascii="Arial" w:hAnsi="Arial" w:eastAsia="Arial" w:cs="Arial"/>
          <w:color w:val="9BBB59" w:themeColor="accent3" w:themeTint="FF" w:themeShade="FF"/>
          <w:sz w:val="18"/>
          <w:szCs w:val="18"/>
        </w:rPr>
        <w:t>1, Staffing</w:t>
      </w:r>
      <w:r w:rsidRPr="03FD21BF" w:rsidR="0A0FD755">
        <w:rPr>
          <w:rFonts w:ascii="Arial" w:hAnsi="Arial" w:eastAsia="Arial" w:cs="Arial"/>
          <w:color w:val="9BBB59" w:themeColor="accent3" w:themeTint="FF" w:themeShade="FF"/>
          <w:sz w:val="18"/>
          <w:szCs w:val="18"/>
        </w:rPr>
        <w:t>)</w:t>
      </w:r>
    </w:p>
    <w:p w:rsidR="73E247CA" w:rsidP="012FFDCA" w:rsidRDefault="66F57166" w14:paraId="0D75483F" w14:textId="60499225">
      <w:pPr>
        <w:pStyle w:val="ListParagraph"/>
        <w:numPr>
          <w:ilvl w:val="0"/>
          <w:numId w:val="86"/>
        </w:numPr>
        <w:ind w:left="2160"/>
        <w:rPr>
          <w:rFonts w:ascii="Arial" w:hAnsi="Arial" w:eastAsia="Arial" w:cs="Arial"/>
          <w:sz w:val="24"/>
          <w:szCs w:val="24"/>
        </w:rPr>
      </w:pPr>
      <w:r w:rsidRPr="03FD21BF" w:rsidR="66F57166">
        <w:rPr>
          <w:rFonts w:ascii="Arial" w:hAnsi="Arial" w:eastAsia="Arial" w:cs="Arial"/>
          <w:sz w:val="24"/>
          <w:szCs w:val="24"/>
        </w:rPr>
        <w:t xml:space="preserve">R1.2.3: (Applying) Document patient care activities in the medical record or where </w:t>
      </w:r>
      <w:r w:rsidRPr="03FD21BF" w:rsidR="66F57166">
        <w:rPr>
          <w:rFonts w:ascii="Arial" w:hAnsi="Arial" w:eastAsia="Arial" w:cs="Arial"/>
          <w:sz w:val="24"/>
          <w:szCs w:val="24"/>
        </w:rPr>
        <w:t>appropriate</w:t>
      </w:r>
      <w:r w:rsidRPr="03FD21BF" w:rsidR="66F57166">
        <w:rPr>
          <w:rFonts w:ascii="Arial" w:hAnsi="Arial" w:eastAsia="Arial" w:cs="Arial"/>
          <w:sz w:val="24"/>
          <w:szCs w:val="24"/>
        </w:rPr>
        <w:t>.</w:t>
      </w:r>
      <w:r w:rsidRPr="03FD21BF" w:rsidR="674EDC4A">
        <w:rPr>
          <w:rFonts w:ascii="Arial" w:hAnsi="Arial" w:eastAsia="Arial" w:cs="Arial"/>
          <w:color w:val="9BBB59" w:themeColor="accent3" w:themeTint="FF" w:themeShade="FF"/>
          <w:sz w:val="18"/>
          <w:szCs w:val="18"/>
        </w:rPr>
        <w:t xml:space="preserve"> </w:t>
      </w:r>
      <w:r w:rsidRPr="03FD21BF" w:rsidR="1461417C">
        <w:rPr>
          <w:rFonts w:ascii="Arial" w:hAnsi="Arial" w:eastAsia="Arial" w:cs="Arial"/>
          <w:color w:val="9BBB59" w:themeColor="accent3" w:themeTint="FF" w:themeShade="FF"/>
          <w:sz w:val="18"/>
          <w:szCs w:val="18"/>
        </w:rPr>
        <w:t>(DSM, Obstetrics</w:t>
      </w:r>
      <w:r w:rsidRPr="03FD21BF" w:rsidR="1461417C">
        <w:rPr>
          <w:rFonts w:ascii="Arial" w:hAnsi="Arial" w:eastAsia="Arial" w:cs="Arial"/>
          <w:color w:val="9BBB59" w:themeColor="accent3" w:themeTint="FF" w:themeShade="FF"/>
          <w:sz w:val="18"/>
          <w:szCs w:val="18"/>
        </w:rPr>
        <w:t>)</w:t>
      </w:r>
    </w:p>
    <w:p w:rsidR="2842EA1A" w:rsidP="03FD21BF" w:rsidRDefault="05D3BE81" w14:paraId="6278A499" w14:textId="7EC3A2FA">
      <w:pPr>
        <w:pStyle w:val="ListParagraph"/>
        <w:numPr>
          <w:ilvl w:val="0"/>
          <w:numId w:val="86"/>
        </w:numPr>
        <w:ind w:left="2160"/>
        <w:rPr>
          <w:rFonts w:ascii="Arial" w:hAnsi="Arial" w:eastAsia="Arial" w:cs="Arial"/>
          <w:color w:val="9BBB59" w:themeColor="accent3" w:themeTint="FF" w:themeShade="FF"/>
          <w:sz w:val="18"/>
          <w:szCs w:val="18"/>
        </w:rPr>
      </w:pPr>
      <w:r w:rsidRPr="03FD21BF" w:rsidR="05D3BE81">
        <w:rPr>
          <w:rFonts w:ascii="Arial" w:hAnsi="Arial" w:eastAsia="Arial" w:cs="Arial"/>
          <w:sz w:val="24"/>
          <w:szCs w:val="24"/>
        </w:rPr>
        <w:t>R1.3.1:</w:t>
      </w:r>
      <w:r w:rsidRPr="03FD21BF" w:rsidR="4339FA79">
        <w:rPr>
          <w:rFonts w:ascii="Arial" w:hAnsi="Arial" w:eastAsia="Arial" w:cs="Arial"/>
          <w:sz w:val="24"/>
          <w:szCs w:val="24"/>
        </w:rPr>
        <w:t xml:space="preserve"> (Applying) Facilitate the medication-use process related to </w:t>
      </w:r>
      <w:r w:rsidRPr="03FD21BF" w:rsidR="4339FA79">
        <w:rPr>
          <w:rFonts w:ascii="Arial" w:hAnsi="Arial" w:eastAsia="Arial" w:cs="Arial"/>
          <w:sz w:val="24"/>
          <w:szCs w:val="24"/>
        </w:rPr>
        <w:t>formulary</w:t>
      </w:r>
      <w:r w:rsidRPr="03FD21BF" w:rsidR="4339FA79">
        <w:rPr>
          <w:rFonts w:ascii="Arial" w:hAnsi="Arial" w:eastAsia="Arial" w:cs="Arial"/>
          <w:sz w:val="24"/>
          <w:szCs w:val="24"/>
        </w:rPr>
        <w:t xml:space="preserve"> management or medication access.</w:t>
      </w:r>
      <w:r w:rsidRPr="03FD21BF" w:rsidR="175CFF4F">
        <w:rPr>
          <w:rFonts w:ascii="Arial" w:hAnsi="Arial" w:eastAsia="Arial" w:cs="Arial"/>
          <w:color w:val="9BBB59" w:themeColor="accent3" w:themeTint="FF" w:themeShade="FF"/>
          <w:sz w:val="18"/>
          <w:szCs w:val="18"/>
        </w:rPr>
        <w:t xml:space="preserve"> </w:t>
      </w:r>
      <w:r w:rsidRPr="03FD21BF" w:rsidR="54D2AEED">
        <w:rPr>
          <w:rFonts w:ascii="Arial" w:hAnsi="Arial" w:eastAsia="Arial" w:cs="Arial"/>
          <w:color w:val="9BBB59" w:themeColor="accent3" w:themeTint="FF" w:themeShade="FF"/>
          <w:sz w:val="18"/>
          <w:szCs w:val="18"/>
        </w:rPr>
        <w:t>(</w:t>
      </w:r>
      <w:r w:rsidRPr="03FD21BF" w:rsidR="12B702E1">
        <w:rPr>
          <w:rFonts w:ascii="Arial" w:hAnsi="Arial" w:eastAsia="Arial" w:cs="Arial"/>
          <w:color w:val="9BBB59" w:themeColor="accent3" w:themeTint="FF" w:themeShade="FF"/>
          <w:sz w:val="18"/>
          <w:szCs w:val="18"/>
        </w:rPr>
        <w:t xml:space="preserve">DMT1, </w:t>
      </w:r>
      <w:r w:rsidRPr="03FD21BF" w:rsidR="54D2AEED">
        <w:rPr>
          <w:rFonts w:ascii="Arial" w:hAnsi="Arial" w:eastAsia="Arial" w:cs="Arial"/>
          <w:color w:val="9BBB59" w:themeColor="accent3" w:themeTint="FF" w:themeShade="FF"/>
          <w:sz w:val="18"/>
          <w:szCs w:val="18"/>
        </w:rPr>
        <w:t>DSM)</w:t>
      </w:r>
    </w:p>
    <w:p w:rsidR="2842EA1A" w:rsidP="012FFDCA" w:rsidRDefault="05D3BE81" w14:paraId="35F85BE9" w14:textId="1623E3C4">
      <w:pPr>
        <w:pStyle w:val="ListParagraph"/>
        <w:numPr>
          <w:ilvl w:val="0"/>
          <w:numId w:val="86"/>
        </w:numPr>
        <w:ind w:left="2160"/>
        <w:rPr>
          <w:rFonts w:ascii="Arial" w:hAnsi="Arial" w:eastAsia="Arial" w:cs="Arial"/>
          <w:sz w:val="24"/>
          <w:szCs w:val="24"/>
        </w:rPr>
      </w:pPr>
      <w:r w:rsidRPr="03FD21BF" w:rsidR="05D3BE81">
        <w:rPr>
          <w:rFonts w:ascii="Arial" w:hAnsi="Arial" w:eastAsia="Arial" w:cs="Arial"/>
          <w:sz w:val="24"/>
          <w:szCs w:val="24"/>
        </w:rPr>
        <w:t>R1.3.2:</w:t>
      </w:r>
      <w:r w:rsidRPr="03FD21BF" w:rsidR="09FD3E6C">
        <w:rPr>
          <w:rFonts w:ascii="Arial" w:hAnsi="Arial" w:eastAsia="Arial" w:cs="Arial"/>
          <w:sz w:val="24"/>
          <w:szCs w:val="24"/>
        </w:rPr>
        <w:t xml:space="preserve"> (Applying) Participate in medication event reporting</w:t>
      </w:r>
      <w:r w:rsidRPr="03FD21BF" w:rsidR="19C1F78C">
        <w:rPr>
          <w:rFonts w:ascii="Arial" w:hAnsi="Arial" w:eastAsia="Arial" w:cs="Arial"/>
          <w:sz w:val="24"/>
          <w:szCs w:val="24"/>
        </w:rPr>
        <w:t xml:space="preserve"> </w:t>
      </w:r>
      <w:r w:rsidRPr="03FD21BF" w:rsidR="19C1F78C">
        <w:rPr>
          <w:rFonts w:ascii="Arial" w:hAnsi="Arial" w:eastAsia="Arial" w:cs="Arial"/>
          <w:color w:val="9BBB59" w:themeColor="accent3" w:themeTint="FF" w:themeShade="FF"/>
          <w:sz w:val="18"/>
          <w:szCs w:val="18"/>
        </w:rPr>
        <w:t xml:space="preserve">(Anticoagulation, </w:t>
      </w:r>
      <w:r w:rsidRPr="03FD21BF" w:rsidR="37638FB8">
        <w:rPr>
          <w:rFonts w:ascii="Arial" w:hAnsi="Arial" w:eastAsia="Arial" w:cs="Arial"/>
          <w:color w:val="9BBB59" w:themeColor="accent3" w:themeTint="FF" w:themeShade="FF"/>
          <w:sz w:val="18"/>
          <w:szCs w:val="18"/>
        </w:rPr>
        <w:t>DMT2</w:t>
      </w:r>
      <w:r w:rsidRPr="03FD21BF" w:rsidR="19C1F78C">
        <w:rPr>
          <w:rFonts w:ascii="Arial" w:hAnsi="Arial" w:eastAsia="Arial" w:cs="Arial"/>
          <w:color w:val="9BBB59" w:themeColor="accent3" w:themeTint="FF" w:themeShade="FF"/>
          <w:sz w:val="18"/>
          <w:szCs w:val="18"/>
        </w:rPr>
        <w:t>)</w:t>
      </w:r>
    </w:p>
    <w:p w:rsidR="2842EA1A" w:rsidP="03FD21BF" w:rsidRDefault="05D3BE81" w14:paraId="330CE997" w14:textId="1CE14FE5">
      <w:pPr>
        <w:pStyle w:val="ListParagraph"/>
        <w:numPr>
          <w:ilvl w:val="0"/>
          <w:numId w:val="86"/>
        </w:numPr>
        <w:ind w:left="2160"/>
        <w:rPr>
          <w:rFonts w:ascii="Arial" w:hAnsi="Arial" w:eastAsia="Arial" w:cs="Arial"/>
          <w:color w:val="9BBB59" w:themeColor="accent3" w:themeTint="FF" w:themeShade="FF"/>
          <w:sz w:val="18"/>
          <w:szCs w:val="18"/>
        </w:rPr>
      </w:pPr>
      <w:r w:rsidRPr="03FD21BF" w:rsidR="05D3BE81">
        <w:rPr>
          <w:rFonts w:ascii="Arial" w:hAnsi="Arial" w:eastAsia="Arial" w:cs="Arial"/>
          <w:sz w:val="24"/>
          <w:szCs w:val="24"/>
        </w:rPr>
        <w:t xml:space="preserve">R1.3.3: </w:t>
      </w:r>
      <w:r w:rsidRPr="03FD21BF" w:rsidR="61127C05">
        <w:rPr>
          <w:rFonts w:ascii="Arial" w:hAnsi="Arial" w:eastAsia="Arial" w:cs="Arial"/>
          <w:sz w:val="24"/>
          <w:szCs w:val="24"/>
        </w:rPr>
        <w:t xml:space="preserve">(Evaluating) Manage the process for preparing, dispensing, and administering (when </w:t>
      </w:r>
      <w:r w:rsidRPr="03FD21BF" w:rsidR="61127C05">
        <w:rPr>
          <w:rFonts w:ascii="Arial" w:hAnsi="Arial" w:eastAsia="Arial" w:cs="Arial"/>
          <w:sz w:val="24"/>
          <w:szCs w:val="24"/>
        </w:rPr>
        <w:t>appropriate)</w:t>
      </w:r>
      <w:r w:rsidRPr="03FD21BF" w:rsidR="61127C05">
        <w:rPr>
          <w:rFonts w:ascii="Arial" w:hAnsi="Arial" w:eastAsia="Arial" w:cs="Arial"/>
          <w:sz w:val="24"/>
          <w:szCs w:val="24"/>
        </w:rPr>
        <w:t xml:space="preserve"> medications.</w:t>
      </w:r>
      <w:r w:rsidRPr="03FD21BF" w:rsidR="5220A372">
        <w:rPr>
          <w:rFonts w:ascii="Arial" w:hAnsi="Arial" w:eastAsia="Arial" w:cs="Arial"/>
          <w:sz w:val="24"/>
          <w:szCs w:val="24"/>
        </w:rPr>
        <w:t xml:space="preserve"> </w:t>
      </w:r>
      <w:r w:rsidRPr="03FD21BF" w:rsidR="5220A372">
        <w:rPr>
          <w:rFonts w:ascii="Arial" w:hAnsi="Arial" w:eastAsia="Arial" w:cs="Arial"/>
          <w:color w:val="9BBB59" w:themeColor="accent3" w:themeTint="FF" w:themeShade="FF"/>
          <w:sz w:val="18"/>
          <w:szCs w:val="18"/>
        </w:rPr>
        <w:t>(</w:t>
      </w:r>
      <w:r w:rsidRPr="03FD21BF" w:rsidR="4D206B0F">
        <w:rPr>
          <w:rFonts w:ascii="Arial" w:hAnsi="Arial" w:eastAsia="Arial" w:cs="Arial"/>
          <w:color w:val="9BBB59" w:themeColor="accent3" w:themeTint="FF" w:themeShade="FF"/>
          <w:sz w:val="18"/>
          <w:szCs w:val="18"/>
        </w:rPr>
        <w:t xml:space="preserve">Refill, </w:t>
      </w:r>
      <w:r w:rsidRPr="03FD21BF" w:rsidR="5220A372">
        <w:rPr>
          <w:rFonts w:ascii="Arial" w:hAnsi="Arial" w:eastAsia="Arial" w:cs="Arial"/>
          <w:color w:val="9BBB59" w:themeColor="accent3" w:themeTint="FF" w:themeShade="FF"/>
          <w:sz w:val="18"/>
          <w:szCs w:val="18"/>
        </w:rPr>
        <w:t>D</w:t>
      </w:r>
      <w:r w:rsidRPr="03FD21BF" w:rsidR="496AF6C8">
        <w:rPr>
          <w:rFonts w:ascii="Arial" w:hAnsi="Arial" w:eastAsia="Arial" w:cs="Arial"/>
          <w:color w:val="9BBB59" w:themeColor="accent3" w:themeTint="FF" w:themeShade="FF"/>
          <w:sz w:val="18"/>
          <w:szCs w:val="18"/>
        </w:rPr>
        <w:t>MT1</w:t>
      </w:r>
      <w:r w:rsidRPr="03FD21BF" w:rsidR="5220A372">
        <w:rPr>
          <w:rFonts w:ascii="Arial" w:hAnsi="Arial" w:eastAsia="Arial" w:cs="Arial"/>
          <w:color w:val="9BBB59" w:themeColor="accent3" w:themeTint="FF" w:themeShade="FF"/>
          <w:sz w:val="18"/>
          <w:szCs w:val="18"/>
        </w:rPr>
        <w:t>, Staffing</w:t>
      </w:r>
      <w:r w:rsidRPr="03FD21BF" w:rsidR="1F9198F8">
        <w:rPr>
          <w:rFonts w:ascii="Arial" w:hAnsi="Arial" w:eastAsia="Arial" w:cs="Arial"/>
          <w:color w:val="9BBB59" w:themeColor="accent3" w:themeTint="FF" w:themeShade="FF"/>
          <w:sz w:val="18"/>
          <w:szCs w:val="18"/>
        </w:rPr>
        <w:t>, Outpatient</w:t>
      </w:r>
      <w:r w:rsidRPr="03FD21BF" w:rsidR="5220A372">
        <w:rPr>
          <w:rFonts w:ascii="Arial" w:hAnsi="Arial" w:eastAsia="Arial" w:cs="Arial"/>
          <w:color w:val="9BBB59" w:themeColor="accent3" w:themeTint="FF" w:themeShade="FF"/>
          <w:sz w:val="18"/>
          <w:szCs w:val="18"/>
        </w:rPr>
        <w:t>)</w:t>
      </w:r>
    </w:p>
    <w:p w:rsidR="3F3EF04C" w:rsidP="012FFDCA" w:rsidRDefault="61127C05" w14:paraId="457C2511" w14:textId="696D0881">
      <w:pPr>
        <w:pStyle w:val="ListParagraph"/>
        <w:numPr>
          <w:ilvl w:val="0"/>
          <w:numId w:val="86"/>
        </w:numPr>
        <w:ind w:left="2160"/>
        <w:rPr>
          <w:rFonts w:ascii="Arial" w:hAnsi="Arial" w:eastAsia="Arial" w:cs="Arial"/>
          <w:sz w:val="24"/>
          <w:szCs w:val="24"/>
        </w:rPr>
      </w:pPr>
      <w:r w:rsidRPr="03FD21BF" w:rsidR="61127C05">
        <w:rPr>
          <w:rFonts w:ascii="Arial" w:hAnsi="Arial" w:eastAsia="Arial" w:cs="Arial"/>
          <w:sz w:val="24"/>
          <w:szCs w:val="24"/>
        </w:rPr>
        <w:t>R1.4.1: (Applying) Deliver and/or enhance a population health service, program, or process to improve medication-related quality measures.</w:t>
      </w:r>
      <w:r w:rsidRPr="03FD21BF" w:rsidR="79B9E4CC">
        <w:rPr>
          <w:rFonts w:ascii="Arial" w:hAnsi="Arial" w:eastAsia="Arial" w:cs="Arial"/>
          <w:sz w:val="24"/>
          <w:szCs w:val="24"/>
        </w:rPr>
        <w:t xml:space="preserve"> </w:t>
      </w:r>
      <w:r w:rsidRPr="03FD21BF" w:rsidR="79B9E4CC">
        <w:rPr>
          <w:rFonts w:ascii="Arial" w:hAnsi="Arial" w:eastAsia="Arial" w:cs="Arial"/>
          <w:color w:val="9BBB59" w:themeColor="accent3" w:themeTint="FF" w:themeShade="FF"/>
          <w:sz w:val="18"/>
          <w:szCs w:val="18"/>
        </w:rPr>
        <w:t xml:space="preserve">(Primary Care, </w:t>
      </w:r>
      <w:r w:rsidRPr="03FD21BF" w:rsidR="06180761">
        <w:rPr>
          <w:rFonts w:ascii="Arial" w:hAnsi="Arial" w:eastAsia="Arial" w:cs="Arial"/>
          <w:color w:val="9BBB59" w:themeColor="accent3" w:themeTint="FF" w:themeShade="FF"/>
          <w:sz w:val="18"/>
          <w:szCs w:val="18"/>
        </w:rPr>
        <w:t>Anticoagulation</w:t>
      </w:r>
      <w:r w:rsidRPr="03FD21BF" w:rsidR="2445057C">
        <w:rPr>
          <w:rFonts w:ascii="Arial" w:hAnsi="Arial" w:eastAsia="Arial" w:cs="Arial"/>
          <w:color w:val="9BBB59" w:themeColor="accent3" w:themeTint="FF" w:themeShade="FF"/>
          <w:sz w:val="18"/>
          <w:szCs w:val="18"/>
        </w:rPr>
        <w:t>, population health</w:t>
      </w:r>
      <w:r w:rsidRPr="03FD21BF" w:rsidR="79B9E4CC">
        <w:rPr>
          <w:rFonts w:ascii="Arial" w:hAnsi="Arial" w:eastAsia="Arial" w:cs="Arial"/>
          <w:color w:val="9BBB59" w:themeColor="accent3" w:themeTint="FF" w:themeShade="FF"/>
          <w:sz w:val="18"/>
          <w:szCs w:val="18"/>
        </w:rPr>
        <w:t>)</w:t>
      </w:r>
    </w:p>
    <w:p w:rsidR="3F3EF04C" w:rsidP="012FFDCA" w:rsidRDefault="61127C05" w14:paraId="7F72FCEC" w14:textId="06CAD92A">
      <w:pPr>
        <w:pStyle w:val="ListParagraph"/>
        <w:numPr>
          <w:ilvl w:val="0"/>
          <w:numId w:val="86"/>
        </w:numPr>
        <w:ind w:left="2160"/>
        <w:rPr>
          <w:rFonts w:ascii="Arial" w:hAnsi="Arial" w:eastAsia="Arial" w:cs="Arial"/>
          <w:sz w:val="24"/>
          <w:szCs w:val="24"/>
        </w:rPr>
      </w:pPr>
      <w:r w:rsidRPr="4FD0132C">
        <w:rPr>
          <w:rFonts w:ascii="Arial" w:hAnsi="Arial" w:eastAsia="Arial" w:cs="Arial"/>
          <w:sz w:val="24"/>
          <w:szCs w:val="24"/>
        </w:rPr>
        <w:t>R1.4.2: (Creating) Prepare or revise a drug class review, monograph, treatment guideline, treatment protocol, utilization management criteria, and/or order set.</w:t>
      </w:r>
      <w:r w:rsidRPr="4FD0132C" w:rsidR="71E96BFE">
        <w:rPr>
          <w:rFonts w:ascii="Arial" w:hAnsi="Arial" w:eastAsia="Arial" w:cs="Arial"/>
          <w:sz w:val="24"/>
          <w:szCs w:val="24"/>
        </w:rPr>
        <w:t xml:space="preserve"> </w:t>
      </w:r>
      <w:r w:rsidRPr="4FD0132C" w:rsidR="71E96BFE">
        <w:rPr>
          <w:rFonts w:ascii="Arial" w:hAnsi="Arial" w:eastAsia="Arial" w:cs="Arial"/>
          <w:color w:val="9BBB59" w:themeColor="accent3"/>
          <w:sz w:val="18"/>
          <w:szCs w:val="18"/>
        </w:rPr>
        <w:t>(Quality Improvement)</w:t>
      </w:r>
    </w:p>
    <w:p w:rsidR="533EC716" w:rsidP="012FFDCA" w:rsidRDefault="45157639" w14:paraId="653C70C4" w14:textId="51EF872E">
      <w:pPr>
        <w:pStyle w:val="ListParagraph"/>
        <w:numPr>
          <w:ilvl w:val="0"/>
          <w:numId w:val="86"/>
        </w:numPr>
        <w:ind w:left="2160"/>
        <w:rPr>
          <w:rFonts w:ascii="Arial" w:hAnsi="Arial" w:eastAsia="Arial" w:cs="Arial"/>
          <w:sz w:val="24"/>
          <w:szCs w:val="24"/>
        </w:rPr>
      </w:pPr>
      <w:r w:rsidRPr="4FD0132C">
        <w:rPr>
          <w:rFonts w:ascii="Arial" w:hAnsi="Arial" w:eastAsia="Arial" w:cs="Arial"/>
          <w:sz w:val="24"/>
          <w:szCs w:val="24"/>
        </w:rPr>
        <w:t>R2.1.1</w:t>
      </w:r>
      <w:r w:rsidRPr="4FD0132C" w:rsidR="43D8F707">
        <w:rPr>
          <w:rFonts w:ascii="Arial" w:hAnsi="Arial" w:eastAsia="Arial" w:cs="Arial"/>
          <w:sz w:val="24"/>
          <w:szCs w:val="24"/>
        </w:rPr>
        <w:t>: (Analyzing) Identify a project topic, or demonstrate understanding of an assigned project, to improve pharmacy practice, improvement of clinical care, patient safety, healthcare operations, or investigate gaps in knowledge related to patient care</w:t>
      </w:r>
      <w:r w:rsidRPr="4FD0132C" w:rsidR="2127609F">
        <w:rPr>
          <w:rFonts w:ascii="Arial" w:hAnsi="Arial" w:eastAsia="Arial" w:cs="Arial"/>
          <w:sz w:val="24"/>
          <w:szCs w:val="24"/>
        </w:rPr>
        <w:t xml:space="preserve"> </w:t>
      </w:r>
      <w:r w:rsidRPr="4FD0132C" w:rsidR="2127609F">
        <w:rPr>
          <w:rFonts w:ascii="Arial" w:hAnsi="Arial" w:eastAsia="Arial" w:cs="Arial"/>
          <w:color w:val="9BBB59" w:themeColor="accent3"/>
          <w:sz w:val="18"/>
          <w:szCs w:val="18"/>
        </w:rPr>
        <w:t>(Quality Improvement)</w:t>
      </w:r>
    </w:p>
    <w:p w:rsidR="533EC716" w:rsidP="012FFDCA" w:rsidRDefault="2BF9D06E" w14:paraId="2433525A" w14:textId="21B868AE">
      <w:pPr>
        <w:pStyle w:val="ListParagraph"/>
        <w:numPr>
          <w:ilvl w:val="0"/>
          <w:numId w:val="86"/>
        </w:numPr>
        <w:ind w:left="2160"/>
        <w:rPr>
          <w:rFonts w:ascii="Arial" w:hAnsi="Arial" w:eastAsia="Arial" w:cs="Arial"/>
          <w:sz w:val="24"/>
          <w:szCs w:val="24"/>
        </w:rPr>
      </w:pPr>
      <w:r w:rsidRPr="4FD0132C">
        <w:rPr>
          <w:rFonts w:ascii="Arial" w:hAnsi="Arial" w:eastAsia="Arial" w:cs="Arial"/>
          <w:sz w:val="24"/>
          <w:szCs w:val="24"/>
        </w:rPr>
        <w:t>R</w:t>
      </w:r>
      <w:r w:rsidRPr="4FD0132C" w:rsidR="45157639">
        <w:rPr>
          <w:rFonts w:ascii="Arial" w:hAnsi="Arial" w:eastAsia="Arial" w:cs="Arial"/>
          <w:sz w:val="24"/>
          <w:szCs w:val="24"/>
        </w:rPr>
        <w:t>2.1.2</w:t>
      </w:r>
      <w:r w:rsidRPr="4FD0132C" w:rsidR="42423B80">
        <w:rPr>
          <w:rFonts w:ascii="Arial" w:hAnsi="Arial" w:eastAsia="Arial" w:cs="Arial"/>
          <w:sz w:val="24"/>
          <w:szCs w:val="24"/>
        </w:rPr>
        <w:t>: (Creating) Develop a project plan.</w:t>
      </w:r>
      <w:r w:rsidRPr="4FD0132C" w:rsidR="3057C235">
        <w:rPr>
          <w:rFonts w:ascii="Arial" w:hAnsi="Arial" w:eastAsia="Arial" w:cs="Arial"/>
          <w:sz w:val="24"/>
          <w:szCs w:val="24"/>
        </w:rPr>
        <w:t xml:space="preserve"> </w:t>
      </w:r>
      <w:r w:rsidRPr="4FD0132C" w:rsidR="3057C235">
        <w:rPr>
          <w:rFonts w:ascii="Arial" w:hAnsi="Arial" w:eastAsia="Arial" w:cs="Arial"/>
          <w:color w:val="9BBB59" w:themeColor="accent3"/>
          <w:sz w:val="18"/>
          <w:szCs w:val="18"/>
        </w:rPr>
        <w:t>(Quality Improvement)</w:t>
      </w:r>
    </w:p>
    <w:p w:rsidR="533EC716" w:rsidP="012FFDCA" w:rsidRDefault="09391479" w14:paraId="2AF7E50D" w14:textId="650E1D38">
      <w:pPr>
        <w:pStyle w:val="ListParagraph"/>
        <w:numPr>
          <w:ilvl w:val="0"/>
          <w:numId w:val="86"/>
        </w:numPr>
        <w:ind w:left="2160"/>
        <w:rPr>
          <w:rFonts w:ascii="Arial" w:hAnsi="Arial" w:eastAsia="Arial" w:cs="Arial"/>
          <w:sz w:val="24"/>
          <w:szCs w:val="24"/>
        </w:rPr>
      </w:pPr>
      <w:r w:rsidRPr="4FD0132C">
        <w:rPr>
          <w:rFonts w:ascii="Arial" w:hAnsi="Arial" w:eastAsia="Arial" w:cs="Arial"/>
          <w:sz w:val="24"/>
          <w:szCs w:val="24"/>
        </w:rPr>
        <w:t>R</w:t>
      </w:r>
      <w:r w:rsidRPr="4FD0132C" w:rsidR="45157639">
        <w:rPr>
          <w:rFonts w:ascii="Arial" w:hAnsi="Arial" w:eastAsia="Arial" w:cs="Arial"/>
          <w:sz w:val="24"/>
          <w:szCs w:val="24"/>
        </w:rPr>
        <w:t>2.1.3:</w:t>
      </w:r>
      <w:r w:rsidRPr="4FD0132C" w:rsidR="4D80278E">
        <w:rPr>
          <w:rFonts w:ascii="Arial" w:hAnsi="Arial" w:eastAsia="Arial" w:cs="Arial"/>
          <w:sz w:val="24"/>
          <w:szCs w:val="24"/>
        </w:rPr>
        <w:t xml:space="preserve"> (Applying) Implement project plan.</w:t>
      </w:r>
      <w:r w:rsidRPr="4FD0132C" w:rsidR="5FD2535E">
        <w:rPr>
          <w:rFonts w:ascii="Arial" w:hAnsi="Arial" w:eastAsia="Arial" w:cs="Arial"/>
          <w:color w:val="9BBB59" w:themeColor="accent3"/>
          <w:sz w:val="18"/>
          <w:szCs w:val="18"/>
        </w:rPr>
        <w:t xml:space="preserve"> (Quality Improvement)</w:t>
      </w:r>
    </w:p>
    <w:p w:rsidR="533EC716" w:rsidP="012FFDCA" w:rsidRDefault="44C930FB" w14:paraId="431FA5D0" w14:textId="496C7CB8">
      <w:pPr>
        <w:pStyle w:val="ListParagraph"/>
        <w:numPr>
          <w:ilvl w:val="0"/>
          <w:numId w:val="86"/>
        </w:numPr>
        <w:ind w:left="2160"/>
        <w:rPr>
          <w:rFonts w:ascii="Arial" w:hAnsi="Arial" w:eastAsia="Arial" w:cs="Arial"/>
          <w:sz w:val="24"/>
          <w:szCs w:val="24"/>
        </w:rPr>
      </w:pPr>
      <w:r w:rsidRPr="4FD0132C">
        <w:rPr>
          <w:rFonts w:ascii="Arial" w:hAnsi="Arial" w:eastAsia="Arial" w:cs="Arial"/>
          <w:sz w:val="24"/>
          <w:szCs w:val="24"/>
        </w:rPr>
        <w:t>R</w:t>
      </w:r>
      <w:r w:rsidRPr="4FD0132C" w:rsidR="45157639">
        <w:rPr>
          <w:rFonts w:ascii="Arial" w:hAnsi="Arial" w:eastAsia="Arial" w:cs="Arial"/>
          <w:sz w:val="24"/>
          <w:szCs w:val="24"/>
        </w:rPr>
        <w:t xml:space="preserve">2.1.4: </w:t>
      </w:r>
      <w:r w:rsidRPr="4FD0132C" w:rsidR="5078BBCF">
        <w:rPr>
          <w:rFonts w:ascii="Arial" w:hAnsi="Arial" w:eastAsia="Arial" w:cs="Arial"/>
          <w:sz w:val="24"/>
          <w:szCs w:val="24"/>
        </w:rPr>
        <w:t>(Analyzing) Analyze project results.</w:t>
      </w:r>
      <w:r w:rsidRPr="4FD0132C" w:rsidR="095B501A">
        <w:rPr>
          <w:rFonts w:ascii="Arial" w:hAnsi="Arial" w:eastAsia="Arial" w:cs="Arial"/>
          <w:sz w:val="24"/>
          <w:szCs w:val="24"/>
        </w:rPr>
        <w:t xml:space="preserve"> </w:t>
      </w:r>
      <w:r w:rsidRPr="4FD0132C" w:rsidR="095B501A">
        <w:rPr>
          <w:rFonts w:ascii="Arial" w:hAnsi="Arial" w:eastAsia="Arial" w:cs="Arial"/>
          <w:color w:val="9BBB59" w:themeColor="accent3"/>
          <w:sz w:val="18"/>
          <w:szCs w:val="18"/>
        </w:rPr>
        <w:t>(Quality Improvement)</w:t>
      </w:r>
    </w:p>
    <w:p w:rsidR="6C62CB8E" w:rsidP="012FFDCA" w:rsidRDefault="0FACF649" w14:paraId="18199ABD" w14:textId="7170C7EF">
      <w:pPr>
        <w:pStyle w:val="ListParagraph"/>
        <w:numPr>
          <w:ilvl w:val="0"/>
          <w:numId w:val="86"/>
        </w:numPr>
        <w:ind w:left="2160"/>
        <w:rPr>
          <w:rFonts w:ascii="Arial" w:hAnsi="Arial" w:eastAsia="Arial" w:cs="Arial"/>
          <w:sz w:val="24"/>
          <w:szCs w:val="24"/>
        </w:rPr>
      </w:pPr>
      <w:r w:rsidRPr="4FD0132C">
        <w:rPr>
          <w:rFonts w:ascii="Arial" w:hAnsi="Arial" w:eastAsia="Arial" w:cs="Arial"/>
          <w:sz w:val="24"/>
          <w:szCs w:val="24"/>
        </w:rPr>
        <w:t>R2.1.5: (Evaluating) Assess potential or future changes aimed at improving pharmacy practice, improvement of clinical care, patient safety, healthcare operations, or specific question related to patient care</w:t>
      </w:r>
      <w:r w:rsidRPr="4FD0132C" w:rsidR="3BF5F824">
        <w:rPr>
          <w:rFonts w:ascii="Arial" w:hAnsi="Arial" w:eastAsia="Arial" w:cs="Arial"/>
          <w:sz w:val="24"/>
          <w:szCs w:val="24"/>
        </w:rPr>
        <w:t xml:space="preserve"> </w:t>
      </w:r>
      <w:r w:rsidRPr="4FD0132C" w:rsidR="3BF5F824">
        <w:rPr>
          <w:rFonts w:ascii="Arial" w:hAnsi="Arial" w:eastAsia="Arial" w:cs="Arial"/>
          <w:color w:val="9BBB59" w:themeColor="accent3"/>
          <w:sz w:val="18"/>
          <w:szCs w:val="18"/>
        </w:rPr>
        <w:t>(Quality Improvement)</w:t>
      </w:r>
    </w:p>
    <w:p w:rsidR="6C62CB8E" w:rsidP="012FFDCA" w:rsidRDefault="0FACF649" w14:paraId="7D0F4335" w14:textId="4FB2DBED">
      <w:pPr>
        <w:pStyle w:val="ListParagraph"/>
        <w:numPr>
          <w:ilvl w:val="0"/>
          <w:numId w:val="86"/>
        </w:numPr>
        <w:ind w:left="2160"/>
        <w:rPr>
          <w:rFonts w:ascii="Arial" w:hAnsi="Arial" w:eastAsia="Arial" w:cs="Arial"/>
          <w:sz w:val="24"/>
          <w:szCs w:val="24"/>
        </w:rPr>
      </w:pPr>
      <w:r w:rsidRPr="4FD0132C">
        <w:rPr>
          <w:rFonts w:ascii="Arial" w:hAnsi="Arial" w:eastAsia="Arial" w:cs="Arial"/>
          <w:sz w:val="24"/>
          <w:szCs w:val="24"/>
        </w:rPr>
        <w:t>R2.1.6: (Creating) Develop and present a final report.</w:t>
      </w:r>
      <w:r w:rsidRPr="4FD0132C" w:rsidR="330E3BDD">
        <w:rPr>
          <w:rFonts w:ascii="Arial" w:hAnsi="Arial" w:eastAsia="Arial" w:cs="Arial"/>
          <w:sz w:val="24"/>
          <w:szCs w:val="24"/>
        </w:rPr>
        <w:t xml:space="preserve"> </w:t>
      </w:r>
      <w:r w:rsidRPr="4FD0132C" w:rsidR="330E3BDD">
        <w:rPr>
          <w:rFonts w:ascii="Arial" w:hAnsi="Arial" w:eastAsia="Arial" w:cs="Arial"/>
          <w:color w:val="9BBB59" w:themeColor="accent3"/>
          <w:sz w:val="18"/>
          <w:szCs w:val="18"/>
        </w:rPr>
        <w:t>(Quality Improvement)</w:t>
      </w:r>
    </w:p>
    <w:p w:rsidR="45C346F9" w:rsidP="012FFDCA" w:rsidRDefault="13636ED5" w14:paraId="46FEBC14" w14:textId="44A4651A">
      <w:pPr>
        <w:pStyle w:val="ListParagraph"/>
        <w:numPr>
          <w:ilvl w:val="0"/>
          <w:numId w:val="86"/>
        </w:numPr>
        <w:ind w:left="2160"/>
        <w:rPr>
          <w:rFonts w:ascii="Arial" w:hAnsi="Arial" w:eastAsia="Arial" w:cs="Arial"/>
          <w:sz w:val="24"/>
          <w:szCs w:val="24"/>
        </w:rPr>
      </w:pPr>
      <w:r w:rsidRPr="03FD21BF" w:rsidR="13636ED5">
        <w:rPr>
          <w:rFonts w:ascii="Arial" w:hAnsi="Arial" w:eastAsia="Arial" w:cs="Arial"/>
          <w:sz w:val="24"/>
          <w:szCs w:val="24"/>
        </w:rPr>
        <w:t xml:space="preserve">R3.1.1: </w:t>
      </w:r>
      <w:r w:rsidRPr="03FD21BF" w:rsidR="25F0A8C3">
        <w:rPr>
          <w:rFonts w:ascii="Arial" w:hAnsi="Arial" w:eastAsia="Arial" w:cs="Arial"/>
          <w:sz w:val="24"/>
          <w:szCs w:val="24"/>
        </w:rPr>
        <w:t>(Understanding) Explain factors that influence current pharmacy needs and future planning</w:t>
      </w:r>
      <w:r w:rsidRPr="03FD21BF" w:rsidR="1F2A6E1D">
        <w:rPr>
          <w:rFonts w:ascii="Arial" w:hAnsi="Arial" w:eastAsia="Arial" w:cs="Arial"/>
          <w:sz w:val="24"/>
          <w:szCs w:val="24"/>
        </w:rPr>
        <w:t xml:space="preserve"> </w:t>
      </w:r>
      <w:r w:rsidRPr="03FD21BF" w:rsidR="1F2A6E1D">
        <w:rPr>
          <w:rFonts w:ascii="Arial" w:hAnsi="Arial" w:eastAsia="Arial" w:cs="Arial"/>
          <w:color w:val="9BBB59" w:themeColor="accent3" w:themeTint="FF" w:themeShade="FF"/>
          <w:sz w:val="18"/>
          <w:szCs w:val="18"/>
        </w:rPr>
        <w:t>(Management</w:t>
      </w:r>
      <w:r w:rsidRPr="03FD21BF" w:rsidR="032C4B40">
        <w:rPr>
          <w:rFonts w:ascii="Arial" w:hAnsi="Arial" w:eastAsia="Arial" w:cs="Arial"/>
          <w:color w:val="9BBB59" w:themeColor="accent3" w:themeTint="FF" w:themeShade="FF"/>
          <w:sz w:val="18"/>
          <w:szCs w:val="18"/>
        </w:rPr>
        <w:t>)</w:t>
      </w:r>
    </w:p>
    <w:p w:rsidR="45C346F9" w:rsidP="012FFDCA" w:rsidRDefault="13636ED5" w14:paraId="7FE4327A" w14:textId="6E7EBDD0">
      <w:pPr>
        <w:pStyle w:val="ListParagraph"/>
        <w:numPr>
          <w:ilvl w:val="0"/>
          <w:numId w:val="86"/>
        </w:numPr>
        <w:ind w:left="2160"/>
        <w:rPr>
          <w:rFonts w:ascii="Arial" w:hAnsi="Arial" w:eastAsia="Arial" w:cs="Arial"/>
          <w:sz w:val="24"/>
          <w:szCs w:val="24"/>
        </w:rPr>
      </w:pPr>
      <w:r w:rsidRPr="03FD21BF" w:rsidR="13636ED5">
        <w:rPr>
          <w:rFonts w:ascii="Arial" w:hAnsi="Arial" w:eastAsia="Arial" w:cs="Arial"/>
          <w:sz w:val="24"/>
          <w:szCs w:val="24"/>
        </w:rPr>
        <w:t>R3.1.2:</w:t>
      </w:r>
      <w:r w:rsidRPr="03FD21BF" w:rsidR="436E2E81">
        <w:rPr>
          <w:rFonts w:ascii="Arial" w:hAnsi="Arial" w:eastAsia="Arial" w:cs="Arial"/>
          <w:sz w:val="24"/>
          <w:szCs w:val="24"/>
        </w:rPr>
        <w:t xml:space="preserve"> (Understanding) Describe external factors that influence </w:t>
      </w:r>
      <w:r w:rsidRPr="03FD21BF" w:rsidR="436E2E81">
        <w:rPr>
          <w:rFonts w:ascii="Arial" w:hAnsi="Arial" w:eastAsia="Arial" w:cs="Arial"/>
          <w:sz w:val="24"/>
          <w:szCs w:val="24"/>
        </w:rPr>
        <w:t>the pharmacy</w:t>
      </w:r>
      <w:r w:rsidRPr="03FD21BF" w:rsidR="436E2E81">
        <w:rPr>
          <w:rFonts w:ascii="Arial" w:hAnsi="Arial" w:eastAsia="Arial" w:cs="Arial"/>
          <w:sz w:val="24"/>
          <w:szCs w:val="24"/>
        </w:rPr>
        <w:t xml:space="preserve"> and its role in the larger healthcare environment.</w:t>
      </w:r>
      <w:r w:rsidRPr="03FD21BF" w:rsidR="7647C96B">
        <w:rPr>
          <w:rFonts w:ascii="Arial" w:hAnsi="Arial" w:eastAsia="Arial" w:cs="Arial"/>
          <w:sz w:val="24"/>
          <w:szCs w:val="24"/>
        </w:rPr>
        <w:t xml:space="preserve"> </w:t>
      </w:r>
      <w:r w:rsidRPr="03FD21BF" w:rsidR="7647C96B">
        <w:rPr>
          <w:rFonts w:ascii="Arial" w:hAnsi="Arial" w:eastAsia="Arial" w:cs="Arial"/>
          <w:color w:val="9BBB59" w:themeColor="accent3" w:themeTint="FF" w:themeShade="FF"/>
          <w:sz w:val="18"/>
          <w:szCs w:val="18"/>
        </w:rPr>
        <w:t>(Management)</w:t>
      </w:r>
    </w:p>
    <w:p w:rsidR="1FCD2BEC" w:rsidP="012FFDCA" w:rsidRDefault="4DBD4262" w14:paraId="40D2599A" w14:textId="3FB9A08B">
      <w:pPr>
        <w:pStyle w:val="ListParagraph"/>
        <w:numPr>
          <w:ilvl w:val="0"/>
          <w:numId w:val="86"/>
        </w:numPr>
        <w:ind w:left="2160"/>
        <w:rPr>
          <w:rFonts w:ascii="Arial" w:hAnsi="Arial" w:eastAsia="Arial" w:cs="Arial"/>
          <w:sz w:val="24"/>
          <w:szCs w:val="24"/>
        </w:rPr>
      </w:pPr>
      <w:r w:rsidRPr="03FD21BF" w:rsidR="4DBD4262">
        <w:rPr>
          <w:rFonts w:ascii="Arial" w:hAnsi="Arial" w:eastAsia="Arial" w:cs="Arial"/>
          <w:sz w:val="24"/>
          <w:szCs w:val="24"/>
        </w:rPr>
        <w:t xml:space="preserve">R3.2.1: </w:t>
      </w:r>
      <w:r w:rsidRPr="03FD21BF" w:rsidR="5785DF31">
        <w:rPr>
          <w:rFonts w:ascii="Arial" w:hAnsi="Arial" w:eastAsia="Arial" w:cs="Arial"/>
          <w:sz w:val="24"/>
          <w:szCs w:val="24"/>
        </w:rPr>
        <w:t>(Applying) Apply a process of ongoing self-assessment and personal performance improvement.</w:t>
      </w:r>
      <w:r w:rsidRPr="03FD21BF" w:rsidR="4419C0C5">
        <w:rPr>
          <w:rFonts w:ascii="Arial" w:hAnsi="Arial" w:eastAsia="Arial" w:cs="Arial"/>
          <w:sz w:val="24"/>
          <w:szCs w:val="24"/>
        </w:rPr>
        <w:t xml:space="preserve"> </w:t>
      </w:r>
      <w:r w:rsidRPr="03FD21BF" w:rsidR="4419C0C5">
        <w:rPr>
          <w:rFonts w:ascii="Arial" w:hAnsi="Arial" w:eastAsia="Arial" w:cs="Arial"/>
          <w:color w:val="9BBB59" w:themeColor="accent3" w:themeTint="FF" w:themeShade="FF"/>
          <w:sz w:val="18"/>
          <w:szCs w:val="18"/>
        </w:rPr>
        <w:t>(Orientation, Staffing)</w:t>
      </w:r>
    </w:p>
    <w:p w:rsidR="1FCD2BEC" w:rsidP="012FFDCA" w:rsidRDefault="4DBD4262" w14:paraId="30E8397D" w14:textId="3847899E">
      <w:pPr>
        <w:pStyle w:val="ListParagraph"/>
        <w:numPr>
          <w:ilvl w:val="0"/>
          <w:numId w:val="86"/>
        </w:numPr>
        <w:ind w:left="2160"/>
        <w:rPr>
          <w:rFonts w:ascii="Arial" w:hAnsi="Arial" w:eastAsia="Arial" w:cs="Arial"/>
          <w:sz w:val="24"/>
          <w:szCs w:val="24"/>
        </w:rPr>
      </w:pPr>
      <w:r w:rsidRPr="4FD0132C">
        <w:rPr>
          <w:rFonts w:ascii="Arial" w:hAnsi="Arial" w:eastAsia="Arial" w:cs="Arial"/>
          <w:sz w:val="24"/>
          <w:szCs w:val="24"/>
        </w:rPr>
        <w:t xml:space="preserve">R3.2.2 </w:t>
      </w:r>
      <w:r w:rsidRPr="4FD0132C" w:rsidR="607E2566">
        <w:rPr>
          <w:rFonts w:ascii="Arial" w:hAnsi="Arial" w:eastAsia="Arial" w:cs="Arial"/>
          <w:sz w:val="24"/>
          <w:szCs w:val="24"/>
        </w:rPr>
        <w:t>(Applying) Demonstrate personal and interpersonal skills to manage entrusted responsibilities.</w:t>
      </w:r>
      <w:r w:rsidRPr="4FD0132C" w:rsidR="613E63A0">
        <w:rPr>
          <w:rFonts w:ascii="Arial" w:hAnsi="Arial" w:eastAsia="Arial" w:cs="Arial"/>
          <w:sz w:val="24"/>
          <w:szCs w:val="24"/>
        </w:rPr>
        <w:t xml:space="preserve"> </w:t>
      </w:r>
      <w:r w:rsidRPr="4FD0132C" w:rsidR="613E63A0">
        <w:rPr>
          <w:rFonts w:ascii="Arial" w:hAnsi="Arial" w:eastAsia="Arial" w:cs="Arial"/>
          <w:color w:val="9BBB59" w:themeColor="accent3"/>
          <w:sz w:val="18"/>
          <w:szCs w:val="18"/>
        </w:rPr>
        <w:t>(</w:t>
      </w:r>
      <w:r w:rsidRPr="4FD0132C" w:rsidR="5938F834">
        <w:rPr>
          <w:rFonts w:ascii="Arial" w:hAnsi="Arial" w:eastAsia="Arial" w:cs="Arial"/>
          <w:color w:val="9BBB59" w:themeColor="accent3"/>
          <w:sz w:val="18"/>
          <w:szCs w:val="18"/>
        </w:rPr>
        <w:t>Refill</w:t>
      </w:r>
      <w:r w:rsidRPr="4FD0132C" w:rsidR="613E63A0">
        <w:rPr>
          <w:rFonts w:ascii="Arial" w:hAnsi="Arial" w:eastAsia="Arial" w:cs="Arial"/>
          <w:color w:val="9BBB59" w:themeColor="accent3"/>
          <w:sz w:val="18"/>
          <w:szCs w:val="18"/>
        </w:rPr>
        <w:t>, Staffing</w:t>
      </w:r>
      <w:r w:rsidRPr="4FD0132C" w:rsidR="066FBA2E">
        <w:rPr>
          <w:rFonts w:ascii="Arial" w:hAnsi="Arial" w:eastAsia="Arial" w:cs="Arial"/>
          <w:color w:val="9BBB59" w:themeColor="accent3"/>
          <w:sz w:val="18"/>
          <w:szCs w:val="18"/>
        </w:rPr>
        <w:t>, Outpatient</w:t>
      </w:r>
      <w:r w:rsidRPr="4FD0132C" w:rsidR="613E63A0">
        <w:rPr>
          <w:rFonts w:ascii="Arial" w:hAnsi="Arial" w:eastAsia="Arial" w:cs="Arial"/>
          <w:color w:val="9BBB59" w:themeColor="accent3"/>
          <w:sz w:val="18"/>
          <w:szCs w:val="18"/>
        </w:rPr>
        <w:t>)</w:t>
      </w:r>
    </w:p>
    <w:p w:rsidR="1FCD2BEC" w:rsidP="012FFDCA" w:rsidRDefault="4DBD4262" w14:paraId="13F6C39F" w14:textId="5225A623">
      <w:pPr>
        <w:pStyle w:val="ListParagraph"/>
        <w:numPr>
          <w:ilvl w:val="0"/>
          <w:numId w:val="86"/>
        </w:numPr>
        <w:ind w:left="2160"/>
        <w:rPr>
          <w:rFonts w:ascii="Arial" w:hAnsi="Arial" w:eastAsia="Arial" w:cs="Arial"/>
          <w:sz w:val="24"/>
          <w:szCs w:val="24"/>
        </w:rPr>
      </w:pPr>
      <w:r w:rsidRPr="03FD21BF" w:rsidR="4DBD4262">
        <w:rPr>
          <w:rFonts w:ascii="Arial" w:hAnsi="Arial" w:eastAsia="Arial" w:cs="Arial"/>
          <w:sz w:val="24"/>
          <w:szCs w:val="24"/>
        </w:rPr>
        <w:t>R3.2.3:</w:t>
      </w:r>
      <w:r w:rsidRPr="03FD21BF" w:rsidR="62CCED38">
        <w:rPr>
          <w:rFonts w:ascii="Arial" w:hAnsi="Arial" w:eastAsia="Arial" w:cs="Arial"/>
          <w:sz w:val="24"/>
          <w:szCs w:val="24"/>
        </w:rPr>
        <w:t xml:space="preserve"> (Applying) Demonstrate responsibility and professional </w:t>
      </w:r>
      <w:r w:rsidRPr="03FD21BF" w:rsidR="62CCED38">
        <w:rPr>
          <w:rFonts w:ascii="Arial" w:hAnsi="Arial" w:eastAsia="Arial" w:cs="Arial"/>
          <w:sz w:val="24"/>
          <w:szCs w:val="24"/>
        </w:rPr>
        <w:t>behaviors</w:t>
      </w:r>
      <w:r w:rsidRPr="03FD21BF" w:rsidR="62CCED38">
        <w:rPr>
          <w:rFonts w:ascii="Arial" w:hAnsi="Arial" w:eastAsia="Arial" w:cs="Arial"/>
          <w:sz w:val="24"/>
          <w:szCs w:val="24"/>
        </w:rPr>
        <w:t>.</w:t>
      </w:r>
      <w:r w:rsidRPr="03FD21BF" w:rsidR="08A7E9E7">
        <w:rPr>
          <w:rFonts w:ascii="Arial" w:hAnsi="Arial" w:eastAsia="Arial" w:cs="Arial"/>
          <w:sz w:val="24"/>
          <w:szCs w:val="24"/>
        </w:rPr>
        <w:t xml:space="preserve"> </w:t>
      </w:r>
      <w:r w:rsidRPr="03FD21BF" w:rsidR="08A7E9E7">
        <w:rPr>
          <w:rFonts w:ascii="Arial" w:hAnsi="Arial" w:eastAsia="Arial" w:cs="Arial"/>
          <w:color w:val="9BBB59" w:themeColor="accent3" w:themeTint="FF" w:themeShade="FF"/>
          <w:sz w:val="18"/>
          <w:szCs w:val="18"/>
        </w:rPr>
        <w:t>(</w:t>
      </w:r>
      <w:r w:rsidRPr="03FD21BF" w:rsidR="563B5B67">
        <w:rPr>
          <w:rFonts w:ascii="Arial" w:hAnsi="Arial" w:eastAsia="Arial" w:cs="Arial"/>
          <w:color w:val="9BBB59" w:themeColor="accent3" w:themeTint="FF" w:themeShade="FF"/>
          <w:sz w:val="18"/>
          <w:szCs w:val="18"/>
        </w:rPr>
        <w:t xml:space="preserve">Management, </w:t>
      </w:r>
      <w:r w:rsidRPr="03FD21BF" w:rsidR="3259D1A4">
        <w:rPr>
          <w:rFonts w:ascii="Arial" w:hAnsi="Arial" w:eastAsia="Arial" w:cs="Arial"/>
          <w:color w:val="9BBB59" w:themeColor="accent3" w:themeTint="FF" w:themeShade="FF"/>
          <w:sz w:val="18"/>
          <w:szCs w:val="18"/>
        </w:rPr>
        <w:t>Refill</w:t>
      </w:r>
      <w:r w:rsidRPr="03FD21BF" w:rsidR="563B5B67">
        <w:rPr>
          <w:rFonts w:ascii="Arial" w:hAnsi="Arial" w:eastAsia="Arial" w:cs="Arial"/>
          <w:color w:val="9BBB59" w:themeColor="accent3" w:themeTint="FF" w:themeShade="FF"/>
          <w:sz w:val="18"/>
          <w:szCs w:val="18"/>
        </w:rPr>
        <w:t>, Outpatient</w:t>
      </w:r>
      <w:r w:rsidRPr="03FD21BF" w:rsidR="08A7E9E7">
        <w:rPr>
          <w:rFonts w:ascii="Arial" w:hAnsi="Arial" w:eastAsia="Arial" w:cs="Arial"/>
          <w:color w:val="9BBB59" w:themeColor="accent3" w:themeTint="FF" w:themeShade="FF"/>
          <w:sz w:val="18"/>
          <w:szCs w:val="18"/>
        </w:rPr>
        <w:t>)</w:t>
      </w:r>
    </w:p>
    <w:p w:rsidR="3A3982F8" w:rsidP="012FFDCA" w:rsidRDefault="4DBD4262" w14:paraId="3CCAE296" w14:textId="2548058C">
      <w:pPr>
        <w:pStyle w:val="ListParagraph"/>
        <w:numPr>
          <w:ilvl w:val="0"/>
          <w:numId w:val="86"/>
        </w:numPr>
        <w:ind w:left="2160"/>
        <w:rPr>
          <w:rFonts w:ascii="Arial" w:hAnsi="Arial" w:eastAsia="Arial" w:cs="Arial"/>
          <w:sz w:val="24"/>
          <w:szCs w:val="24"/>
        </w:rPr>
      </w:pPr>
      <w:r w:rsidRPr="4FD0132C">
        <w:rPr>
          <w:rFonts w:ascii="Arial" w:hAnsi="Arial" w:eastAsia="Arial" w:cs="Arial"/>
          <w:sz w:val="24"/>
          <w:szCs w:val="24"/>
        </w:rPr>
        <w:t>R3.2.4:</w:t>
      </w:r>
      <w:r w:rsidRPr="4FD0132C" w:rsidR="1C24AFD8">
        <w:rPr>
          <w:rFonts w:ascii="Arial" w:hAnsi="Arial" w:eastAsia="Arial" w:cs="Arial"/>
          <w:sz w:val="24"/>
          <w:szCs w:val="24"/>
        </w:rPr>
        <w:t xml:space="preserve"> (Applying) Demonstrate engagement in the pharmacy profession and/or the population served.</w:t>
      </w:r>
      <w:r w:rsidRPr="4FD0132C" w:rsidR="4B6F5F86">
        <w:rPr>
          <w:rFonts w:ascii="Arial" w:hAnsi="Arial" w:eastAsia="Arial" w:cs="Arial"/>
          <w:sz w:val="24"/>
          <w:szCs w:val="24"/>
        </w:rPr>
        <w:t xml:space="preserve"> </w:t>
      </w:r>
      <w:r w:rsidRPr="4FD0132C" w:rsidR="4B6F5F86">
        <w:rPr>
          <w:rFonts w:ascii="Arial" w:hAnsi="Arial" w:eastAsia="Arial" w:cs="Arial"/>
          <w:color w:val="9BBB59" w:themeColor="accent3"/>
          <w:sz w:val="18"/>
          <w:szCs w:val="18"/>
        </w:rPr>
        <w:t xml:space="preserve">(Primary Care, </w:t>
      </w:r>
      <w:proofErr w:type="spellStart"/>
      <w:r w:rsidRPr="4FD0132C" w:rsidR="4B6F5F86">
        <w:rPr>
          <w:rFonts w:ascii="Arial" w:hAnsi="Arial" w:eastAsia="Arial" w:cs="Arial"/>
          <w:color w:val="9BBB59" w:themeColor="accent3"/>
          <w:sz w:val="18"/>
          <w:szCs w:val="18"/>
        </w:rPr>
        <w:t>Managment</w:t>
      </w:r>
      <w:proofErr w:type="spellEnd"/>
      <w:r w:rsidRPr="4FD0132C" w:rsidR="4B6F5F86">
        <w:rPr>
          <w:rFonts w:ascii="Arial" w:hAnsi="Arial" w:eastAsia="Arial" w:cs="Arial"/>
          <w:color w:val="9BBB59" w:themeColor="accent3"/>
          <w:sz w:val="18"/>
          <w:szCs w:val="18"/>
        </w:rPr>
        <w:t>)</w:t>
      </w:r>
    </w:p>
    <w:p w:rsidR="3A3982F8" w:rsidP="012FFDCA" w:rsidRDefault="43E97EA2" w14:paraId="502490C7" w14:textId="55F8D56D">
      <w:pPr>
        <w:pStyle w:val="ListParagraph"/>
        <w:numPr>
          <w:ilvl w:val="0"/>
          <w:numId w:val="86"/>
        </w:numPr>
        <w:ind w:left="2160"/>
        <w:rPr>
          <w:rFonts w:ascii="Arial" w:hAnsi="Arial" w:eastAsia="Arial" w:cs="Arial"/>
          <w:sz w:val="24"/>
          <w:szCs w:val="24"/>
        </w:rPr>
      </w:pPr>
      <w:r w:rsidRPr="03FD21BF" w:rsidR="43E97EA2">
        <w:rPr>
          <w:rFonts w:ascii="Arial" w:hAnsi="Arial" w:eastAsia="Arial" w:cs="Arial"/>
          <w:sz w:val="24"/>
          <w:szCs w:val="24"/>
        </w:rPr>
        <w:t xml:space="preserve">R4.1.1: </w:t>
      </w:r>
      <w:r w:rsidRPr="03FD21BF" w:rsidR="573E35D5">
        <w:rPr>
          <w:rFonts w:ascii="Arial" w:hAnsi="Arial" w:eastAsia="Arial" w:cs="Arial"/>
          <w:sz w:val="24"/>
          <w:szCs w:val="24"/>
        </w:rPr>
        <w:t>(Creating) Construct educational activities for the target audience.</w:t>
      </w:r>
      <w:r w:rsidRPr="03FD21BF" w:rsidR="24C92A87">
        <w:rPr>
          <w:rFonts w:ascii="Arial" w:hAnsi="Arial" w:eastAsia="Arial" w:cs="Arial"/>
          <w:sz w:val="24"/>
          <w:szCs w:val="24"/>
        </w:rPr>
        <w:t xml:space="preserve"> </w:t>
      </w:r>
      <w:r w:rsidRPr="03FD21BF" w:rsidR="24C92A87">
        <w:rPr>
          <w:rFonts w:ascii="Arial" w:hAnsi="Arial" w:eastAsia="Arial" w:cs="Arial"/>
          <w:color w:val="9BBB59" w:themeColor="accent3" w:themeTint="FF" w:themeShade="FF"/>
          <w:sz w:val="18"/>
          <w:szCs w:val="18"/>
        </w:rPr>
        <w:t>(Community Outreach</w:t>
      </w:r>
      <w:r w:rsidRPr="03FD21BF" w:rsidR="4992FAFF">
        <w:rPr>
          <w:rFonts w:ascii="Arial" w:hAnsi="Arial" w:eastAsia="Arial" w:cs="Arial"/>
          <w:color w:val="9BBB59" w:themeColor="accent3" w:themeTint="FF" w:themeShade="FF"/>
          <w:sz w:val="18"/>
          <w:szCs w:val="18"/>
        </w:rPr>
        <w:t>, didactic teaching</w:t>
      </w:r>
      <w:r w:rsidRPr="03FD21BF" w:rsidR="24C92A87">
        <w:rPr>
          <w:rFonts w:ascii="Arial" w:hAnsi="Arial" w:eastAsia="Arial" w:cs="Arial"/>
          <w:color w:val="9BBB59" w:themeColor="accent3" w:themeTint="FF" w:themeShade="FF"/>
          <w:sz w:val="18"/>
          <w:szCs w:val="18"/>
        </w:rPr>
        <w:t>)</w:t>
      </w:r>
    </w:p>
    <w:p w:rsidR="3A3982F8" w:rsidP="1EF2FB22" w:rsidRDefault="43E97EA2" w14:paraId="555F3521" w14:textId="2FDFDF62">
      <w:pPr>
        <w:pStyle w:val="ListParagraph"/>
        <w:numPr>
          <w:ilvl w:val="0"/>
          <w:numId w:val="86"/>
        </w:numPr>
        <w:ind w:left="2160"/>
        <w:rPr>
          <w:rFonts w:ascii="Arial" w:hAnsi="Arial" w:eastAsia="Arial" w:cs="Arial"/>
          <w:color w:val="9BBB59" w:themeColor="accent3" w:themeTint="FF" w:themeShade="FF"/>
          <w:sz w:val="24"/>
          <w:szCs w:val="24"/>
        </w:rPr>
      </w:pPr>
      <w:r w:rsidRPr="1EF2FB22" w:rsidR="43E97EA2">
        <w:rPr>
          <w:rFonts w:ascii="Arial" w:hAnsi="Arial" w:eastAsia="Arial" w:cs="Arial"/>
          <w:sz w:val="24"/>
          <w:szCs w:val="24"/>
        </w:rPr>
        <w:t>R4.</w:t>
      </w:r>
      <w:r w:rsidRPr="1EF2FB22" w:rsidR="43E97EA2">
        <w:rPr>
          <w:rFonts w:ascii="Arial" w:hAnsi="Arial" w:eastAsia="Arial" w:cs="Arial"/>
          <w:sz w:val="24"/>
          <w:szCs w:val="24"/>
        </w:rPr>
        <w:t xml:space="preserve">1.2: </w:t>
      </w:r>
      <w:r w:rsidRPr="1EF2FB22" w:rsidR="6B41178B">
        <w:rPr>
          <w:rFonts w:ascii="Arial" w:hAnsi="Arial" w:eastAsia="Arial" w:cs="Arial"/>
          <w:sz w:val="24"/>
          <w:szCs w:val="24"/>
        </w:rPr>
        <w:t>(</w:t>
      </w:r>
      <w:r w:rsidRPr="1EF2FB22" w:rsidR="6B41178B">
        <w:rPr>
          <w:rFonts w:ascii="Arial" w:hAnsi="Arial" w:eastAsia="Arial" w:cs="Arial"/>
          <w:sz w:val="24"/>
          <w:szCs w:val="24"/>
        </w:rPr>
        <w:t xml:space="preserve">Creating) Create written communication to </w:t>
      </w:r>
      <w:r w:rsidRPr="1EF2FB22" w:rsidR="6B41178B">
        <w:rPr>
          <w:rFonts w:ascii="Arial" w:hAnsi="Arial" w:eastAsia="Arial" w:cs="Arial"/>
          <w:sz w:val="24"/>
          <w:szCs w:val="24"/>
        </w:rPr>
        <w:t>disseminate</w:t>
      </w:r>
      <w:r w:rsidRPr="1EF2FB22" w:rsidR="6B41178B">
        <w:rPr>
          <w:rFonts w:ascii="Arial" w:hAnsi="Arial" w:eastAsia="Arial" w:cs="Arial"/>
          <w:sz w:val="24"/>
          <w:szCs w:val="24"/>
        </w:rPr>
        <w:t xml:space="preserve"> knowledge related to specific content, medication therapy, and/or practice area</w:t>
      </w:r>
      <w:r w:rsidRPr="1EF2FB22" w:rsidR="5DC3BB3B">
        <w:rPr>
          <w:rFonts w:ascii="Arial" w:hAnsi="Arial" w:eastAsia="Arial" w:cs="Arial"/>
          <w:i w:val="1"/>
          <w:iCs w:val="1"/>
          <w:color w:val="39892F"/>
          <w:sz w:val="24"/>
          <w:szCs w:val="24"/>
        </w:rPr>
        <w:t xml:space="preserve"> </w:t>
      </w:r>
      <w:r w:rsidRPr="1EF2FB22" w:rsidR="4D170492">
        <w:rPr>
          <w:rFonts w:ascii="Arial" w:hAnsi="Arial" w:eastAsia="Arial" w:cs="Arial"/>
          <w:color w:val="9BBB59" w:themeColor="accent3" w:themeTint="FF" w:themeShade="FF"/>
          <w:sz w:val="18"/>
          <w:szCs w:val="18"/>
        </w:rPr>
        <w:t>(Community Outreach, Teaching Certificate</w:t>
      </w:r>
      <w:r w:rsidRPr="1EF2FB22" w:rsidR="730501F8">
        <w:rPr>
          <w:rFonts w:ascii="Arial" w:hAnsi="Arial" w:eastAsia="Arial" w:cs="Arial"/>
          <w:color w:val="9BBB59" w:themeColor="accent3" w:themeTint="FF" w:themeShade="FF"/>
          <w:sz w:val="18"/>
          <w:szCs w:val="18"/>
        </w:rPr>
        <w:t>, didactic teaching</w:t>
      </w:r>
      <w:r w:rsidRPr="1EF2FB22" w:rsidR="4D170492">
        <w:rPr>
          <w:rFonts w:ascii="Arial" w:hAnsi="Arial" w:eastAsia="Arial" w:cs="Arial"/>
          <w:color w:val="9BBB59" w:themeColor="accent3" w:themeTint="FF" w:themeShade="FF"/>
          <w:sz w:val="18"/>
          <w:szCs w:val="18"/>
        </w:rPr>
        <w:t>)</w:t>
      </w:r>
    </w:p>
    <w:p w:rsidR="3A3982F8" w:rsidP="012FFDCA" w:rsidRDefault="43E97EA2" w14:paraId="7E9228AB" w14:textId="0A92E9B3">
      <w:pPr>
        <w:pStyle w:val="ListParagraph"/>
        <w:numPr>
          <w:ilvl w:val="0"/>
          <w:numId w:val="86"/>
        </w:numPr>
        <w:ind w:left="2160"/>
        <w:rPr>
          <w:rFonts w:ascii="Arial" w:hAnsi="Arial" w:eastAsia="Arial" w:cs="Arial"/>
          <w:sz w:val="24"/>
          <w:szCs w:val="24"/>
        </w:rPr>
      </w:pPr>
      <w:r w:rsidRPr="1EF2FB22" w:rsidR="43E97EA2">
        <w:rPr>
          <w:rFonts w:ascii="Arial" w:hAnsi="Arial" w:eastAsia="Arial" w:cs="Arial"/>
          <w:sz w:val="24"/>
          <w:szCs w:val="24"/>
        </w:rPr>
        <w:t>R4.1.3:</w:t>
      </w:r>
      <w:r w:rsidRPr="1EF2FB22" w:rsidR="279CFB73">
        <w:rPr>
          <w:rFonts w:ascii="Arial" w:hAnsi="Arial" w:eastAsia="Arial" w:cs="Arial"/>
          <w:sz w:val="24"/>
          <w:szCs w:val="24"/>
        </w:rPr>
        <w:t xml:space="preserve"> (Creating) Develop and </w:t>
      </w:r>
      <w:r w:rsidRPr="1EF2FB22" w:rsidR="279CFB73">
        <w:rPr>
          <w:rFonts w:ascii="Arial" w:hAnsi="Arial" w:eastAsia="Arial" w:cs="Arial"/>
          <w:sz w:val="24"/>
          <w:szCs w:val="24"/>
        </w:rPr>
        <w:t>demonstrate</w:t>
      </w:r>
      <w:r w:rsidRPr="1EF2FB22" w:rsidR="279CFB73">
        <w:rPr>
          <w:rFonts w:ascii="Arial" w:hAnsi="Arial" w:eastAsia="Arial" w:cs="Arial"/>
          <w:sz w:val="24"/>
          <w:szCs w:val="24"/>
        </w:rPr>
        <w:t xml:space="preserve"> </w:t>
      </w:r>
      <w:r w:rsidRPr="1EF2FB22" w:rsidR="279CFB73">
        <w:rPr>
          <w:rFonts w:ascii="Arial" w:hAnsi="Arial" w:eastAsia="Arial" w:cs="Arial"/>
          <w:sz w:val="24"/>
          <w:szCs w:val="24"/>
        </w:rPr>
        <w:t>appropriate verbal</w:t>
      </w:r>
      <w:r w:rsidRPr="1EF2FB22" w:rsidR="279CFB73">
        <w:rPr>
          <w:rFonts w:ascii="Arial" w:hAnsi="Arial" w:eastAsia="Arial" w:cs="Arial"/>
          <w:sz w:val="24"/>
          <w:szCs w:val="24"/>
        </w:rPr>
        <w:t xml:space="preserve"> communication to </w:t>
      </w:r>
      <w:r w:rsidRPr="1EF2FB22" w:rsidR="279CFB73">
        <w:rPr>
          <w:rFonts w:ascii="Arial" w:hAnsi="Arial" w:eastAsia="Arial" w:cs="Arial"/>
          <w:sz w:val="24"/>
          <w:szCs w:val="24"/>
        </w:rPr>
        <w:t>disseminate</w:t>
      </w:r>
      <w:r w:rsidRPr="1EF2FB22" w:rsidR="279CFB73">
        <w:rPr>
          <w:rFonts w:ascii="Arial" w:hAnsi="Arial" w:eastAsia="Arial" w:cs="Arial"/>
          <w:sz w:val="24"/>
          <w:szCs w:val="24"/>
        </w:rPr>
        <w:t xml:space="preserve"> knowledge related to specific </w:t>
      </w:r>
      <w:r w:rsidRPr="1EF2FB22" w:rsidR="279CFB73">
        <w:rPr>
          <w:rFonts w:ascii="Arial" w:hAnsi="Arial" w:eastAsia="Arial" w:cs="Arial"/>
          <w:sz w:val="24"/>
          <w:szCs w:val="24"/>
        </w:rPr>
        <w:t>content, medication therapy, and/or practice area.</w:t>
      </w:r>
      <w:r w:rsidRPr="1EF2FB22" w:rsidR="2D77E3E2">
        <w:rPr>
          <w:rFonts w:ascii="Arial" w:hAnsi="Arial" w:eastAsia="Arial" w:cs="Arial"/>
          <w:sz w:val="24"/>
          <w:szCs w:val="24"/>
        </w:rPr>
        <w:t xml:space="preserve"> </w:t>
      </w:r>
      <w:r w:rsidRPr="1EF2FB22" w:rsidR="2D77E3E2">
        <w:rPr>
          <w:rFonts w:ascii="Arial" w:hAnsi="Arial" w:eastAsia="Arial" w:cs="Arial"/>
          <w:color w:val="9BBB59" w:themeColor="accent3" w:themeTint="FF" w:themeShade="FF"/>
          <w:sz w:val="18"/>
          <w:szCs w:val="18"/>
        </w:rPr>
        <w:t>(Community Outreach, Teaching Certificate</w:t>
      </w:r>
      <w:r w:rsidRPr="1EF2FB22" w:rsidR="18113E5C">
        <w:rPr>
          <w:rFonts w:ascii="Arial" w:hAnsi="Arial" w:eastAsia="Arial" w:cs="Arial"/>
          <w:color w:val="9BBB59" w:themeColor="accent3" w:themeTint="FF" w:themeShade="FF"/>
          <w:sz w:val="18"/>
          <w:szCs w:val="18"/>
        </w:rPr>
        <w:t>, didactic teaching, psych</w:t>
      </w:r>
      <w:r w:rsidRPr="1EF2FB22" w:rsidR="2D77E3E2">
        <w:rPr>
          <w:rFonts w:ascii="Arial" w:hAnsi="Arial" w:eastAsia="Arial" w:cs="Arial"/>
          <w:color w:val="9BBB59" w:themeColor="accent3" w:themeTint="FF" w:themeShade="FF"/>
          <w:sz w:val="18"/>
          <w:szCs w:val="18"/>
        </w:rPr>
        <w:t>)</w:t>
      </w:r>
    </w:p>
    <w:p w:rsidR="3A3982F8" w:rsidP="1EF2FB22" w:rsidRDefault="43E97EA2" w14:paraId="32DA57DF" w14:textId="0B6D2B6E">
      <w:pPr>
        <w:pStyle w:val="ListParagraph"/>
        <w:numPr>
          <w:ilvl w:val="0"/>
          <w:numId w:val="86"/>
        </w:numPr>
        <w:ind w:left="2160"/>
        <w:rPr>
          <w:rFonts w:ascii="Arial" w:hAnsi="Arial" w:eastAsia="Arial" w:cs="Arial"/>
          <w:color w:val="9BBB59" w:themeColor="accent3" w:themeTint="FF" w:themeShade="FF"/>
          <w:sz w:val="24"/>
          <w:szCs w:val="24"/>
        </w:rPr>
      </w:pPr>
      <w:r w:rsidRPr="1EF2FB22" w:rsidR="43E97EA2">
        <w:rPr>
          <w:rFonts w:ascii="Arial" w:hAnsi="Arial" w:eastAsia="Arial" w:cs="Arial"/>
          <w:sz w:val="24"/>
          <w:szCs w:val="24"/>
        </w:rPr>
        <w:t xml:space="preserve">R4.1.4: </w:t>
      </w:r>
      <w:r w:rsidRPr="1EF2FB22" w:rsidR="3F6AAD48">
        <w:rPr>
          <w:rFonts w:ascii="Arial" w:hAnsi="Arial" w:eastAsia="Arial" w:cs="Arial"/>
          <w:sz w:val="24"/>
          <w:szCs w:val="24"/>
        </w:rPr>
        <w:t>(Evaluating) Assess effectiveness of educational activities for the intended audience</w:t>
      </w:r>
      <w:r w:rsidRPr="1EF2FB22" w:rsidR="75C9857D">
        <w:rPr>
          <w:rFonts w:ascii="Arial" w:hAnsi="Arial" w:eastAsia="Arial" w:cs="Arial"/>
          <w:sz w:val="24"/>
          <w:szCs w:val="24"/>
        </w:rPr>
        <w:t xml:space="preserve"> </w:t>
      </w:r>
      <w:r w:rsidRPr="1EF2FB22" w:rsidR="75C9857D">
        <w:rPr>
          <w:rFonts w:ascii="Arial" w:hAnsi="Arial" w:eastAsia="Arial" w:cs="Arial"/>
          <w:color w:val="9BBB59" w:themeColor="accent3" w:themeTint="FF" w:themeShade="FF"/>
          <w:sz w:val="18"/>
          <w:szCs w:val="18"/>
        </w:rPr>
        <w:t>(Community Outreach, Teaching Certificate</w:t>
      </w:r>
      <w:r w:rsidRPr="1EF2FB22" w:rsidR="757D09D3">
        <w:rPr>
          <w:rFonts w:ascii="Arial" w:hAnsi="Arial" w:eastAsia="Arial" w:cs="Arial"/>
          <w:color w:val="9BBB59" w:themeColor="accent3" w:themeTint="FF" w:themeShade="FF"/>
          <w:sz w:val="18"/>
          <w:szCs w:val="18"/>
        </w:rPr>
        <w:t>, didactic teaching</w:t>
      </w:r>
      <w:r w:rsidRPr="1EF2FB22" w:rsidR="75C9857D">
        <w:rPr>
          <w:rFonts w:ascii="Arial" w:hAnsi="Arial" w:eastAsia="Arial" w:cs="Arial"/>
          <w:color w:val="9BBB59" w:themeColor="accent3" w:themeTint="FF" w:themeShade="FF"/>
          <w:sz w:val="18"/>
          <w:szCs w:val="18"/>
        </w:rPr>
        <w:t>)</w:t>
      </w:r>
    </w:p>
    <w:p w:rsidR="4FCECAD7" w:rsidP="4FD0132C" w:rsidRDefault="42466433" w14:paraId="540B4D97" w14:textId="176BF3CB">
      <w:pPr>
        <w:pStyle w:val="ListParagraph"/>
        <w:numPr>
          <w:ilvl w:val="0"/>
          <w:numId w:val="86"/>
        </w:numPr>
        <w:ind w:left="2160"/>
        <w:rPr>
          <w:rFonts w:ascii="Arial" w:hAnsi="Arial" w:eastAsia="Arial" w:cs="Arial"/>
          <w:color w:val="39892F"/>
          <w:sz w:val="18"/>
          <w:szCs w:val="18"/>
        </w:rPr>
      </w:pPr>
      <w:r w:rsidRPr="1EF2FB22" w:rsidR="42466433">
        <w:rPr>
          <w:rFonts w:ascii="Arial" w:hAnsi="Arial" w:eastAsia="Arial" w:cs="Arial"/>
          <w:sz w:val="24"/>
          <w:szCs w:val="24"/>
        </w:rPr>
        <w:t>R4.2.1:</w:t>
      </w:r>
      <w:r w:rsidRPr="1EF2FB22" w:rsidR="0AFBF264">
        <w:rPr>
          <w:rFonts w:ascii="Arial" w:hAnsi="Arial" w:eastAsia="Arial" w:cs="Arial"/>
          <w:sz w:val="24"/>
          <w:szCs w:val="24"/>
        </w:rPr>
        <w:t xml:space="preserve"> (Evaluating) Employ </w:t>
      </w:r>
      <w:r w:rsidRPr="1EF2FB22" w:rsidR="0AFBF264">
        <w:rPr>
          <w:rFonts w:ascii="Arial" w:hAnsi="Arial" w:eastAsia="Arial" w:cs="Arial"/>
          <w:sz w:val="24"/>
          <w:szCs w:val="24"/>
        </w:rPr>
        <w:t>appropriate preceptor</w:t>
      </w:r>
      <w:r w:rsidRPr="1EF2FB22" w:rsidR="0AFBF264">
        <w:rPr>
          <w:rFonts w:ascii="Arial" w:hAnsi="Arial" w:eastAsia="Arial" w:cs="Arial"/>
          <w:sz w:val="24"/>
          <w:szCs w:val="24"/>
        </w:rPr>
        <w:t xml:space="preserve"> role for a learning scenario.</w:t>
      </w:r>
      <w:r w:rsidRPr="1EF2FB22" w:rsidR="6F4964EB">
        <w:rPr>
          <w:rFonts w:ascii="Arial" w:hAnsi="Arial" w:eastAsia="Arial" w:cs="Arial"/>
          <w:sz w:val="24"/>
          <w:szCs w:val="24"/>
        </w:rPr>
        <w:t xml:space="preserve"> </w:t>
      </w:r>
      <w:r w:rsidRPr="1EF2FB22" w:rsidR="6F4964EB">
        <w:rPr>
          <w:rFonts w:ascii="Arial" w:hAnsi="Arial" w:eastAsia="Arial" w:cs="Arial"/>
          <w:color w:val="9BBB59" w:themeColor="accent3" w:themeTint="FF" w:themeShade="FF"/>
          <w:sz w:val="18"/>
          <w:szCs w:val="18"/>
        </w:rPr>
        <w:t>(Teaching Certificate</w:t>
      </w:r>
      <w:r w:rsidRPr="1EF2FB22" w:rsidR="6F4964EB">
        <w:rPr>
          <w:rFonts w:ascii="Arial" w:hAnsi="Arial" w:eastAsia="Arial" w:cs="Arial"/>
          <w:color w:val="9BBB59" w:themeColor="accent3" w:themeTint="FF" w:themeShade="FF"/>
          <w:sz w:val="18"/>
          <w:szCs w:val="18"/>
        </w:rPr>
        <w:t>)</w:t>
      </w:r>
    </w:p>
    <w:p w:rsidR="1D4AB041" w:rsidP="4D6A433E" w:rsidRDefault="1D4AB041" w14:paraId="7DCFB2ED" w14:textId="7589172F">
      <w:pPr>
        <w:pStyle w:val="BodyText"/>
        <w:ind w:left="720"/>
        <w:rPr>
          <w:rFonts w:cs="Arial"/>
          <w:color w:val="023191"/>
          <w:sz w:val="24"/>
          <w:szCs w:val="24"/>
        </w:rPr>
      </w:pPr>
      <w:r w:rsidRPr="4D6A433E">
        <w:rPr>
          <w:rFonts w:cs="Arial"/>
          <w:color w:val="023191"/>
          <w:sz w:val="24"/>
          <w:szCs w:val="24"/>
        </w:rPr>
        <w:t>3.1.c – Program Design Requirements</w:t>
      </w:r>
    </w:p>
    <w:p w:rsidR="1D4AB041" w:rsidP="4D6A433E" w:rsidRDefault="6BCF4295" w14:paraId="0490F6F4" w14:textId="7A300E47">
      <w:pPr>
        <w:pStyle w:val="BodyText"/>
        <w:ind w:left="1440"/>
        <w:rPr>
          <w:rFonts w:cs="Arial"/>
          <w:sz w:val="24"/>
          <w:szCs w:val="24"/>
        </w:rPr>
      </w:pPr>
      <w:r w:rsidRPr="7774EBF3">
        <w:rPr>
          <w:rFonts w:cs="Arial"/>
          <w:sz w:val="24"/>
          <w:szCs w:val="24"/>
        </w:rPr>
        <w:t xml:space="preserve">This program is </w:t>
      </w:r>
      <w:r w:rsidRPr="7774EBF3" w:rsidR="16505F64">
        <w:rPr>
          <w:rFonts w:cs="Arial"/>
          <w:sz w:val="24"/>
          <w:szCs w:val="24"/>
        </w:rPr>
        <w:t>designed</w:t>
      </w:r>
      <w:r w:rsidRPr="7774EBF3">
        <w:rPr>
          <w:rFonts w:cs="Arial"/>
          <w:sz w:val="24"/>
          <w:szCs w:val="24"/>
        </w:rPr>
        <w:t xml:space="preserve"> to allow residents to </w:t>
      </w:r>
      <w:r w:rsidRPr="7774EBF3" w:rsidR="613523DB">
        <w:rPr>
          <w:rFonts w:cs="Arial"/>
          <w:sz w:val="24"/>
          <w:szCs w:val="24"/>
        </w:rPr>
        <w:t xml:space="preserve">gain </w:t>
      </w:r>
      <w:r w:rsidRPr="7774EBF3" w:rsidR="59AD325E">
        <w:rPr>
          <w:rFonts w:cs="Arial"/>
          <w:sz w:val="24"/>
          <w:szCs w:val="24"/>
        </w:rPr>
        <w:t>experience</w:t>
      </w:r>
      <w:r w:rsidRPr="7774EBF3" w:rsidR="613523DB">
        <w:rPr>
          <w:rFonts w:cs="Arial"/>
          <w:sz w:val="24"/>
          <w:szCs w:val="24"/>
        </w:rPr>
        <w:t xml:space="preserve"> and independent practice </w:t>
      </w:r>
      <w:r w:rsidRPr="7774EBF3" w:rsidR="61E974C9">
        <w:rPr>
          <w:rFonts w:cs="Arial"/>
          <w:sz w:val="24"/>
          <w:szCs w:val="24"/>
        </w:rPr>
        <w:t>with a variety of disease states and conditions. Residents will gain experience in recurring follow-up of patients</w:t>
      </w:r>
      <w:r w:rsidRPr="7774EBF3" w:rsidR="3ADD406A">
        <w:rPr>
          <w:rFonts w:cs="Arial"/>
          <w:sz w:val="24"/>
          <w:szCs w:val="24"/>
        </w:rPr>
        <w:t xml:space="preserve"> in several block learning experiences and staffing. This program is designed </w:t>
      </w:r>
      <w:r w:rsidRPr="7774EBF3" w:rsidR="1671ABDB">
        <w:rPr>
          <w:rFonts w:cs="Arial"/>
          <w:sz w:val="24"/>
          <w:szCs w:val="24"/>
        </w:rPr>
        <w:t>to have residents spend at least two thirds of their time in patient care activities</w:t>
      </w:r>
      <w:r w:rsidRPr="7774EBF3" w:rsidR="2797796A">
        <w:rPr>
          <w:rFonts w:cs="Arial"/>
          <w:sz w:val="24"/>
          <w:szCs w:val="24"/>
        </w:rPr>
        <w:t>, and no more than one-third of direct patient care learning experiences will focus on a specific disease state</w:t>
      </w:r>
      <w:r w:rsidRPr="7774EBF3" w:rsidR="1671ABDB">
        <w:rPr>
          <w:rFonts w:cs="Arial"/>
          <w:sz w:val="24"/>
          <w:szCs w:val="24"/>
        </w:rPr>
        <w:t>.</w:t>
      </w:r>
    </w:p>
    <w:p w:rsidR="4D6A433E" w:rsidP="4D6A433E" w:rsidRDefault="4D6A433E" w14:paraId="790CB715" w14:textId="4A0E52ED">
      <w:pPr>
        <w:rPr>
          <w:szCs w:val="22"/>
        </w:rPr>
      </w:pPr>
    </w:p>
    <w:p w:rsidRPr="005E6DC1" w:rsidR="00FB6701" w:rsidP="7774EBF3" w:rsidRDefault="3210DABC" w14:paraId="3734D87A" w14:textId="517FF91F">
      <w:pPr>
        <w:pStyle w:val="Heading3"/>
        <w:rPr>
          <w:rFonts w:ascii="Arial" w:hAnsi="Arial" w:cs="Arial"/>
        </w:rPr>
      </w:pPr>
      <w:bookmarkStart w:name="_Toc135291146" w:id="50"/>
      <w:r w:rsidRPr="7774EBF3">
        <w:rPr>
          <w:rFonts w:ascii="Arial" w:hAnsi="Arial" w:cs="Arial"/>
        </w:rPr>
        <w:t>Learning Experiences</w:t>
      </w:r>
      <w:bookmarkEnd w:id="50"/>
    </w:p>
    <w:p w:rsidRPr="005E6DC1" w:rsidR="000243C3" w:rsidP="00F56DA1" w:rsidRDefault="00E62305" w14:paraId="1AFD1F25" w14:textId="1F97143C">
      <w:pPr>
        <w:pStyle w:val="BodyText"/>
        <w:ind w:left="720"/>
        <w:rPr>
          <w:rFonts w:cs="Arial"/>
          <w:bCs/>
          <w:color w:val="023191"/>
          <w:sz w:val="24"/>
          <w:szCs w:val="24"/>
        </w:rPr>
      </w:pPr>
      <w:r w:rsidRPr="005E6DC1">
        <w:rPr>
          <w:rFonts w:cs="Arial"/>
          <w:bCs/>
          <w:color w:val="023191"/>
          <w:sz w:val="24"/>
          <w:szCs w:val="24"/>
        </w:rPr>
        <w:t>3</w:t>
      </w:r>
      <w:r w:rsidRPr="005E6DC1" w:rsidR="000243C3">
        <w:rPr>
          <w:rFonts w:cs="Arial"/>
          <w:bCs/>
          <w:color w:val="023191"/>
          <w:sz w:val="24"/>
          <w:szCs w:val="24"/>
        </w:rPr>
        <w:t>.2.</w:t>
      </w:r>
      <w:r w:rsidRPr="005E6DC1">
        <w:rPr>
          <w:rFonts w:cs="Arial"/>
          <w:bCs/>
          <w:color w:val="023191"/>
          <w:sz w:val="24"/>
          <w:szCs w:val="24"/>
        </w:rPr>
        <w:t>a</w:t>
      </w:r>
      <w:r w:rsidRPr="005E6DC1" w:rsidR="000243C3">
        <w:rPr>
          <w:rFonts w:cs="Arial"/>
          <w:bCs/>
          <w:color w:val="023191"/>
          <w:sz w:val="24"/>
          <w:szCs w:val="24"/>
        </w:rPr>
        <w:t xml:space="preserve"> – </w:t>
      </w:r>
      <w:r w:rsidRPr="005E6DC1">
        <w:rPr>
          <w:rFonts w:cs="Arial"/>
          <w:bCs/>
          <w:color w:val="023191"/>
          <w:sz w:val="24"/>
          <w:szCs w:val="24"/>
        </w:rPr>
        <w:t>Learning experience descriptions</w:t>
      </w:r>
    </w:p>
    <w:p w:rsidRPr="005E6DC1" w:rsidR="000243C3" w:rsidP="00F56DA1" w:rsidRDefault="007F0A0E" w14:paraId="7BA08EA7" w14:textId="31858613">
      <w:pPr>
        <w:pStyle w:val="BodyText"/>
        <w:ind w:left="1440"/>
        <w:rPr>
          <w:rFonts w:cs="Arial"/>
          <w:lang w:eastAsia="ar-SA"/>
        </w:rPr>
      </w:pPr>
      <w:r w:rsidRPr="005E6DC1">
        <w:rPr>
          <w:rFonts w:cs="Arial"/>
          <w:lang w:eastAsia="ar-SA"/>
        </w:rPr>
        <w:t xml:space="preserve">Preceptors </w:t>
      </w:r>
      <w:proofErr w:type="gramStart"/>
      <w:r w:rsidRPr="005E6DC1" w:rsidR="00A20A3C">
        <w:rPr>
          <w:rFonts w:cs="Arial"/>
          <w:lang w:eastAsia="ar-SA"/>
        </w:rPr>
        <w:t>create learning</w:t>
      </w:r>
      <w:proofErr w:type="gramEnd"/>
      <w:r w:rsidRPr="005E6DC1" w:rsidR="00A20A3C">
        <w:rPr>
          <w:rFonts w:cs="Arial"/>
          <w:lang w:eastAsia="ar-SA"/>
        </w:rPr>
        <w:t xml:space="preserve"> descriptions unique to their learning experience. Each learning experience includes a general description, including the practice area; the role of pharmacists in the practice area; expectations of residents; resident progression; objectives assigned to the learning experience; and a list of learning activities that facilitate achievement of each objective.</w:t>
      </w:r>
      <w:r w:rsidRPr="005E6DC1" w:rsidR="00DD175E">
        <w:rPr>
          <w:rFonts w:cs="Arial"/>
          <w:lang w:eastAsia="ar-SA"/>
        </w:rPr>
        <w:t xml:space="preserve"> Learning experience descriptions are documented and maintained in </w:t>
      </w:r>
      <w:proofErr w:type="spellStart"/>
      <w:r w:rsidRPr="005E6DC1" w:rsidR="00DD175E">
        <w:rPr>
          <w:rFonts w:cs="Arial"/>
          <w:lang w:eastAsia="ar-SA"/>
        </w:rPr>
        <w:t>PharmAcademic</w:t>
      </w:r>
      <w:proofErr w:type="spellEnd"/>
      <w:r w:rsidRPr="005E6DC1" w:rsidR="00DD175E">
        <w:rPr>
          <w:rFonts w:cs="Arial"/>
          <w:lang w:eastAsia="ar-SA"/>
        </w:rPr>
        <w:t>.</w:t>
      </w:r>
    </w:p>
    <w:p w:rsidRPr="005E6DC1" w:rsidR="007510A8" w:rsidP="7774EBF3" w:rsidRDefault="3EBA827C" w14:paraId="57586FBD" w14:textId="2347EA16">
      <w:pPr>
        <w:pStyle w:val="BodyText"/>
        <w:ind w:left="720"/>
        <w:rPr>
          <w:rFonts w:cs="Arial"/>
          <w:color w:val="023191"/>
          <w:sz w:val="24"/>
          <w:szCs w:val="24"/>
        </w:rPr>
      </w:pPr>
      <w:r w:rsidRPr="7774EBF3">
        <w:rPr>
          <w:rFonts w:cs="Arial"/>
          <w:color w:val="023191"/>
          <w:sz w:val="24"/>
          <w:szCs w:val="24"/>
        </w:rPr>
        <w:t>3.2.b – Learning experience review</w:t>
      </w:r>
    </w:p>
    <w:p w:rsidRPr="005E6DC1" w:rsidR="007510A8" w:rsidP="00F56DA1" w:rsidRDefault="003C2BE6" w14:paraId="76C37AED" w14:textId="1D99CB57">
      <w:pPr>
        <w:pStyle w:val="BodyText"/>
        <w:ind w:left="1440"/>
        <w:rPr>
          <w:rFonts w:cs="Arial"/>
          <w:lang w:eastAsia="ar-SA"/>
        </w:rPr>
      </w:pPr>
      <w:r w:rsidRPr="005E6DC1">
        <w:rPr>
          <w:rFonts w:cs="Arial"/>
          <w:lang w:eastAsia="ar-SA"/>
        </w:rPr>
        <w:t>At the beginning of each learning experience, preceptors will orient residents to the learning experience using the learning experience.</w:t>
      </w:r>
    </w:p>
    <w:p w:rsidRPr="005E6DC1" w:rsidR="00D1604C" w:rsidP="00F56DA1" w:rsidRDefault="00D1604C" w14:paraId="4EAF20FD" w14:textId="0C02B38E">
      <w:pPr>
        <w:pStyle w:val="BodyText"/>
        <w:ind w:left="720"/>
        <w:rPr>
          <w:rFonts w:cs="Arial"/>
          <w:bCs/>
          <w:color w:val="023191"/>
          <w:sz w:val="24"/>
          <w:szCs w:val="24"/>
        </w:rPr>
      </w:pPr>
      <w:r w:rsidRPr="005E6DC1">
        <w:rPr>
          <w:rFonts w:cs="Arial"/>
          <w:bCs/>
          <w:color w:val="023191"/>
          <w:sz w:val="24"/>
          <w:szCs w:val="24"/>
        </w:rPr>
        <w:t>3.2.c – Preceptor roles</w:t>
      </w:r>
    </w:p>
    <w:p w:rsidRPr="005E6DC1" w:rsidR="00D1604C" w:rsidP="00F56DA1" w:rsidRDefault="00D1604C" w14:paraId="2F916B51" w14:textId="3B513807">
      <w:pPr>
        <w:pStyle w:val="BodyText"/>
        <w:ind w:left="1440"/>
        <w:rPr>
          <w:rFonts w:cs="Arial"/>
          <w:lang w:eastAsia="ar-SA"/>
        </w:rPr>
      </w:pPr>
      <w:r w:rsidRPr="005E6DC1">
        <w:rPr>
          <w:rFonts w:cs="Arial"/>
          <w:lang w:eastAsia="ar-SA"/>
        </w:rPr>
        <w:t xml:space="preserve">Preceptors will use the appropriate preceptor role based on each resident’s progression through the learning experience. </w:t>
      </w:r>
      <w:r w:rsidRPr="005E6DC1" w:rsidR="001F46D4">
        <w:rPr>
          <w:rFonts w:cs="Arial"/>
          <w:lang w:eastAsia="ar-SA"/>
        </w:rPr>
        <w:t xml:space="preserve">The four precepting roles are </w:t>
      </w:r>
      <w:r w:rsidRPr="005E6DC1" w:rsidR="007E1D89">
        <w:rPr>
          <w:rFonts w:cs="Arial"/>
          <w:lang w:eastAsia="ar-SA"/>
        </w:rPr>
        <w:t>follows:</w:t>
      </w:r>
    </w:p>
    <w:p w:rsidRPr="005E6DC1" w:rsidR="00BA5D96" w:rsidP="00F56DA1" w:rsidRDefault="00BA5D96" w14:paraId="2847AD34" w14:textId="77777777">
      <w:pPr>
        <w:pStyle w:val="BodyText"/>
        <w:ind w:left="720"/>
        <w:rPr>
          <w:rFonts w:cs="Arial"/>
          <w:lang w:eastAsia="ar-SA"/>
        </w:rPr>
      </w:pPr>
    </w:p>
    <w:tbl>
      <w:tblPr>
        <w:tblStyle w:val="TableGrid"/>
        <w:tblW w:w="7825" w:type="dxa"/>
        <w:tblInd w:w="2047" w:type="dxa"/>
        <w:tblLook w:val="04A0" w:firstRow="1" w:lastRow="0" w:firstColumn="1" w:lastColumn="0" w:noHBand="0" w:noVBand="1"/>
      </w:tblPr>
      <w:tblGrid>
        <w:gridCol w:w="2245"/>
        <w:gridCol w:w="5580"/>
      </w:tblGrid>
      <w:tr w:rsidRPr="005E6DC1" w:rsidR="007E1D89" w:rsidTr="7774EBF3" w14:paraId="12CA784E" w14:textId="77777777">
        <w:tc>
          <w:tcPr>
            <w:tcW w:w="2245" w:type="dxa"/>
          </w:tcPr>
          <w:p w:rsidRPr="00FF0FF4" w:rsidR="007E1D89" w:rsidP="00FF0FF4" w:rsidRDefault="007E1D89" w14:paraId="497297A9" w14:textId="61D1F466">
            <w:pPr>
              <w:pStyle w:val="NormalWeb"/>
              <w:spacing w:before="168" w:beforeAutospacing="0" w:after="240" w:afterAutospacing="0"/>
              <w:rPr>
                <w:rFonts w:ascii="Arial" w:hAnsi="Arial" w:cs="Arial"/>
                <w:b/>
                <w:color w:val="419639"/>
              </w:rPr>
            </w:pPr>
            <w:r w:rsidRPr="00FF0FF4">
              <w:rPr>
                <w:rFonts w:ascii="Arial" w:hAnsi="Arial" w:cs="Arial"/>
                <w:b/>
                <w:color w:val="419639"/>
              </w:rPr>
              <w:t>Role</w:t>
            </w:r>
          </w:p>
        </w:tc>
        <w:tc>
          <w:tcPr>
            <w:tcW w:w="5580" w:type="dxa"/>
          </w:tcPr>
          <w:p w:rsidRPr="00FF0FF4" w:rsidR="007E1D89" w:rsidP="00FF0FF4" w:rsidRDefault="00960691" w14:paraId="4C311A4A" w14:textId="2594B6B7">
            <w:pPr>
              <w:pStyle w:val="NormalWeb"/>
              <w:spacing w:before="168" w:beforeAutospacing="0" w:after="240" w:afterAutospacing="0"/>
              <w:rPr>
                <w:rFonts w:ascii="Arial" w:hAnsi="Arial" w:cs="Arial"/>
                <w:b/>
                <w:color w:val="419639"/>
              </w:rPr>
            </w:pPr>
            <w:r w:rsidRPr="00FF0FF4">
              <w:rPr>
                <w:rFonts w:ascii="Arial" w:hAnsi="Arial" w:cs="Arial"/>
                <w:b/>
                <w:color w:val="419639"/>
              </w:rPr>
              <w:t>Description</w:t>
            </w:r>
          </w:p>
        </w:tc>
      </w:tr>
      <w:tr w:rsidRPr="005E6DC1" w:rsidR="007E1D89" w:rsidTr="7774EBF3" w14:paraId="1196EBB0" w14:textId="77777777">
        <w:tc>
          <w:tcPr>
            <w:tcW w:w="2245" w:type="dxa"/>
          </w:tcPr>
          <w:p w:rsidRPr="005E6DC1" w:rsidR="007E1D89" w:rsidP="007E1D89" w:rsidRDefault="00960691" w14:paraId="7C75FFA1" w14:textId="4780E229">
            <w:pPr>
              <w:pStyle w:val="BodyText"/>
              <w:rPr>
                <w:rFonts w:cs="Arial"/>
                <w:lang w:eastAsia="ar-SA"/>
              </w:rPr>
            </w:pPr>
            <w:r w:rsidRPr="005E6DC1">
              <w:rPr>
                <w:rFonts w:cs="Arial"/>
                <w:lang w:eastAsia="ar-SA"/>
              </w:rPr>
              <w:t>Direct instruction</w:t>
            </w:r>
          </w:p>
        </w:tc>
        <w:tc>
          <w:tcPr>
            <w:tcW w:w="5580" w:type="dxa"/>
          </w:tcPr>
          <w:p w:rsidRPr="005E6DC1" w:rsidR="007E1D89" w:rsidP="007E1D89" w:rsidRDefault="21EA23DE" w14:paraId="55DCC5A3" w14:textId="55A3B8E2">
            <w:pPr>
              <w:pStyle w:val="BodyText"/>
              <w:rPr>
                <w:rFonts w:cs="Arial"/>
                <w:lang w:eastAsia="ar-SA"/>
              </w:rPr>
            </w:pPr>
            <w:r w:rsidRPr="7774EBF3">
              <w:rPr>
                <w:rFonts w:cs="Arial"/>
                <w:lang w:eastAsia="ar-SA"/>
              </w:rPr>
              <w:t xml:space="preserve">Preceptors directly teaching </w:t>
            </w:r>
            <w:r w:rsidRPr="7774EBF3" w:rsidR="782E3F5A">
              <w:rPr>
                <w:rFonts w:cs="Arial"/>
                <w:lang w:eastAsia="ar-SA"/>
              </w:rPr>
              <w:t>residents</w:t>
            </w:r>
            <w:r w:rsidRPr="7774EBF3">
              <w:rPr>
                <w:rFonts w:cs="Arial"/>
                <w:lang w:eastAsia="ar-SA"/>
              </w:rPr>
              <w:t xml:space="preserve">. This role is typically used with students and will only be </w:t>
            </w:r>
            <w:r w:rsidRPr="7774EBF3" w:rsidR="37E8308F">
              <w:rPr>
                <w:rFonts w:cs="Arial"/>
                <w:lang w:eastAsia="ar-SA"/>
              </w:rPr>
              <w:t>used with residents when needed and at a level appropriate for a resident.</w:t>
            </w:r>
          </w:p>
        </w:tc>
      </w:tr>
      <w:tr w:rsidRPr="005E6DC1" w:rsidR="007E1D89" w:rsidTr="7774EBF3" w14:paraId="228E7900" w14:textId="77777777">
        <w:tc>
          <w:tcPr>
            <w:tcW w:w="2245" w:type="dxa"/>
          </w:tcPr>
          <w:p w:rsidRPr="005E6DC1" w:rsidR="007E1D89" w:rsidP="007E1D89" w:rsidRDefault="005C22C0" w14:paraId="65DC80DF" w14:textId="5127D0E3">
            <w:pPr>
              <w:pStyle w:val="BodyText"/>
              <w:rPr>
                <w:rFonts w:cs="Arial"/>
                <w:lang w:eastAsia="ar-SA"/>
              </w:rPr>
            </w:pPr>
            <w:r w:rsidRPr="005E6DC1">
              <w:rPr>
                <w:rFonts w:cs="Arial"/>
                <w:lang w:eastAsia="ar-SA"/>
              </w:rPr>
              <w:lastRenderedPageBreak/>
              <w:t>Modeling</w:t>
            </w:r>
          </w:p>
        </w:tc>
        <w:tc>
          <w:tcPr>
            <w:tcW w:w="5580" w:type="dxa"/>
          </w:tcPr>
          <w:p w:rsidRPr="005E6DC1" w:rsidR="007E1D89" w:rsidP="007E1D89" w:rsidRDefault="005C22C0" w14:paraId="5748E538" w14:textId="6593C626">
            <w:pPr>
              <w:pStyle w:val="BodyText"/>
              <w:rPr>
                <w:rFonts w:cs="Arial"/>
                <w:lang w:eastAsia="ar-SA"/>
              </w:rPr>
            </w:pPr>
            <w:r w:rsidRPr="005E6DC1">
              <w:rPr>
                <w:rFonts w:cs="Arial"/>
                <w:lang w:eastAsia="ar-SA"/>
              </w:rPr>
              <w:t>Preceptors model the practice skill described in the educational objective</w:t>
            </w:r>
            <w:r w:rsidRPr="005E6DC1" w:rsidR="00B150BB">
              <w:rPr>
                <w:rFonts w:cs="Arial"/>
                <w:lang w:eastAsia="ar-SA"/>
              </w:rPr>
              <w:t>. This is done through activities such as shadowing patient visits.</w:t>
            </w:r>
          </w:p>
        </w:tc>
      </w:tr>
      <w:tr w:rsidRPr="005E6DC1" w:rsidR="007E1D89" w:rsidTr="7774EBF3" w14:paraId="519C2A14" w14:textId="77777777">
        <w:tc>
          <w:tcPr>
            <w:tcW w:w="2245" w:type="dxa"/>
          </w:tcPr>
          <w:p w:rsidRPr="005E6DC1" w:rsidR="007E1D89" w:rsidP="007E1D89" w:rsidRDefault="00B150BB" w14:paraId="4EC4BECE" w14:textId="711645D5">
            <w:pPr>
              <w:pStyle w:val="BodyText"/>
              <w:rPr>
                <w:rFonts w:cs="Arial"/>
                <w:lang w:eastAsia="ar-SA"/>
              </w:rPr>
            </w:pPr>
            <w:r w:rsidRPr="005E6DC1">
              <w:rPr>
                <w:rFonts w:cs="Arial"/>
                <w:lang w:eastAsia="ar-SA"/>
              </w:rPr>
              <w:t>Coaching</w:t>
            </w:r>
          </w:p>
        </w:tc>
        <w:tc>
          <w:tcPr>
            <w:tcW w:w="5580" w:type="dxa"/>
          </w:tcPr>
          <w:p w:rsidRPr="005E6DC1" w:rsidR="007E1D89" w:rsidP="007E1D89" w:rsidRDefault="00B150BB" w14:paraId="6CD8BB73" w14:textId="4B7E428D">
            <w:pPr>
              <w:pStyle w:val="BodyText"/>
              <w:rPr>
                <w:rFonts w:cs="Arial"/>
                <w:lang w:eastAsia="ar-SA"/>
              </w:rPr>
            </w:pPr>
            <w:r w:rsidRPr="005E6DC1">
              <w:rPr>
                <w:rFonts w:cs="Arial"/>
                <w:lang w:eastAsia="ar-SA"/>
              </w:rPr>
              <w:t>Preceptors</w:t>
            </w:r>
            <w:r w:rsidRPr="005E6DC1" w:rsidR="002F2FC1">
              <w:rPr>
                <w:rFonts w:cs="Arial"/>
                <w:lang w:eastAsia="ar-SA"/>
              </w:rPr>
              <w:t xml:space="preserve"> provide regular, on-going feedback to the </w:t>
            </w:r>
            <w:proofErr w:type="gramStart"/>
            <w:r w:rsidRPr="005E6DC1" w:rsidR="002F2FC1">
              <w:rPr>
                <w:rFonts w:cs="Arial"/>
                <w:lang w:eastAsia="ar-SA"/>
              </w:rPr>
              <w:t>resident</w:t>
            </w:r>
            <w:proofErr w:type="gramEnd"/>
            <w:r w:rsidRPr="005E6DC1" w:rsidR="002F2FC1">
              <w:rPr>
                <w:rFonts w:cs="Arial"/>
                <w:lang w:eastAsia="ar-SA"/>
              </w:rPr>
              <w:t>. An example would be the preceptor observing a patient visit then providing feedback to the resident following the visit.</w:t>
            </w:r>
          </w:p>
        </w:tc>
      </w:tr>
      <w:tr w:rsidRPr="005E6DC1" w:rsidR="007E1D89" w:rsidTr="7774EBF3" w14:paraId="6761D21C" w14:textId="77777777">
        <w:tc>
          <w:tcPr>
            <w:tcW w:w="2245" w:type="dxa"/>
          </w:tcPr>
          <w:p w:rsidRPr="005E6DC1" w:rsidR="007E1D89" w:rsidP="007E1D89" w:rsidRDefault="002F2FC1" w14:paraId="6F07327B" w14:textId="7ACF7AA7">
            <w:pPr>
              <w:pStyle w:val="BodyText"/>
              <w:rPr>
                <w:rFonts w:cs="Arial"/>
                <w:lang w:eastAsia="ar-SA"/>
              </w:rPr>
            </w:pPr>
            <w:r w:rsidRPr="005E6DC1">
              <w:rPr>
                <w:rFonts w:cs="Arial"/>
                <w:lang w:eastAsia="ar-SA"/>
              </w:rPr>
              <w:t>Facilitating</w:t>
            </w:r>
          </w:p>
        </w:tc>
        <w:tc>
          <w:tcPr>
            <w:tcW w:w="5580" w:type="dxa"/>
          </w:tcPr>
          <w:p w:rsidRPr="005E6DC1" w:rsidR="007E1D89" w:rsidP="007E1D89" w:rsidRDefault="002F2FC1" w14:paraId="02288423" w14:textId="3C8BA95E">
            <w:pPr>
              <w:pStyle w:val="BodyText"/>
              <w:rPr>
                <w:rFonts w:cs="Arial"/>
                <w:lang w:eastAsia="ar-SA"/>
              </w:rPr>
            </w:pPr>
            <w:r w:rsidRPr="005E6DC1">
              <w:rPr>
                <w:rFonts w:cs="Arial"/>
                <w:lang w:eastAsia="ar-SA"/>
              </w:rPr>
              <w:t xml:space="preserve">Preceptors allow residents to assume increasing levels of responsibility for performance of skills with indirect support of the preceptor as needed. An example would be the preceptor allowing the resident to </w:t>
            </w:r>
            <w:r w:rsidRPr="005E6DC1" w:rsidR="00BA5D96">
              <w:rPr>
                <w:rFonts w:cs="Arial"/>
                <w:lang w:eastAsia="ar-SA"/>
              </w:rPr>
              <w:t>complete patient visits independently with the preceptor available if the resident needs help or has questions.</w:t>
            </w:r>
          </w:p>
        </w:tc>
      </w:tr>
    </w:tbl>
    <w:p w:rsidRPr="005E6DC1" w:rsidR="00C526EF" w:rsidP="00A573F9" w:rsidRDefault="00C526EF" w14:paraId="56BE6C90" w14:textId="1138251B">
      <w:pPr>
        <w:pStyle w:val="Heading3"/>
        <w:rPr>
          <w:rFonts w:ascii="Arial" w:hAnsi="Arial" w:cs="Arial"/>
        </w:rPr>
      </w:pPr>
      <w:bookmarkStart w:name="_Toc135291147" w:id="51"/>
      <w:r w:rsidRPr="005E6DC1">
        <w:rPr>
          <w:rFonts w:ascii="Arial" w:hAnsi="Arial" w:cs="Arial"/>
        </w:rPr>
        <w:t>Development Plans</w:t>
      </w:r>
      <w:bookmarkEnd w:id="51"/>
    </w:p>
    <w:p w:rsidRPr="001712ED" w:rsidR="00C526EF" w:rsidP="7774EBF3" w:rsidRDefault="46CB0FC4" w14:paraId="6257AD12" w14:textId="1B58BBDD">
      <w:pPr>
        <w:pStyle w:val="InstructionalText"/>
        <w:ind w:left="720"/>
        <w:rPr>
          <w:rFonts w:cs="Arial"/>
          <w:i w:val="0"/>
          <w:color w:val="auto"/>
        </w:rPr>
      </w:pPr>
      <w:r w:rsidRPr="7774EBF3">
        <w:rPr>
          <w:rFonts w:cs="Arial"/>
          <w:i w:val="0"/>
          <w:color w:val="auto"/>
        </w:rPr>
        <w:t xml:space="preserve">Each resident will complete a self-assessment prior to </w:t>
      </w:r>
      <w:r w:rsidRPr="7774EBF3" w:rsidR="687BA309">
        <w:rPr>
          <w:rFonts w:cs="Arial"/>
          <w:i w:val="0"/>
          <w:color w:val="auto"/>
        </w:rPr>
        <w:t xml:space="preserve">the start of the residency as part of their initial development plan. </w:t>
      </w:r>
      <w:r w:rsidRPr="7774EBF3" w:rsidR="44456309">
        <w:rPr>
          <w:rFonts w:cs="Arial"/>
          <w:i w:val="0"/>
          <w:color w:val="auto"/>
        </w:rPr>
        <w:t xml:space="preserve">This information will be used to create the resident development plan. The development plan is a </w:t>
      </w:r>
      <w:r w:rsidRPr="7774EBF3" w:rsidR="066EB463">
        <w:rPr>
          <w:rFonts w:cs="Arial"/>
          <w:i w:val="0"/>
          <w:color w:val="auto"/>
        </w:rPr>
        <w:t>high-level</w:t>
      </w:r>
      <w:r w:rsidRPr="7774EBF3" w:rsidR="44456309">
        <w:rPr>
          <w:rFonts w:cs="Arial"/>
          <w:i w:val="0"/>
          <w:color w:val="auto"/>
        </w:rPr>
        <w:t xml:space="preserve"> summary of the </w:t>
      </w:r>
      <w:proofErr w:type="gramStart"/>
      <w:r w:rsidRPr="7774EBF3" w:rsidR="44456309">
        <w:rPr>
          <w:rFonts w:cs="Arial"/>
          <w:i w:val="0"/>
          <w:color w:val="auto"/>
        </w:rPr>
        <w:t>resident’s</w:t>
      </w:r>
      <w:proofErr w:type="gramEnd"/>
      <w:r w:rsidRPr="7774EBF3" w:rsidR="44456309">
        <w:rPr>
          <w:rFonts w:cs="Arial"/>
          <w:i w:val="0"/>
          <w:color w:val="auto"/>
        </w:rPr>
        <w:t xml:space="preserve"> performance and progress throughout the program. Development plans support resident’s practice interests, career development, and resident well-being and resilience. </w:t>
      </w:r>
      <w:r w:rsidRPr="7774EBF3" w:rsidR="066EB463">
        <w:rPr>
          <w:rFonts w:cs="Arial"/>
          <w:i w:val="0"/>
          <w:color w:val="auto"/>
        </w:rPr>
        <w:t>Development plans will also track progress towards completion of program requirements.</w:t>
      </w:r>
    </w:p>
    <w:p w:rsidR="1FA6798B" w:rsidP="7774EBF3" w:rsidRDefault="1FA6798B" w14:paraId="7721EC95" w14:textId="3B26CFBD">
      <w:pPr>
        <w:pStyle w:val="BodyText"/>
        <w:rPr>
          <w:rFonts w:cs="Arial"/>
          <w:color w:val="023191"/>
          <w:sz w:val="24"/>
          <w:szCs w:val="24"/>
        </w:rPr>
      </w:pPr>
      <w:r w:rsidRPr="7774EBF3">
        <w:rPr>
          <w:rFonts w:cs="Arial"/>
          <w:color w:val="023191"/>
          <w:sz w:val="24"/>
          <w:szCs w:val="24"/>
        </w:rPr>
        <w:t>3.3.a – Resident self-assessment</w:t>
      </w:r>
    </w:p>
    <w:p w:rsidR="1FA6798B" w:rsidP="7774EBF3" w:rsidRDefault="1FA6798B" w14:paraId="72D7A6A2" w14:textId="28FA2A42">
      <w:pPr>
        <w:pStyle w:val="BodyText"/>
        <w:ind w:left="1440"/>
        <w:rPr>
          <w:rFonts w:cs="Arial"/>
          <w:sz w:val="24"/>
          <w:szCs w:val="24"/>
        </w:rPr>
      </w:pPr>
      <w:r w:rsidRPr="7774EBF3">
        <w:rPr>
          <w:rFonts w:cs="Arial"/>
          <w:sz w:val="24"/>
          <w:szCs w:val="24"/>
        </w:rPr>
        <w:t xml:space="preserve">Resident self-assessment includes both self-reflection and self-evaluation. </w:t>
      </w:r>
      <w:r w:rsidRPr="7774EBF3" w:rsidR="70E5864E">
        <w:rPr>
          <w:rFonts w:cs="Arial"/>
          <w:sz w:val="24"/>
          <w:szCs w:val="24"/>
        </w:rPr>
        <w:t xml:space="preserve">Self-reflection is defined as thinking about oneself, including behavior, values, knowledge, and growth opportunities. </w:t>
      </w:r>
      <w:r w:rsidRPr="7774EBF3" w:rsidR="52712CC0">
        <w:rPr>
          <w:rFonts w:cs="Arial"/>
          <w:sz w:val="24"/>
          <w:szCs w:val="24"/>
        </w:rPr>
        <w:t xml:space="preserve">Residents document self-reflection on career goals, area of clinical interest, personal strengths and opportunities for improvement, and stress management </w:t>
      </w:r>
      <w:r w:rsidRPr="7774EBF3" w:rsidR="641F89E4">
        <w:rPr>
          <w:rFonts w:cs="Arial"/>
          <w:sz w:val="24"/>
          <w:szCs w:val="24"/>
        </w:rPr>
        <w:t>strategies</w:t>
      </w:r>
      <w:r w:rsidRPr="7774EBF3" w:rsidR="52712CC0">
        <w:rPr>
          <w:rFonts w:cs="Arial"/>
          <w:sz w:val="24"/>
          <w:szCs w:val="24"/>
        </w:rPr>
        <w:t xml:space="preserve">. </w:t>
      </w:r>
      <w:r w:rsidRPr="7774EBF3" w:rsidR="67C8BA4D">
        <w:rPr>
          <w:rFonts w:cs="Arial"/>
          <w:sz w:val="24"/>
          <w:szCs w:val="24"/>
        </w:rPr>
        <w:t xml:space="preserve">Self-evaluation </w:t>
      </w:r>
      <w:r w:rsidRPr="7774EBF3" w:rsidR="4CD644FB">
        <w:rPr>
          <w:rFonts w:cs="Arial"/>
          <w:sz w:val="24"/>
          <w:szCs w:val="24"/>
        </w:rPr>
        <w:t>i</w:t>
      </w:r>
      <w:r w:rsidRPr="7774EBF3" w:rsidR="67C8BA4D">
        <w:rPr>
          <w:rFonts w:cs="Arial"/>
          <w:sz w:val="24"/>
          <w:szCs w:val="24"/>
        </w:rPr>
        <w:t>s comparing one’s performance to a benchmark.</w:t>
      </w:r>
      <w:r w:rsidRPr="7774EBF3" w:rsidR="6A862048">
        <w:rPr>
          <w:rFonts w:cs="Arial"/>
          <w:sz w:val="24"/>
          <w:szCs w:val="24"/>
        </w:rPr>
        <w:t xml:space="preserve"> Entering Resident Self-Assessment Form will be uploaded to </w:t>
      </w:r>
      <w:proofErr w:type="spellStart"/>
      <w:r w:rsidRPr="7774EBF3" w:rsidR="6A862048">
        <w:rPr>
          <w:rFonts w:cs="Arial"/>
          <w:sz w:val="24"/>
          <w:szCs w:val="24"/>
        </w:rPr>
        <w:t>Pharm</w:t>
      </w:r>
      <w:r w:rsidRPr="7774EBF3" w:rsidR="292B057A">
        <w:rPr>
          <w:rFonts w:cs="Arial"/>
          <w:sz w:val="24"/>
          <w:szCs w:val="24"/>
        </w:rPr>
        <w:t>Academic</w:t>
      </w:r>
      <w:proofErr w:type="spellEnd"/>
      <w:r w:rsidRPr="7774EBF3" w:rsidR="292B057A">
        <w:rPr>
          <w:rFonts w:cs="Arial"/>
          <w:sz w:val="24"/>
          <w:szCs w:val="24"/>
        </w:rPr>
        <w:t xml:space="preserve">. </w:t>
      </w:r>
    </w:p>
    <w:p w:rsidR="292B057A" w:rsidP="7774EBF3" w:rsidRDefault="292B057A" w14:paraId="7A2A6564" w14:textId="5FCE5CA2">
      <w:pPr>
        <w:pStyle w:val="BodyText"/>
        <w:rPr>
          <w:rFonts w:cs="Arial"/>
          <w:color w:val="023191"/>
          <w:sz w:val="24"/>
          <w:szCs w:val="24"/>
        </w:rPr>
      </w:pPr>
      <w:r w:rsidRPr="7774EBF3">
        <w:rPr>
          <w:rFonts w:cs="Arial"/>
          <w:color w:val="023191"/>
          <w:sz w:val="24"/>
          <w:szCs w:val="24"/>
        </w:rPr>
        <w:t>3.3.b</w:t>
      </w:r>
      <w:r w:rsidRPr="7774EBF3" w:rsidR="038E0E9D">
        <w:rPr>
          <w:rFonts w:cs="Arial"/>
          <w:color w:val="023191"/>
          <w:sz w:val="24"/>
          <w:szCs w:val="24"/>
        </w:rPr>
        <w:t>/c</w:t>
      </w:r>
      <w:r w:rsidRPr="7774EBF3">
        <w:rPr>
          <w:rFonts w:cs="Arial"/>
          <w:color w:val="023191"/>
          <w:sz w:val="24"/>
          <w:szCs w:val="24"/>
        </w:rPr>
        <w:t xml:space="preserve"> – Initial development plan</w:t>
      </w:r>
    </w:p>
    <w:p w:rsidRPr="005E6DC1" w:rsidR="001E25D1" w:rsidP="1EF2FB22" w:rsidRDefault="30006488" w14:paraId="517EC9A6" w14:textId="607CA003">
      <w:pPr>
        <w:pStyle w:val="InstructionalText"/>
        <w:ind w:left="1440"/>
        <w:rPr>
          <w:rFonts w:cs="Arial"/>
          <w:i w:val="0"/>
          <w:iCs w:val="0"/>
          <w:color w:val="auto"/>
        </w:rPr>
      </w:pPr>
      <w:r w:rsidRPr="1EF2FB22" w:rsidR="30006488">
        <w:rPr>
          <w:rFonts w:cs="Arial"/>
          <w:i w:val="0"/>
          <w:iCs w:val="0"/>
          <w:color w:val="auto"/>
        </w:rPr>
        <w:t xml:space="preserve">Based on the results of the resident's </w:t>
      </w:r>
      <w:r w:rsidRPr="1EF2FB22" w:rsidR="30006488">
        <w:rPr>
          <w:rFonts w:cs="Arial"/>
          <w:i w:val="0"/>
          <w:iCs w:val="0"/>
          <w:color w:val="auto"/>
        </w:rPr>
        <w:t>initial</w:t>
      </w:r>
      <w:r w:rsidRPr="1EF2FB22" w:rsidR="30006488">
        <w:rPr>
          <w:rFonts w:cs="Arial"/>
          <w:i w:val="0"/>
          <w:iCs w:val="0"/>
          <w:color w:val="auto"/>
        </w:rPr>
        <w:t xml:space="preserve"> self-assessment, i</w:t>
      </w:r>
      <w:r w:rsidRPr="1EF2FB22" w:rsidR="745EA858">
        <w:rPr>
          <w:rFonts w:cs="Arial"/>
          <w:i w:val="0"/>
          <w:iCs w:val="0"/>
          <w:color w:val="auto"/>
        </w:rPr>
        <w:t>nitial d</w:t>
      </w:r>
      <w:r w:rsidRPr="1EF2FB22" w:rsidR="41769F97">
        <w:rPr>
          <w:rFonts w:cs="Arial"/>
          <w:i w:val="0"/>
          <w:iCs w:val="0"/>
          <w:color w:val="auto"/>
        </w:rPr>
        <w:t xml:space="preserve">evelopment plans will be created, discussed, and documented with each resident within </w:t>
      </w:r>
      <w:r w:rsidRPr="1EF2FB22" w:rsidR="41769F97">
        <w:rPr>
          <w:rFonts w:cs="Arial"/>
          <w:i w:val="0"/>
          <w:iCs w:val="0"/>
          <w:color w:val="auto"/>
        </w:rPr>
        <w:t>30 days</w:t>
      </w:r>
      <w:r w:rsidRPr="1EF2FB22" w:rsidR="41769F97">
        <w:rPr>
          <w:rFonts w:cs="Arial"/>
          <w:i w:val="0"/>
          <w:iCs w:val="0"/>
          <w:color w:val="auto"/>
        </w:rPr>
        <w:t xml:space="preserve"> of starting the residency</w:t>
      </w:r>
      <w:r w:rsidRPr="1EF2FB22" w:rsidR="54ED9651">
        <w:rPr>
          <w:rFonts w:cs="Arial"/>
          <w:i w:val="0"/>
          <w:iCs w:val="0"/>
          <w:color w:val="auto"/>
        </w:rPr>
        <w:t xml:space="preserve">. Finalized plans will be shared with preceptors through </w:t>
      </w:r>
      <w:r w:rsidRPr="1EF2FB22" w:rsidR="54ED9651">
        <w:rPr>
          <w:rFonts w:cs="Arial"/>
          <w:i w:val="0"/>
          <w:iCs w:val="0"/>
          <w:color w:val="auto"/>
        </w:rPr>
        <w:t>PharmAcademic</w:t>
      </w:r>
      <w:r w:rsidRPr="1EF2FB22" w:rsidR="54ED9651">
        <w:rPr>
          <w:rFonts w:cs="Arial"/>
          <w:i w:val="0"/>
          <w:iCs w:val="0"/>
          <w:color w:val="auto"/>
        </w:rPr>
        <w:t>.</w:t>
      </w:r>
      <w:r w:rsidRPr="1EF2FB22" w:rsidR="745EA858">
        <w:rPr>
          <w:rFonts w:cs="Arial"/>
          <w:i w:val="0"/>
          <w:iCs w:val="0"/>
          <w:color w:val="auto"/>
        </w:rPr>
        <w:t xml:space="preserve"> </w:t>
      </w:r>
      <w:r w:rsidRPr="1EF2FB22" w:rsidR="380B62EC">
        <w:rPr>
          <w:rFonts w:cs="Arial"/>
          <w:i w:val="0"/>
          <w:iCs w:val="0"/>
          <w:color w:val="auto"/>
        </w:rPr>
        <w:t>Resident development plans are done through PharmAcademic.</w:t>
      </w:r>
    </w:p>
    <w:p w:rsidR="61AE13DB" w:rsidP="7774EBF3" w:rsidRDefault="61AE13DB" w14:paraId="34662485" w14:textId="1713A106">
      <w:pPr>
        <w:pStyle w:val="BodyText"/>
        <w:rPr>
          <w:rFonts w:cs="Arial"/>
          <w:color w:val="023191"/>
          <w:sz w:val="24"/>
          <w:szCs w:val="24"/>
        </w:rPr>
      </w:pPr>
      <w:r w:rsidRPr="7774EBF3">
        <w:rPr>
          <w:rFonts w:cs="Arial"/>
          <w:color w:val="023191"/>
          <w:sz w:val="24"/>
          <w:szCs w:val="24"/>
        </w:rPr>
        <w:t>3.3.d – Ongoing development plan</w:t>
      </w:r>
    </w:p>
    <w:p w:rsidRPr="001712ED" w:rsidR="00A40D2B" w:rsidP="7774EBF3" w:rsidRDefault="7E1A7304" w14:paraId="0CBE74C3" w14:textId="6E954667">
      <w:pPr>
        <w:pStyle w:val="InstructionalText"/>
        <w:ind w:left="1440"/>
        <w:rPr>
          <w:rFonts w:cs="Arial"/>
          <w:i w:val="0"/>
          <w:color w:val="auto"/>
        </w:rPr>
      </w:pPr>
      <w:r w:rsidRPr="7774EBF3">
        <w:rPr>
          <w:rFonts w:cs="Arial"/>
          <w:i w:val="0"/>
          <w:color w:val="auto"/>
        </w:rPr>
        <w:t xml:space="preserve">Residents will complete an updated self-assessment </w:t>
      </w:r>
      <w:r w:rsidRPr="7774EBF3" w:rsidR="039F4097">
        <w:rPr>
          <w:rFonts w:cs="Arial"/>
          <w:i w:val="0"/>
          <w:color w:val="auto"/>
        </w:rPr>
        <w:t>every 90 days</w:t>
      </w:r>
      <w:r w:rsidRPr="7774EBF3" w:rsidR="5F8025F2">
        <w:rPr>
          <w:rFonts w:cs="Arial"/>
          <w:i w:val="0"/>
          <w:color w:val="auto"/>
        </w:rPr>
        <w:t xml:space="preserve"> in </w:t>
      </w:r>
      <w:proofErr w:type="spellStart"/>
      <w:r w:rsidRPr="7774EBF3" w:rsidR="5F8025F2">
        <w:rPr>
          <w:rFonts w:cs="Arial"/>
          <w:i w:val="0"/>
          <w:color w:val="auto"/>
        </w:rPr>
        <w:t>PharmAcademic</w:t>
      </w:r>
      <w:proofErr w:type="spellEnd"/>
      <w:r w:rsidRPr="7774EBF3" w:rsidR="037FEC18">
        <w:rPr>
          <w:rFonts w:cs="Arial"/>
          <w:i w:val="0"/>
          <w:color w:val="auto"/>
        </w:rPr>
        <w:t xml:space="preserve">. The most current self-assessment will be used to </w:t>
      </w:r>
      <w:r w:rsidRPr="7774EBF3" w:rsidR="495634D1">
        <w:rPr>
          <w:rFonts w:cs="Arial"/>
          <w:i w:val="0"/>
          <w:color w:val="auto"/>
        </w:rPr>
        <w:t>update the resident development plans</w:t>
      </w:r>
      <w:r w:rsidRPr="7774EBF3" w:rsidR="175C5E06">
        <w:rPr>
          <w:rFonts w:cs="Arial"/>
          <w:i w:val="0"/>
          <w:color w:val="auto"/>
        </w:rPr>
        <w:t xml:space="preserve"> on a quarterly basis. Updated and finalized development plans will be available to preceptors in </w:t>
      </w:r>
      <w:proofErr w:type="spellStart"/>
      <w:r w:rsidRPr="7774EBF3" w:rsidR="175C5E06">
        <w:rPr>
          <w:rFonts w:cs="Arial"/>
          <w:i w:val="0"/>
          <w:color w:val="auto"/>
        </w:rPr>
        <w:t>PharmAcademic</w:t>
      </w:r>
      <w:proofErr w:type="spellEnd"/>
      <w:r w:rsidRPr="7774EBF3" w:rsidR="175C5E06">
        <w:rPr>
          <w:rFonts w:cs="Arial"/>
          <w:i w:val="0"/>
          <w:color w:val="auto"/>
        </w:rPr>
        <w:t>.</w:t>
      </w:r>
    </w:p>
    <w:p w:rsidR="7F93F117" w:rsidP="7774EBF3" w:rsidRDefault="7F93F117" w14:paraId="23FCA11D" w14:textId="5FAA4F48">
      <w:pPr>
        <w:pStyle w:val="BodyText"/>
      </w:pPr>
    </w:p>
    <w:p w:rsidR="7F93F117" w:rsidP="7774EBF3" w:rsidRDefault="7F93F117" w14:paraId="3C9871B5" w14:textId="3DC4E37B">
      <w:pPr>
        <w:pStyle w:val="BodyText"/>
        <w:ind w:left="2160"/>
      </w:pPr>
      <w:r>
        <w:t xml:space="preserve">Prior to each development plan update, the </w:t>
      </w:r>
      <w:proofErr w:type="gramStart"/>
      <w:r>
        <w:t>resident</w:t>
      </w:r>
      <w:proofErr w:type="gramEnd"/>
      <w:r>
        <w:t xml:space="preserve"> will document an updated self-assessment that includes an assessment of their progress </w:t>
      </w:r>
      <w:r w:rsidR="7255AA80">
        <w:t xml:space="preserve">on previously identified opportunities for improvement, identification </w:t>
      </w:r>
      <w:r w:rsidR="3F7CBE31">
        <w:t>of</w:t>
      </w:r>
      <w:r w:rsidR="7255AA80">
        <w:t xml:space="preserve"> the </w:t>
      </w:r>
      <w:r w:rsidR="5AB6B000">
        <w:t>new</w:t>
      </w:r>
      <w:r w:rsidR="7255AA80">
        <w:t xml:space="preserve"> strengths and opportunities for improvement, changes in practice interest, changes in career</w:t>
      </w:r>
      <w:r w:rsidR="70BF59A8">
        <w:t xml:space="preserve"> goals post residency, and current assessment of their well-being. </w:t>
      </w:r>
    </w:p>
    <w:p w:rsidR="502DA56C" w:rsidP="7774EBF3" w:rsidRDefault="502DA56C" w14:paraId="1232D6E9" w14:textId="1ECBFC3C">
      <w:pPr>
        <w:pStyle w:val="BodyText"/>
        <w:ind w:left="2160"/>
      </w:pPr>
      <w:r>
        <w:t>The RPD/designee reviews the resident’s self-assessment and documents a</w:t>
      </w:r>
      <w:r w:rsidR="6682A8E2">
        <w:t>n</w:t>
      </w:r>
      <w:r>
        <w:t xml:space="preserve"> </w:t>
      </w:r>
      <w:r w:rsidR="1C87C3D7">
        <w:t>evaluation</w:t>
      </w:r>
      <w:r>
        <w:t xml:space="preserve"> of progress on previously identified opportunities for improvement, identification of new stren</w:t>
      </w:r>
      <w:r w:rsidR="7E906C0C">
        <w:t xml:space="preserve">gths and opportunities for improvement, objectives achieved for residency, and any adjustments to the </w:t>
      </w:r>
      <w:r w:rsidR="4550E959">
        <w:t>program</w:t>
      </w:r>
      <w:r w:rsidR="7E906C0C">
        <w:t xml:space="preserve"> for the resident </w:t>
      </w:r>
      <w:r w:rsidR="59A7B497">
        <w:t xml:space="preserve">for the upcoming quarter. </w:t>
      </w:r>
    </w:p>
    <w:p w:rsidR="09D8A5F4" w:rsidP="7774EBF3" w:rsidRDefault="09D8A5F4" w14:paraId="6A1CC278" w14:textId="3235A55B">
      <w:pPr>
        <w:pStyle w:val="BodyText"/>
        <w:ind w:left="720"/>
        <w:rPr>
          <w:rFonts w:cs="Arial"/>
          <w:color w:val="023191"/>
          <w:sz w:val="24"/>
          <w:szCs w:val="24"/>
        </w:rPr>
      </w:pPr>
      <w:r w:rsidRPr="7774EBF3">
        <w:rPr>
          <w:rFonts w:cs="Arial"/>
          <w:color w:val="023191"/>
          <w:sz w:val="24"/>
          <w:szCs w:val="24"/>
        </w:rPr>
        <w:t>3.3.e – Resident progression</w:t>
      </w:r>
    </w:p>
    <w:p w:rsidR="09D8A5F4" w:rsidP="7774EBF3" w:rsidRDefault="09D8A5F4" w14:paraId="7352613B" w14:textId="6D43D689">
      <w:pPr>
        <w:pStyle w:val="BodyText"/>
        <w:ind w:left="1440"/>
        <w:rPr>
          <w:rFonts w:cs="Arial"/>
          <w:sz w:val="24"/>
          <w:szCs w:val="24"/>
        </w:rPr>
      </w:pPr>
      <w:r w:rsidRPr="7774EBF3">
        <w:rPr>
          <w:rFonts w:cs="Arial"/>
          <w:sz w:val="24"/>
          <w:szCs w:val="24"/>
        </w:rPr>
        <w:t xml:space="preserve">The RPD/designee documents updates to the </w:t>
      </w:r>
      <w:proofErr w:type="gramStart"/>
      <w:r w:rsidRPr="7774EBF3">
        <w:rPr>
          <w:rFonts w:cs="Arial"/>
          <w:sz w:val="24"/>
          <w:szCs w:val="24"/>
        </w:rPr>
        <w:t>resident’s</w:t>
      </w:r>
      <w:proofErr w:type="gramEnd"/>
      <w:r w:rsidRPr="7774EBF3">
        <w:rPr>
          <w:rFonts w:cs="Arial"/>
          <w:sz w:val="24"/>
          <w:szCs w:val="24"/>
        </w:rPr>
        <w:t xml:space="preserve"> progress towards meet</w:t>
      </w:r>
      <w:r w:rsidRPr="7774EBF3" w:rsidR="497012CA">
        <w:rPr>
          <w:rFonts w:cs="Arial"/>
          <w:sz w:val="24"/>
          <w:szCs w:val="24"/>
        </w:rPr>
        <w:t>in</w:t>
      </w:r>
      <w:r w:rsidRPr="7774EBF3">
        <w:rPr>
          <w:rFonts w:cs="Arial"/>
          <w:sz w:val="24"/>
          <w:szCs w:val="24"/>
        </w:rPr>
        <w:t xml:space="preserve">g all other program completion requirements at the same </w:t>
      </w:r>
      <w:proofErr w:type="gramStart"/>
      <w:r w:rsidRPr="7774EBF3">
        <w:rPr>
          <w:rFonts w:cs="Arial"/>
          <w:sz w:val="24"/>
          <w:szCs w:val="24"/>
        </w:rPr>
        <w:t>time</w:t>
      </w:r>
      <w:proofErr w:type="gramEnd"/>
      <w:r w:rsidRPr="7774EBF3">
        <w:rPr>
          <w:rFonts w:cs="Arial"/>
          <w:sz w:val="24"/>
          <w:szCs w:val="24"/>
        </w:rPr>
        <w:t xml:space="preserve"> the deve</w:t>
      </w:r>
      <w:r w:rsidRPr="7774EBF3" w:rsidR="0EF89024">
        <w:rPr>
          <w:rFonts w:cs="Arial"/>
          <w:sz w:val="24"/>
          <w:szCs w:val="24"/>
        </w:rPr>
        <w:t>lopment plan update is documented.</w:t>
      </w:r>
    </w:p>
    <w:p w:rsidRPr="005E6DC1" w:rsidR="00846F62" w:rsidP="00A573F9" w:rsidRDefault="00156820" w14:paraId="6AB5B034" w14:textId="5746D930">
      <w:pPr>
        <w:pStyle w:val="Heading3"/>
        <w:rPr>
          <w:rFonts w:ascii="Arial" w:hAnsi="Arial" w:cs="Arial"/>
        </w:rPr>
      </w:pPr>
      <w:bookmarkStart w:name="_Toc135291148" w:id="52"/>
      <w:r w:rsidRPr="005E6DC1">
        <w:rPr>
          <w:rFonts w:ascii="Arial" w:hAnsi="Arial" w:cs="Arial"/>
        </w:rPr>
        <w:t>Evaluation of the Resident</w:t>
      </w:r>
      <w:bookmarkEnd w:id="52"/>
    </w:p>
    <w:p w:rsidRPr="001712ED" w:rsidR="00576C15" w:rsidP="001712ED" w:rsidRDefault="00391D5B" w14:paraId="2D90D782" w14:textId="77777777">
      <w:pPr>
        <w:pStyle w:val="InstructionalText"/>
        <w:ind w:left="720"/>
        <w:rPr>
          <w:rFonts w:cs="Arial"/>
          <w:i w:val="0"/>
          <w:iCs/>
          <w:color w:val="auto"/>
        </w:rPr>
      </w:pPr>
      <w:proofErr w:type="spellStart"/>
      <w:r w:rsidRPr="001712ED">
        <w:rPr>
          <w:rFonts w:cs="Arial"/>
          <w:i w:val="0"/>
          <w:iCs/>
          <w:color w:val="auto"/>
        </w:rPr>
        <w:t>PharmAcademic</w:t>
      </w:r>
      <w:proofErr w:type="spellEnd"/>
      <w:r w:rsidRPr="001712ED">
        <w:rPr>
          <w:rFonts w:cs="Arial"/>
          <w:i w:val="0"/>
          <w:iCs/>
          <w:color w:val="auto"/>
        </w:rPr>
        <w:t xml:space="preserve"> will be used for all resident and preceptor evaluations. Longitudinal experiences will have quarterly resident evaluations while block experiences will have end of rotation evaluations. Residents will complete evaluations of assigned preceptors and rotations. </w:t>
      </w:r>
    </w:p>
    <w:p w:rsidRPr="005E6DC1" w:rsidR="00576C15" w:rsidP="00590FEF" w:rsidRDefault="00576C15" w14:paraId="324B3AAE" w14:textId="1B965DBB">
      <w:pPr>
        <w:pStyle w:val="BodyText"/>
        <w:ind w:left="720"/>
        <w:rPr>
          <w:rFonts w:cs="Arial"/>
          <w:bCs/>
          <w:color w:val="023191"/>
          <w:sz w:val="24"/>
          <w:szCs w:val="24"/>
        </w:rPr>
      </w:pPr>
      <w:r w:rsidRPr="005E6DC1">
        <w:rPr>
          <w:rFonts w:cs="Arial"/>
          <w:bCs/>
          <w:color w:val="023191"/>
          <w:sz w:val="24"/>
          <w:szCs w:val="24"/>
        </w:rPr>
        <w:t xml:space="preserve">3.4.a – </w:t>
      </w:r>
      <w:r w:rsidRPr="005E6DC1" w:rsidR="003F2622">
        <w:rPr>
          <w:rFonts w:cs="Arial"/>
          <w:bCs/>
          <w:color w:val="023191"/>
          <w:sz w:val="24"/>
          <w:szCs w:val="24"/>
        </w:rPr>
        <w:t>Formative assessment and feedback</w:t>
      </w:r>
    </w:p>
    <w:p w:rsidRPr="005E6DC1" w:rsidR="00576C15" w:rsidP="00590FEF" w:rsidRDefault="003F2622" w14:paraId="6755227D" w14:textId="737EB78F">
      <w:pPr>
        <w:pStyle w:val="NormalWeb"/>
        <w:shd w:val="clear" w:color="auto" w:fill="FFFFFF"/>
        <w:spacing w:before="168" w:beforeAutospacing="0" w:after="240" w:afterAutospacing="0"/>
        <w:ind w:left="1440"/>
        <w:rPr>
          <w:rFonts w:ascii="Arial" w:hAnsi="Arial" w:cs="Arial"/>
          <w:lang w:eastAsia="ar-SA"/>
        </w:rPr>
      </w:pPr>
      <w:r w:rsidRPr="005E6DC1">
        <w:rPr>
          <w:rFonts w:ascii="Arial" w:hAnsi="Arial" w:cs="Arial"/>
          <w:lang w:eastAsia="ar-SA"/>
        </w:rPr>
        <w:t xml:space="preserve">Preceptors will provide ongoing verbal feedback to residents about how they are progressing and how they can improve. Feedback will be documented in </w:t>
      </w:r>
      <w:proofErr w:type="spellStart"/>
      <w:r w:rsidRPr="005E6DC1">
        <w:rPr>
          <w:rFonts w:ascii="Arial" w:hAnsi="Arial" w:cs="Arial"/>
          <w:lang w:eastAsia="ar-SA"/>
        </w:rPr>
        <w:t>PharmAcademic</w:t>
      </w:r>
      <w:proofErr w:type="spellEnd"/>
      <w:r w:rsidRPr="005E6DC1">
        <w:rPr>
          <w:rFonts w:ascii="Arial" w:hAnsi="Arial" w:cs="Arial"/>
          <w:lang w:eastAsia="ar-SA"/>
        </w:rPr>
        <w:t xml:space="preserve"> for residents not progressing as expected</w:t>
      </w:r>
      <w:r w:rsidRPr="005E6DC1" w:rsidR="0065386B">
        <w:rPr>
          <w:rFonts w:ascii="Arial" w:hAnsi="Arial" w:cs="Arial"/>
          <w:lang w:eastAsia="ar-SA"/>
        </w:rPr>
        <w:t>. Preceptors will make appropriate adjustments to learning activities based on resident’s progression</w:t>
      </w:r>
      <w:r w:rsidRPr="005E6DC1" w:rsidR="0058796A">
        <w:rPr>
          <w:rFonts w:ascii="Arial" w:hAnsi="Arial" w:cs="Arial"/>
          <w:lang w:eastAsia="ar-SA"/>
        </w:rPr>
        <w:t xml:space="preserve"> including, but not limited to, adjusting the number of patients assigned, expectations for projects and presentations</w:t>
      </w:r>
      <w:r w:rsidRPr="005E6DC1" w:rsidR="00882AF4">
        <w:rPr>
          <w:rFonts w:ascii="Arial" w:hAnsi="Arial" w:cs="Arial"/>
          <w:lang w:eastAsia="ar-SA"/>
        </w:rPr>
        <w:t>, and expectations for resident check-in with the preceptor.</w:t>
      </w:r>
    </w:p>
    <w:p w:rsidRPr="005E6DC1" w:rsidR="00882AF4" w:rsidP="00590FEF" w:rsidRDefault="00882AF4" w14:paraId="59FD7CCE" w14:textId="2F857F93">
      <w:pPr>
        <w:pStyle w:val="BodyText"/>
        <w:ind w:left="720"/>
        <w:rPr>
          <w:rFonts w:cs="Arial"/>
          <w:bCs/>
          <w:color w:val="023191"/>
          <w:sz w:val="24"/>
          <w:szCs w:val="24"/>
        </w:rPr>
      </w:pPr>
      <w:r w:rsidRPr="005E6DC1">
        <w:rPr>
          <w:rFonts w:cs="Arial"/>
          <w:bCs/>
          <w:color w:val="023191"/>
          <w:sz w:val="24"/>
          <w:szCs w:val="24"/>
        </w:rPr>
        <w:t>3.4.b – Summative evaluations</w:t>
      </w:r>
    </w:p>
    <w:p w:rsidRPr="005E6DC1" w:rsidR="00882AF4" w:rsidP="7774EBF3" w:rsidRDefault="6CD21A33" w14:paraId="6CA9C426" w14:textId="600F37E7">
      <w:pPr>
        <w:pStyle w:val="NormalWeb"/>
        <w:shd w:val="clear" w:color="auto" w:fill="FFFFFF" w:themeFill="background1"/>
        <w:spacing w:before="168" w:beforeAutospacing="0" w:after="240" w:afterAutospacing="0"/>
        <w:ind w:left="1440"/>
        <w:rPr>
          <w:rFonts w:ascii="Arial" w:hAnsi="Arial" w:cs="Arial"/>
          <w:lang w:eastAsia="ar-SA"/>
        </w:rPr>
      </w:pPr>
      <w:r w:rsidRPr="7774EBF3">
        <w:rPr>
          <w:rFonts w:ascii="Arial" w:hAnsi="Arial" w:cs="Arial"/>
          <w:lang w:eastAsia="ar-SA"/>
        </w:rPr>
        <w:t xml:space="preserve">Preceptors </w:t>
      </w:r>
      <w:r w:rsidRPr="7774EBF3" w:rsidR="03B1A236">
        <w:rPr>
          <w:rFonts w:ascii="Arial" w:hAnsi="Arial" w:cs="Arial"/>
          <w:lang w:eastAsia="ar-SA"/>
        </w:rPr>
        <w:t xml:space="preserve">for each learning experience document a summative evaluation of the resident prior to the end of the learning experience. It is the resident’s responsibility to send a calendar invite to the preceptor at least two </w:t>
      </w:r>
      <w:r w:rsidRPr="7774EBF3" w:rsidR="39CC3EE0">
        <w:rPr>
          <w:rFonts w:ascii="Arial" w:hAnsi="Arial" w:cs="Arial"/>
          <w:lang w:eastAsia="ar-SA"/>
        </w:rPr>
        <w:t>weeks</w:t>
      </w:r>
      <w:r w:rsidRPr="7774EBF3" w:rsidR="03B1A236">
        <w:rPr>
          <w:rFonts w:ascii="Arial" w:hAnsi="Arial" w:cs="Arial"/>
          <w:lang w:eastAsia="ar-SA"/>
        </w:rPr>
        <w:t xml:space="preserve"> before the evaluation is due</w:t>
      </w:r>
      <w:r w:rsidRPr="7774EBF3" w:rsidR="708EE1EF">
        <w:rPr>
          <w:rFonts w:ascii="Arial" w:hAnsi="Arial" w:cs="Arial"/>
          <w:lang w:eastAsia="ar-SA"/>
        </w:rPr>
        <w:t xml:space="preserve">. For learning experiences greater than 12 weeks, a summative evaluation is completed at evenly spaced intervals and by the end of the learning experience, with a maximum of 12 weeks between evaluations. </w:t>
      </w:r>
    </w:p>
    <w:p w:rsidRPr="005E6DC1" w:rsidR="009701EC" w:rsidP="7774EBF3" w:rsidRDefault="52205C9D" w14:paraId="50556979" w14:textId="7078FA2D">
      <w:pPr>
        <w:pStyle w:val="NormalWeb"/>
        <w:shd w:val="clear" w:color="auto" w:fill="FFFFFF" w:themeFill="background1"/>
        <w:spacing w:before="168" w:beforeAutospacing="0" w:after="240" w:afterAutospacing="0"/>
        <w:ind w:left="1440"/>
        <w:rPr>
          <w:rFonts w:ascii="Arial" w:hAnsi="Arial" w:cs="Arial"/>
          <w:lang w:eastAsia="ar-SA"/>
        </w:rPr>
      </w:pPr>
      <w:r w:rsidRPr="7774EBF3">
        <w:rPr>
          <w:rFonts w:ascii="Arial" w:hAnsi="Arial" w:cs="Arial"/>
          <w:lang w:eastAsia="ar-SA"/>
        </w:rPr>
        <w:t>Documented summative evaluations include the extent of the resident’s progress toward achievement of assigned objective based on the below rating scale. Preceptors will add qualitative written comments specific to evaluated objectives as n</w:t>
      </w:r>
      <w:r w:rsidRPr="7774EBF3" w:rsidR="20DA6459">
        <w:rPr>
          <w:rFonts w:ascii="Arial" w:hAnsi="Arial" w:cs="Arial"/>
          <w:lang w:eastAsia="ar-SA"/>
        </w:rPr>
        <w:t xml:space="preserve">eeded. Qualitative written comments are </w:t>
      </w:r>
      <w:r w:rsidRPr="7774EBF3" w:rsidR="20DA6459">
        <w:rPr>
          <w:rFonts w:ascii="Arial" w:hAnsi="Arial" w:cs="Arial"/>
          <w:lang w:eastAsia="ar-SA"/>
        </w:rPr>
        <w:lastRenderedPageBreak/>
        <w:t>required for any objective marked as “needs improvement”</w:t>
      </w:r>
      <w:r w:rsidRPr="7774EBF3" w:rsidR="0F6DB05B">
        <w:rPr>
          <w:rFonts w:ascii="Arial" w:hAnsi="Arial" w:cs="Arial"/>
          <w:lang w:eastAsia="ar-SA"/>
        </w:rPr>
        <w:t xml:space="preserve"> or “satisfactory progress.”</w:t>
      </w:r>
      <w:r w:rsidRPr="7774EBF3" w:rsidR="20DA6459">
        <w:rPr>
          <w:rFonts w:ascii="Arial" w:hAnsi="Arial" w:cs="Arial"/>
          <w:lang w:eastAsia="ar-SA"/>
        </w:rPr>
        <w:t xml:space="preserve"> </w:t>
      </w:r>
      <w:r w:rsidRPr="7774EBF3" w:rsidR="74393B62">
        <w:rPr>
          <w:rFonts w:ascii="Arial" w:hAnsi="Arial" w:cs="Arial"/>
          <w:lang w:eastAsia="ar-SA"/>
        </w:rPr>
        <w:t xml:space="preserve">If there is more than one preceptor assigned to a learning experience, all preceptors will provide input into the residents’ evaluation. </w:t>
      </w:r>
      <w:r w:rsidRPr="7774EBF3" w:rsidR="20DA6459">
        <w:rPr>
          <w:rFonts w:ascii="Arial" w:hAnsi="Arial" w:cs="Arial"/>
          <w:lang w:eastAsia="ar-SA"/>
        </w:rPr>
        <w:t>The preceptor and resident will meet</w:t>
      </w:r>
      <w:r w:rsidRPr="7774EBF3" w:rsidR="74393B62">
        <w:rPr>
          <w:rFonts w:ascii="Arial" w:hAnsi="Arial" w:cs="Arial"/>
          <w:lang w:eastAsia="ar-SA"/>
        </w:rPr>
        <w:t xml:space="preserve"> to discuss each summative evaluation.</w:t>
      </w:r>
    </w:p>
    <w:p w:rsidRPr="005E6DC1" w:rsidR="00391D5B" w:rsidP="00590FEF" w:rsidRDefault="00391D5B" w14:paraId="228E9D13" w14:textId="60B9AEA2">
      <w:pPr>
        <w:pStyle w:val="NormalWeb"/>
        <w:shd w:val="clear" w:color="auto" w:fill="FFFFFF"/>
        <w:spacing w:before="168" w:beforeAutospacing="0" w:after="240" w:afterAutospacing="0"/>
        <w:ind w:left="1440"/>
        <w:rPr>
          <w:rFonts w:ascii="Arial" w:hAnsi="Arial" w:cs="Arial"/>
        </w:rPr>
      </w:pPr>
      <w:r w:rsidRPr="005E6DC1">
        <w:rPr>
          <w:rFonts w:ascii="Arial" w:hAnsi="Arial" w:cs="Arial"/>
        </w:rPr>
        <w:t>Grading criteria for evaluations are as follows:</w:t>
      </w:r>
    </w:p>
    <w:tbl>
      <w:tblPr>
        <w:tblStyle w:val="TableGrid"/>
        <w:tblW w:w="8545" w:type="dxa"/>
        <w:tblInd w:w="1440" w:type="dxa"/>
        <w:tblLook w:val="04A0" w:firstRow="1" w:lastRow="0" w:firstColumn="1" w:lastColumn="0" w:noHBand="0" w:noVBand="1"/>
      </w:tblPr>
      <w:tblGrid>
        <w:gridCol w:w="2695"/>
        <w:gridCol w:w="5850"/>
      </w:tblGrid>
      <w:tr w:rsidRPr="005E6DC1" w:rsidR="00391D5B" w:rsidTr="6909E377" w14:paraId="7C3794C4" w14:textId="77777777">
        <w:trPr>
          <w:tblHeader/>
        </w:trPr>
        <w:tc>
          <w:tcPr>
            <w:tcW w:w="2695" w:type="dxa"/>
            <w:tcMar/>
          </w:tcPr>
          <w:p w:rsidRPr="005E6DC1" w:rsidR="00391D5B" w:rsidP="00DF79ED" w:rsidRDefault="00391D5B" w14:paraId="542C984D" w14:textId="77777777">
            <w:pPr>
              <w:pStyle w:val="NormalWeb"/>
              <w:spacing w:before="168" w:beforeAutospacing="0" w:after="240" w:afterAutospacing="0"/>
              <w:jc w:val="center"/>
              <w:rPr>
                <w:rFonts w:ascii="Arial" w:hAnsi="Arial" w:cs="Arial"/>
                <w:b/>
                <w:color w:val="419639"/>
              </w:rPr>
            </w:pPr>
            <w:r w:rsidRPr="005E6DC1">
              <w:rPr>
                <w:rFonts w:ascii="Arial" w:hAnsi="Arial" w:cs="Arial"/>
                <w:b/>
                <w:color w:val="419639"/>
              </w:rPr>
              <w:t>Rating</w:t>
            </w:r>
          </w:p>
        </w:tc>
        <w:tc>
          <w:tcPr>
            <w:tcW w:w="5850" w:type="dxa"/>
            <w:tcMar/>
          </w:tcPr>
          <w:p w:rsidRPr="005E6DC1" w:rsidR="00391D5B" w:rsidP="00DF79ED" w:rsidRDefault="00391D5B" w14:paraId="4DDB96DE" w14:textId="77777777">
            <w:pPr>
              <w:pStyle w:val="NormalWeb"/>
              <w:spacing w:before="168" w:beforeAutospacing="0" w:after="240" w:afterAutospacing="0"/>
              <w:jc w:val="center"/>
              <w:rPr>
                <w:rFonts w:ascii="Arial" w:hAnsi="Arial" w:cs="Arial"/>
                <w:b/>
                <w:color w:val="419639"/>
              </w:rPr>
            </w:pPr>
            <w:r w:rsidRPr="005E6DC1">
              <w:rPr>
                <w:rFonts w:ascii="Arial" w:hAnsi="Arial" w:cs="Arial"/>
                <w:b/>
                <w:color w:val="419639"/>
              </w:rPr>
              <w:t>Definition</w:t>
            </w:r>
          </w:p>
        </w:tc>
      </w:tr>
      <w:tr w:rsidRPr="005E6DC1" w:rsidR="00391D5B" w:rsidTr="6909E377" w14:paraId="1E276F76" w14:textId="77777777">
        <w:tc>
          <w:tcPr>
            <w:tcW w:w="2695" w:type="dxa"/>
            <w:tcMar/>
          </w:tcPr>
          <w:p w:rsidRPr="005E6DC1" w:rsidR="00391D5B" w:rsidP="00DF79ED" w:rsidRDefault="00391D5B" w14:paraId="7B532666" w14:textId="77777777">
            <w:pPr>
              <w:pStyle w:val="NormalWeb"/>
              <w:spacing w:before="168" w:beforeAutospacing="0" w:after="240" w:afterAutospacing="0"/>
              <w:rPr>
                <w:rFonts w:ascii="Arial" w:hAnsi="Arial" w:cs="Arial"/>
              </w:rPr>
            </w:pPr>
            <w:r w:rsidRPr="005E6DC1">
              <w:rPr>
                <w:rFonts w:ascii="Arial" w:hAnsi="Arial" w:cs="Arial"/>
              </w:rPr>
              <w:t>Needs Improvement (NI)</w:t>
            </w:r>
          </w:p>
        </w:tc>
        <w:tc>
          <w:tcPr>
            <w:tcW w:w="5850" w:type="dxa"/>
            <w:tcMar/>
          </w:tcPr>
          <w:p w:rsidRPr="005E6DC1" w:rsidR="00391D5B" w:rsidP="009E257C" w:rsidRDefault="00391D5B" w14:paraId="3FF5195B" w14:textId="77777777">
            <w:pPr>
              <w:pStyle w:val="NormalWeb"/>
              <w:numPr>
                <w:ilvl w:val="0"/>
                <w:numId w:val="87"/>
              </w:numPr>
              <w:spacing w:before="168" w:beforeAutospacing="0" w:after="240" w:afterAutospacing="0"/>
              <w:ind w:left="342" w:hanging="180"/>
              <w:rPr>
                <w:rFonts w:ascii="Arial" w:hAnsi="Arial" w:cs="Arial"/>
              </w:rPr>
            </w:pPr>
            <w:r w:rsidRPr="005E6DC1">
              <w:rPr>
                <w:rFonts w:ascii="Arial" w:hAnsi="Arial" w:cs="Arial"/>
              </w:rPr>
              <w:t>Performs well below baseline expectations. Performance demonstrates worrisome deficits.</w:t>
            </w:r>
          </w:p>
          <w:p w:rsidRPr="005E6DC1" w:rsidR="00391D5B" w:rsidP="009E257C" w:rsidRDefault="512D61D1" w14:paraId="38DA8D1A" w14:textId="1F3DB2F1">
            <w:pPr>
              <w:pStyle w:val="NormalWeb"/>
              <w:numPr>
                <w:ilvl w:val="0"/>
                <w:numId w:val="87"/>
              </w:numPr>
              <w:spacing w:before="168" w:beforeAutospacing="0" w:after="240" w:afterAutospacing="0"/>
              <w:ind w:left="342" w:hanging="180"/>
              <w:rPr>
                <w:rFonts w:ascii="Arial" w:hAnsi="Arial" w:cs="Arial"/>
              </w:rPr>
            </w:pPr>
            <w:r w:rsidRPr="7774EBF3">
              <w:rPr>
                <w:rFonts w:ascii="Arial" w:hAnsi="Arial" w:cs="Arial"/>
              </w:rPr>
              <w:t>Residents are</w:t>
            </w:r>
            <w:r w:rsidRPr="7774EBF3" w:rsidR="53ED5AA1">
              <w:rPr>
                <w:rFonts w:ascii="Arial" w:hAnsi="Arial" w:cs="Arial"/>
              </w:rPr>
              <w:t xml:space="preserve"> unable to </w:t>
            </w:r>
            <w:bookmarkStart w:name="_Int_ZdDCyrGv" w:id="53"/>
            <w:r w:rsidRPr="7774EBF3" w:rsidR="53ED5AA1">
              <w:rPr>
                <w:rFonts w:ascii="Arial" w:hAnsi="Arial" w:cs="Arial"/>
              </w:rPr>
              <w:t>complete most basic and routine tasks satisfactorily and consistently</w:t>
            </w:r>
            <w:bookmarkEnd w:id="53"/>
            <w:r w:rsidRPr="7774EBF3" w:rsidR="53ED5AA1">
              <w:rPr>
                <w:rFonts w:ascii="Arial" w:hAnsi="Arial" w:cs="Arial"/>
              </w:rPr>
              <w:t xml:space="preserve"> despite directed and repeated guidance.</w:t>
            </w:r>
          </w:p>
          <w:p w:rsidRPr="005E6DC1" w:rsidR="00391D5B" w:rsidP="009E257C" w:rsidRDefault="55FC7A58" w14:paraId="3363FE81" w14:textId="0F06BDFF">
            <w:pPr>
              <w:pStyle w:val="NormalWeb"/>
              <w:numPr>
                <w:ilvl w:val="0"/>
                <w:numId w:val="87"/>
              </w:numPr>
              <w:spacing w:before="168" w:beforeAutospacing="0" w:after="240" w:afterAutospacing="0"/>
              <w:ind w:left="342" w:hanging="180"/>
              <w:rPr>
                <w:rFonts w:ascii="Arial" w:hAnsi="Arial" w:eastAsia="Arial" w:cs="Arial"/>
              </w:rPr>
            </w:pPr>
            <w:r w:rsidRPr="7774EBF3">
              <w:rPr>
                <w:rFonts w:ascii="Arial" w:hAnsi="Arial" w:eastAsia="Arial" w:cs="Arial"/>
                <w:color w:val="000000" w:themeColor="text1"/>
              </w:rPr>
              <w:t>Requires regular significant direction from preceptor. RESIDENT IS NOT MEETING EXPECTATIONS TO PASS</w:t>
            </w:r>
          </w:p>
        </w:tc>
      </w:tr>
      <w:tr w:rsidRPr="005E6DC1" w:rsidR="00391D5B" w:rsidTr="6909E377" w14:paraId="7BF8E444" w14:textId="77777777">
        <w:tc>
          <w:tcPr>
            <w:tcW w:w="2695" w:type="dxa"/>
            <w:tcMar/>
          </w:tcPr>
          <w:p w:rsidRPr="005E6DC1" w:rsidR="00391D5B" w:rsidP="00DF79ED" w:rsidRDefault="00391D5B" w14:paraId="69EBB81D" w14:textId="77777777">
            <w:pPr>
              <w:pStyle w:val="NormalWeb"/>
              <w:spacing w:before="168" w:beforeAutospacing="0" w:after="240" w:afterAutospacing="0"/>
              <w:rPr>
                <w:rFonts w:ascii="Arial" w:hAnsi="Arial" w:cs="Arial"/>
              </w:rPr>
            </w:pPr>
            <w:r w:rsidRPr="005E6DC1">
              <w:rPr>
                <w:rFonts w:ascii="Arial" w:hAnsi="Arial" w:cs="Arial"/>
              </w:rPr>
              <w:t>Satisfactory Progress (SP)</w:t>
            </w:r>
          </w:p>
        </w:tc>
        <w:tc>
          <w:tcPr>
            <w:tcW w:w="5850" w:type="dxa"/>
            <w:tcMar/>
          </w:tcPr>
          <w:p w:rsidR="7AE9821F" w:rsidP="009E257C" w:rsidRDefault="7AE9821F" w14:paraId="1FC8299C" w14:textId="246C87D1">
            <w:pPr>
              <w:pStyle w:val="NormalWeb"/>
              <w:numPr>
                <w:ilvl w:val="0"/>
                <w:numId w:val="87"/>
              </w:numPr>
              <w:spacing w:before="168" w:beforeAutospacing="0" w:after="240" w:afterAutospacing="0"/>
              <w:ind w:left="342" w:hanging="180"/>
              <w:rPr>
                <w:rFonts w:ascii="Arial" w:hAnsi="Arial" w:eastAsia="Arial" w:cs="Arial"/>
              </w:rPr>
            </w:pPr>
            <w:r w:rsidRPr="7774EBF3">
              <w:rPr>
                <w:rFonts w:ascii="Arial" w:hAnsi="Arial" w:eastAsia="Arial" w:cs="Arial"/>
                <w:color w:val="000000" w:themeColor="text1"/>
              </w:rPr>
              <w:t xml:space="preserve">Able to perform foundational tasks independently and satisfactorily. </w:t>
            </w:r>
          </w:p>
          <w:p w:rsidR="7AE9821F" w:rsidP="009E257C" w:rsidRDefault="7AE9821F" w14:paraId="69B56D5E" w14:textId="53EA4054">
            <w:pPr>
              <w:pStyle w:val="NormalWeb"/>
              <w:numPr>
                <w:ilvl w:val="0"/>
                <w:numId w:val="87"/>
              </w:numPr>
              <w:spacing w:before="168" w:beforeAutospacing="0" w:after="240" w:afterAutospacing="0"/>
              <w:ind w:left="342" w:hanging="180"/>
              <w:rPr>
                <w:rFonts w:ascii="Arial" w:hAnsi="Arial" w:eastAsia="Arial" w:cs="Arial"/>
              </w:rPr>
            </w:pPr>
            <w:r w:rsidRPr="7774EBF3">
              <w:rPr>
                <w:rFonts w:ascii="Arial" w:hAnsi="Arial" w:eastAsia="Arial" w:cs="Arial"/>
                <w:color w:val="000000" w:themeColor="text1"/>
              </w:rPr>
              <w:t xml:space="preserve">Applies specialized knowledge and skill with occasional direction from </w:t>
            </w:r>
            <w:proofErr w:type="gramStart"/>
            <w:r w:rsidRPr="7774EBF3">
              <w:rPr>
                <w:rFonts w:ascii="Arial" w:hAnsi="Arial" w:eastAsia="Arial" w:cs="Arial"/>
                <w:color w:val="000000" w:themeColor="text1"/>
              </w:rPr>
              <w:t>preceptor</w:t>
            </w:r>
            <w:proofErr w:type="gramEnd"/>
            <w:r w:rsidRPr="7774EBF3">
              <w:rPr>
                <w:rFonts w:ascii="Arial" w:hAnsi="Arial" w:eastAsia="Arial" w:cs="Arial"/>
                <w:color w:val="000000" w:themeColor="text1"/>
              </w:rPr>
              <w:t xml:space="preserve"> required to further improve performance.</w:t>
            </w:r>
          </w:p>
          <w:p w:rsidRPr="005E6DC1" w:rsidR="00391D5B" w:rsidP="009E257C" w:rsidRDefault="53ED5AA1" w14:paraId="1F041DD3" w14:textId="58D1A235">
            <w:pPr>
              <w:pStyle w:val="NormalWeb"/>
              <w:numPr>
                <w:ilvl w:val="0"/>
                <w:numId w:val="87"/>
              </w:numPr>
              <w:spacing w:before="168" w:beforeAutospacing="0" w:after="240" w:afterAutospacing="0"/>
              <w:ind w:left="342" w:hanging="180"/>
              <w:rPr>
                <w:rFonts w:ascii="Arial" w:hAnsi="Arial" w:cs="Arial"/>
              </w:rPr>
            </w:pPr>
            <w:r w:rsidRPr="7774EBF3">
              <w:rPr>
                <w:rFonts w:ascii="Arial" w:hAnsi="Arial" w:cs="Arial"/>
              </w:rPr>
              <w:t>Demonstrates one performance deficit in early rotation and near-readiness for practice as time progresses.</w:t>
            </w:r>
          </w:p>
        </w:tc>
      </w:tr>
      <w:tr w:rsidRPr="005E6DC1" w:rsidR="00391D5B" w:rsidTr="6909E377" w14:paraId="2BF01EA9" w14:textId="77777777">
        <w:tc>
          <w:tcPr>
            <w:tcW w:w="2695" w:type="dxa"/>
            <w:tcMar/>
          </w:tcPr>
          <w:p w:rsidRPr="005E6DC1" w:rsidR="00391D5B" w:rsidP="00DF79ED" w:rsidRDefault="00391D5B" w14:paraId="165A02E3" w14:textId="77777777">
            <w:pPr>
              <w:pStyle w:val="NormalWeb"/>
              <w:spacing w:before="168" w:beforeAutospacing="0" w:after="240" w:afterAutospacing="0"/>
              <w:rPr>
                <w:rFonts w:ascii="Arial" w:hAnsi="Arial" w:cs="Arial"/>
              </w:rPr>
            </w:pPr>
            <w:r w:rsidRPr="005E6DC1">
              <w:rPr>
                <w:rFonts w:ascii="Arial" w:hAnsi="Arial" w:cs="Arial"/>
              </w:rPr>
              <w:t>Achieved (ACH)</w:t>
            </w:r>
          </w:p>
        </w:tc>
        <w:tc>
          <w:tcPr>
            <w:tcW w:w="5850" w:type="dxa"/>
            <w:tcMar/>
          </w:tcPr>
          <w:p w:rsidRPr="005E6DC1" w:rsidR="00391D5B" w:rsidP="009E257C" w:rsidRDefault="53ED5AA1" w14:paraId="162D6D73" w14:textId="77777777">
            <w:pPr>
              <w:pStyle w:val="NormalWeb"/>
              <w:numPr>
                <w:ilvl w:val="0"/>
                <w:numId w:val="87"/>
              </w:numPr>
              <w:spacing w:before="168" w:beforeAutospacing="0" w:after="240" w:afterAutospacing="0"/>
              <w:ind w:left="342" w:hanging="180"/>
              <w:rPr>
                <w:rFonts w:ascii="Arial" w:hAnsi="Arial" w:cs="Arial"/>
              </w:rPr>
            </w:pPr>
            <w:r w:rsidRPr="7774EBF3">
              <w:rPr>
                <w:rFonts w:ascii="Arial" w:hAnsi="Arial" w:cs="Arial"/>
              </w:rPr>
              <w:t xml:space="preserve">Performs consistently at </w:t>
            </w:r>
            <w:proofErr w:type="gramStart"/>
            <w:r w:rsidRPr="7774EBF3">
              <w:rPr>
                <w:rFonts w:ascii="Arial" w:hAnsi="Arial" w:cs="Arial"/>
              </w:rPr>
              <w:t>expected</w:t>
            </w:r>
            <w:proofErr w:type="gramEnd"/>
            <w:r w:rsidRPr="7774EBF3">
              <w:rPr>
                <w:rFonts w:ascii="Arial" w:hAnsi="Arial" w:cs="Arial"/>
              </w:rPr>
              <w:t xml:space="preserve"> level. Performance possesses strengths with room for improvement in a few areas.</w:t>
            </w:r>
          </w:p>
          <w:p w:rsidRPr="005E6DC1" w:rsidR="00391D5B" w:rsidP="009E257C" w:rsidRDefault="2529D490" w14:paraId="5A0BDC90" w14:textId="15F643E7">
            <w:pPr>
              <w:pStyle w:val="NormalWeb"/>
              <w:numPr>
                <w:ilvl w:val="0"/>
                <w:numId w:val="87"/>
              </w:numPr>
              <w:spacing w:before="168" w:beforeAutospacing="0" w:after="240" w:afterAutospacing="0"/>
              <w:ind w:left="342" w:hanging="180"/>
              <w:rPr>
                <w:rFonts w:ascii="Arial" w:hAnsi="Arial" w:eastAsia="Arial" w:cs="Arial"/>
              </w:rPr>
            </w:pPr>
            <w:r w:rsidRPr="7774EBF3">
              <w:rPr>
                <w:rFonts w:ascii="Arial" w:hAnsi="Arial" w:eastAsia="Arial" w:cs="Arial"/>
                <w:color w:val="000000" w:themeColor="text1"/>
              </w:rPr>
              <w:t xml:space="preserve">Able to apply specialized knowledge and skills with a high level of competence </w:t>
            </w:r>
            <w:proofErr w:type="gramStart"/>
            <w:r w:rsidRPr="7774EBF3">
              <w:rPr>
                <w:rFonts w:ascii="Arial" w:hAnsi="Arial" w:eastAsia="Arial" w:cs="Arial"/>
                <w:color w:val="000000" w:themeColor="text1"/>
              </w:rPr>
              <w:t>the majority of</w:t>
            </w:r>
            <w:proofErr w:type="gramEnd"/>
            <w:r w:rsidRPr="7774EBF3">
              <w:rPr>
                <w:rFonts w:ascii="Arial" w:hAnsi="Arial" w:eastAsia="Arial" w:cs="Arial"/>
                <w:color w:val="000000" w:themeColor="text1"/>
              </w:rPr>
              <w:t xml:space="preserve"> the time. </w:t>
            </w:r>
          </w:p>
          <w:p w:rsidRPr="005E6DC1" w:rsidR="00391D5B" w:rsidP="009E257C" w:rsidRDefault="2529D490" w14:paraId="67CC83FB" w14:textId="5AC12362">
            <w:pPr>
              <w:pStyle w:val="NormalWeb"/>
              <w:numPr>
                <w:ilvl w:val="0"/>
                <w:numId w:val="87"/>
              </w:numPr>
              <w:spacing w:before="168" w:beforeAutospacing="0" w:after="240" w:afterAutospacing="0"/>
              <w:ind w:left="342" w:hanging="180"/>
              <w:rPr>
                <w:rFonts w:ascii="Arial" w:hAnsi="Arial" w:eastAsia="Arial" w:cs="Arial"/>
              </w:rPr>
            </w:pPr>
            <w:r w:rsidRPr="7774EBF3">
              <w:rPr>
                <w:rFonts w:ascii="Arial" w:hAnsi="Arial" w:eastAsia="Arial" w:cs="Arial"/>
                <w:color w:val="000000" w:themeColor="text1"/>
              </w:rPr>
              <w:t>Requires minimal or no direction from preceptor to perform pharmacist duties.</w:t>
            </w:r>
          </w:p>
        </w:tc>
      </w:tr>
      <w:tr w:rsidRPr="005E6DC1" w:rsidR="00391D5B" w:rsidTr="6909E377" w14:paraId="2BA75DDE" w14:textId="77777777">
        <w:tc>
          <w:tcPr>
            <w:tcW w:w="2695" w:type="dxa"/>
            <w:tcMar/>
          </w:tcPr>
          <w:p w:rsidRPr="005E6DC1" w:rsidR="00391D5B" w:rsidP="00DF79ED" w:rsidRDefault="00391D5B" w14:paraId="35D4F124" w14:textId="77777777">
            <w:pPr>
              <w:pStyle w:val="NormalWeb"/>
              <w:spacing w:before="168" w:beforeAutospacing="0" w:after="240" w:afterAutospacing="0"/>
              <w:rPr>
                <w:rFonts w:ascii="Arial" w:hAnsi="Arial" w:cs="Arial"/>
              </w:rPr>
            </w:pPr>
            <w:r w:rsidRPr="005E6DC1">
              <w:rPr>
                <w:rFonts w:ascii="Arial" w:hAnsi="Arial" w:cs="Arial"/>
              </w:rPr>
              <w:lastRenderedPageBreak/>
              <w:t>Achieved for Residency (ACHR)</w:t>
            </w:r>
          </w:p>
        </w:tc>
        <w:tc>
          <w:tcPr>
            <w:tcW w:w="5850" w:type="dxa"/>
            <w:tcMar/>
          </w:tcPr>
          <w:p w:rsidRPr="005E6DC1" w:rsidR="00391D5B" w:rsidP="6909E377" w:rsidRDefault="10C541CF" w14:paraId="4ADCCADC" w14:textId="704D3C9D">
            <w:pPr>
              <w:pStyle w:val="NormalWeb"/>
              <w:numPr>
                <w:ilvl w:val="0"/>
                <w:numId w:val="87"/>
              </w:numPr>
              <w:spacing w:before="168" w:beforeAutospacing="off" w:after="240" w:afterAutospacing="off"/>
              <w:ind w:left="342" w:hanging="180"/>
              <w:rPr>
                <w:rFonts w:ascii="Arial" w:hAnsi="Arial" w:eastAsia="Arial" w:cs="Arial"/>
                <w:color w:val="000000" w:themeColor="text1" w:themeTint="FF" w:themeShade="FF"/>
              </w:rPr>
            </w:pPr>
            <w:r w:rsidRPr="6909E377" w:rsidR="10C541CF">
              <w:rPr>
                <w:rFonts w:ascii="Arial" w:hAnsi="Arial" w:eastAsia="Arial" w:cs="Arial"/>
                <w:color w:val="000000" w:themeColor="text1" w:themeTint="FF" w:themeShade="FF"/>
              </w:rPr>
              <w:t>Must be evaluated at least on</w:t>
            </w:r>
            <w:r w:rsidRPr="6909E377" w:rsidR="234903D0">
              <w:rPr>
                <w:rFonts w:ascii="Arial" w:hAnsi="Arial" w:eastAsia="Arial" w:cs="Arial"/>
                <w:color w:val="000000" w:themeColor="text1" w:themeTint="FF" w:themeShade="FF"/>
              </w:rPr>
              <w:t>ce,</w:t>
            </w:r>
            <w:r w:rsidRPr="6909E377" w:rsidR="10C541CF">
              <w:rPr>
                <w:rFonts w:ascii="Arial" w:hAnsi="Arial" w:eastAsia="Arial" w:cs="Arial"/>
                <w:color w:val="000000" w:themeColor="text1" w:themeTint="FF" w:themeShade="FF"/>
              </w:rPr>
              <w:t xml:space="preserve"> mark</w:t>
            </w:r>
            <w:r w:rsidRPr="6909E377" w:rsidR="307B04EB">
              <w:rPr>
                <w:rFonts w:ascii="Arial" w:hAnsi="Arial" w:eastAsia="Arial" w:cs="Arial"/>
                <w:color w:val="000000" w:themeColor="text1" w:themeTint="FF" w:themeShade="FF"/>
              </w:rPr>
              <w:t>ed</w:t>
            </w:r>
            <w:r w:rsidRPr="6909E377" w:rsidR="10C541CF">
              <w:rPr>
                <w:rFonts w:ascii="Arial" w:hAnsi="Arial" w:eastAsia="Arial" w:cs="Arial"/>
                <w:color w:val="000000" w:themeColor="text1" w:themeTint="FF" w:themeShade="FF"/>
              </w:rPr>
              <w:t xml:space="preserve"> as ACH.</w:t>
            </w:r>
          </w:p>
          <w:p w:rsidRPr="005E6DC1" w:rsidR="00391D5B" w:rsidP="6909E377" w:rsidRDefault="10C541CF" w14:paraId="6992C9C5" w14:textId="1E83DF28">
            <w:pPr>
              <w:pStyle w:val="NormalWeb"/>
              <w:numPr>
                <w:ilvl w:val="0"/>
                <w:numId w:val="87"/>
              </w:numPr>
              <w:spacing w:before="168" w:beforeAutospacing="off" w:after="240" w:afterAutospacing="off"/>
              <w:ind w:left="342" w:hanging="180"/>
              <w:rPr>
                <w:rFonts w:ascii="Arial" w:hAnsi="Arial" w:eastAsia="Arial" w:cs="Arial"/>
                <w:color w:val="000000" w:themeColor="text1" w:themeTint="FF" w:themeShade="FF"/>
              </w:rPr>
            </w:pPr>
            <w:r w:rsidRPr="6909E377" w:rsidR="31D15A34">
              <w:rPr>
                <w:rFonts w:ascii="Arial" w:hAnsi="Arial" w:eastAsia="Arial" w:cs="Arial"/>
                <w:color w:val="000000" w:themeColor="text1" w:themeTint="FF" w:themeShade="FF"/>
              </w:rPr>
              <w:t xml:space="preserve">If the </w:t>
            </w:r>
            <w:r w:rsidRPr="6909E377" w:rsidR="31D15A34">
              <w:rPr>
                <w:rFonts w:ascii="Arial" w:hAnsi="Arial" w:eastAsia="Arial" w:cs="Arial"/>
                <w:color w:val="000000" w:themeColor="text1" w:themeTint="FF" w:themeShade="FF"/>
              </w:rPr>
              <w:t>objective</w:t>
            </w:r>
            <w:r w:rsidRPr="6909E377" w:rsidR="31D15A34">
              <w:rPr>
                <w:rFonts w:ascii="Arial" w:hAnsi="Arial" w:eastAsia="Arial" w:cs="Arial"/>
                <w:color w:val="000000" w:themeColor="text1" w:themeTint="FF" w:themeShade="FF"/>
              </w:rPr>
              <w:t xml:space="preserve"> is evaluated twice, ACHR cannot be marked until the second preceptor has evaluated the obje</w:t>
            </w:r>
            <w:r w:rsidRPr="6909E377" w:rsidR="3086FBEE">
              <w:rPr>
                <w:rFonts w:ascii="Arial" w:hAnsi="Arial" w:eastAsia="Arial" w:cs="Arial"/>
                <w:color w:val="000000" w:themeColor="text1" w:themeTint="FF" w:themeShade="FF"/>
              </w:rPr>
              <w:t>ctive</w:t>
            </w:r>
          </w:p>
          <w:p w:rsidRPr="005E6DC1" w:rsidR="00391D5B" w:rsidP="009E257C" w:rsidRDefault="10C541CF" w14:paraId="1C149B9A" w14:textId="46104B17">
            <w:pPr>
              <w:pStyle w:val="NormalWeb"/>
              <w:numPr>
                <w:ilvl w:val="1"/>
                <w:numId w:val="87"/>
              </w:numPr>
              <w:spacing w:before="168" w:beforeAutospacing="0" w:after="240" w:afterAutospacing="0"/>
              <w:rPr>
                <w:rFonts w:ascii="Arial" w:hAnsi="Arial" w:eastAsia="Arial" w:cs="Arial"/>
              </w:rPr>
            </w:pPr>
            <w:r w:rsidRPr="7774EBF3">
              <w:rPr>
                <w:rFonts w:ascii="Arial" w:hAnsi="Arial" w:eastAsia="Arial" w:cs="Arial"/>
                <w:color w:val="000000" w:themeColor="text1"/>
              </w:rPr>
              <w:t xml:space="preserve">If the first preceptor marks ACH but the second preceptor marks at least SP, RPD will read comments and determine if ACHR is appropriate. This includes sending back for edits if comments suggest resident achieved goal/objective. </w:t>
            </w:r>
          </w:p>
          <w:p w:rsidRPr="005E6DC1" w:rsidR="00391D5B" w:rsidP="009E257C" w:rsidRDefault="10C541CF" w14:paraId="282EEF84" w14:textId="405C9F2E">
            <w:pPr>
              <w:pStyle w:val="NormalWeb"/>
              <w:numPr>
                <w:ilvl w:val="1"/>
                <w:numId w:val="87"/>
              </w:numPr>
              <w:spacing w:before="168" w:beforeAutospacing="0" w:after="240" w:afterAutospacing="0"/>
              <w:rPr>
                <w:rFonts w:ascii="Arial" w:hAnsi="Arial" w:eastAsia="Arial" w:cs="Arial"/>
              </w:rPr>
            </w:pPr>
            <w:r w:rsidRPr="7774EBF3">
              <w:rPr>
                <w:rFonts w:ascii="Arial" w:hAnsi="Arial" w:eastAsia="Arial" w:cs="Arial"/>
                <w:color w:val="000000" w:themeColor="text1"/>
              </w:rPr>
              <w:t xml:space="preserve">If the first preceptor marks SP/ACH, but second preceptor marks NI the RPD will set up a meeting with the preceptor to discuss resident progression. </w:t>
            </w:r>
            <w:r w:rsidRPr="7774EBF3">
              <w:rPr>
                <w:rFonts w:ascii="Arial" w:hAnsi="Arial" w:eastAsia="Arial" w:cs="Arial"/>
              </w:rPr>
              <w:t xml:space="preserve"> </w:t>
            </w:r>
          </w:p>
        </w:tc>
      </w:tr>
    </w:tbl>
    <w:p w:rsidRPr="005E6DC1" w:rsidR="00156820" w:rsidP="00156820" w:rsidRDefault="00156820" w14:paraId="4401FA37" w14:textId="77777777">
      <w:pPr>
        <w:rPr>
          <w:rFonts w:cs="Arial"/>
        </w:rPr>
      </w:pPr>
    </w:p>
    <w:p w:rsidRPr="005E6DC1" w:rsidR="008F5CAA" w:rsidP="00A573F9" w:rsidRDefault="008F5CAA" w14:paraId="48E79D64" w14:textId="2F981B2E">
      <w:pPr>
        <w:pStyle w:val="Heading3"/>
        <w:rPr>
          <w:rFonts w:ascii="Arial" w:hAnsi="Arial" w:cs="Arial"/>
        </w:rPr>
      </w:pPr>
      <w:bookmarkStart w:name="_Toc135291149" w:id="54"/>
      <w:r w:rsidRPr="005E6DC1">
        <w:rPr>
          <w:rFonts w:ascii="Arial" w:hAnsi="Arial" w:cs="Arial"/>
        </w:rPr>
        <w:t>Evaluation of the Preceptor and Learning Experience</w:t>
      </w:r>
      <w:bookmarkEnd w:id="54"/>
    </w:p>
    <w:p w:rsidRPr="005E6DC1" w:rsidR="000243C3" w:rsidP="7774EBF3" w:rsidRDefault="281DEC1E" w14:paraId="687DFD1D" w14:textId="43660E77">
      <w:pPr>
        <w:pStyle w:val="InstructionalText"/>
        <w:ind w:left="720"/>
        <w:rPr>
          <w:rFonts w:cs="Arial"/>
          <w:i w:val="0"/>
          <w:color w:val="auto"/>
        </w:rPr>
      </w:pPr>
      <w:r w:rsidRPr="7774EBF3">
        <w:rPr>
          <w:rFonts w:cs="Arial"/>
          <w:i w:val="0"/>
          <w:color w:val="auto"/>
        </w:rPr>
        <w:t xml:space="preserve">Residents will evaluate each learning experience and preceptor by the end of the learning experience. </w:t>
      </w:r>
      <w:r w:rsidRPr="7774EBF3" w:rsidR="2F94E70E">
        <w:rPr>
          <w:rFonts w:cs="Arial"/>
          <w:i w:val="0"/>
          <w:color w:val="auto"/>
        </w:rPr>
        <w:t>It is the resident’s responsibility to ensure these evaluations are submitted on time</w:t>
      </w:r>
      <w:r w:rsidRPr="7774EBF3" w:rsidR="0A693632">
        <w:rPr>
          <w:rFonts w:cs="Arial"/>
          <w:i w:val="0"/>
          <w:color w:val="auto"/>
        </w:rPr>
        <w:t xml:space="preserve"> and discussed with the preceptors</w:t>
      </w:r>
      <w:r w:rsidRPr="7774EBF3" w:rsidR="2F94E70E">
        <w:rPr>
          <w:rFonts w:cs="Arial"/>
          <w:i w:val="0"/>
          <w:color w:val="auto"/>
        </w:rPr>
        <w:t xml:space="preserve">. Residents will remain professional </w:t>
      </w:r>
      <w:r w:rsidRPr="7774EBF3" w:rsidR="1A50DF22">
        <w:rPr>
          <w:rFonts w:cs="Arial"/>
          <w:i w:val="0"/>
          <w:color w:val="auto"/>
        </w:rPr>
        <w:t>in their comments and feedback to preceptors. If an issue has arisen during the rotation with either the learning experience or the preceptor, it is the resident’s responsibility to work</w:t>
      </w:r>
      <w:r w:rsidRPr="7774EBF3" w:rsidR="59FEB06C">
        <w:rPr>
          <w:rFonts w:cs="Arial"/>
          <w:i w:val="0"/>
          <w:color w:val="auto"/>
        </w:rPr>
        <w:t xml:space="preserve"> through the situation with either the preceptor or the RPD</w:t>
      </w:r>
      <w:r w:rsidRPr="7774EBF3" w:rsidR="29BDD26C">
        <w:rPr>
          <w:rFonts w:cs="Arial"/>
          <w:i w:val="0"/>
          <w:color w:val="auto"/>
        </w:rPr>
        <w:t>/designee</w:t>
      </w:r>
      <w:r w:rsidRPr="7774EBF3" w:rsidR="59FEB06C">
        <w:rPr>
          <w:rFonts w:cs="Arial"/>
          <w:i w:val="0"/>
          <w:color w:val="auto"/>
        </w:rPr>
        <w:t xml:space="preserve"> prior to the end of the rotation</w:t>
      </w:r>
      <w:r w:rsidRPr="7774EBF3" w:rsidR="089DE8F6">
        <w:rPr>
          <w:rFonts w:cs="Arial"/>
          <w:i w:val="0"/>
          <w:color w:val="auto"/>
        </w:rPr>
        <w:t xml:space="preserve"> versus bringing up the issue for the first time in the evaluation.</w:t>
      </w:r>
      <w:r w:rsidRPr="7774EBF3" w:rsidR="0ACCD6E1">
        <w:rPr>
          <w:rFonts w:cs="Arial"/>
          <w:i w:val="0"/>
          <w:color w:val="auto"/>
        </w:rPr>
        <w:t xml:space="preserve"> For learning experiences greater than twelve weeks in duration, a learning experience evaluation is completed at the midpoint and at the end of the learning experience.</w:t>
      </w:r>
    </w:p>
    <w:p w:rsidRPr="005E6DC1" w:rsidR="00054C2D" w:rsidP="00054C2D" w:rsidRDefault="00054C2D" w14:paraId="2D022058" w14:textId="77777777">
      <w:pPr>
        <w:pStyle w:val="BodyText"/>
        <w:ind w:left="720"/>
        <w:rPr>
          <w:rFonts w:cs="Arial"/>
          <w:lang w:eastAsia="ar-SA"/>
        </w:rPr>
      </w:pPr>
    </w:p>
    <w:p w:rsidRPr="005E6DC1" w:rsidR="00644481" w:rsidP="00A573F9" w:rsidRDefault="0048603F" w14:paraId="5E41B83E" w14:textId="6F8D7F7C">
      <w:pPr>
        <w:pStyle w:val="Heading2"/>
        <w:rPr>
          <w:rFonts w:ascii="Arial" w:hAnsi="Arial" w:cs="Arial"/>
        </w:rPr>
      </w:pPr>
      <w:bookmarkStart w:name="_Toc135291150" w:id="55"/>
      <w:r w:rsidRPr="005E6DC1">
        <w:rPr>
          <w:rFonts w:ascii="Arial" w:hAnsi="Arial" w:cs="Arial"/>
        </w:rPr>
        <w:lastRenderedPageBreak/>
        <w:t>Requirements of the RPD and Preceptors</w:t>
      </w:r>
      <w:bookmarkEnd w:id="55"/>
    </w:p>
    <w:p w:rsidRPr="00872CD4" w:rsidR="00644481" w:rsidP="009E54A4" w:rsidRDefault="0015597E" w14:paraId="1A4618D6" w14:textId="1BB193F3">
      <w:pPr>
        <w:pStyle w:val="InstructionalText"/>
        <w:rPr>
          <w:rFonts w:cs="Arial"/>
          <w:i w:val="0"/>
          <w:iCs/>
          <w:color w:val="auto"/>
        </w:rPr>
      </w:pPr>
      <w:r w:rsidRPr="00872CD4">
        <w:rPr>
          <w:rFonts w:cs="Arial"/>
          <w:i w:val="0"/>
          <w:iCs/>
          <w:color w:val="auto"/>
        </w:rPr>
        <w:t xml:space="preserve">This section defines the eligibility and qualifications for the residency program director </w:t>
      </w:r>
      <w:r w:rsidRPr="00872CD4" w:rsidR="00C44D14">
        <w:rPr>
          <w:rFonts w:cs="Arial"/>
          <w:i w:val="0"/>
          <w:iCs/>
          <w:color w:val="auto"/>
        </w:rPr>
        <w:t xml:space="preserve">(RPD) </w:t>
      </w:r>
      <w:r w:rsidRPr="00872CD4">
        <w:rPr>
          <w:rFonts w:cs="Arial"/>
          <w:i w:val="0"/>
          <w:iCs/>
          <w:color w:val="auto"/>
        </w:rPr>
        <w:t>and preceptors</w:t>
      </w:r>
      <w:r w:rsidRPr="00872CD4" w:rsidR="00C44D14">
        <w:rPr>
          <w:rFonts w:cs="Arial"/>
          <w:i w:val="0"/>
          <w:iCs/>
          <w:color w:val="auto"/>
        </w:rPr>
        <w:t xml:space="preserve"> as well as the residency advisory committee (RAC) and continuous preceptor development. </w:t>
      </w:r>
      <w:r w:rsidRPr="00872CD4" w:rsidR="00E73C95">
        <w:rPr>
          <w:rFonts w:cs="Arial"/>
          <w:i w:val="0"/>
          <w:iCs/>
          <w:color w:val="auto"/>
        </w:rPr>
        <w:t>RPDs and preceptors are critical to the success of both residents and the residency program and are the foundation of residency training. They serve as role models for residents through their professionalism and commitment to advancing the profession of pharmacy.</w:t>
      </w:r>
    </w:p>
    <w:p w:rsidRPr="005E6DC1" w:rsidR="00E72C59" w:rsidP="00A573F9" w:rsidRDefault="001E4D5C" w14:paraId="0E339C51" w14:textId="7DA3A21A">
      <w:pPr>
        <w:pStyle w:val="Heading3"/>
        <w:rPr>
          <w:rFonts w:ascii="Arial" w:hAnsi="Arial" w:cs="Arial"/>
        </w:rPr>
      </w:pPr>
      <w:bookmarkStart w:name="_Toc135291151" w:id="56"/>
      <w:r w:rsidRPr="005E6DC1">
        <w:rPr>
          <w:rFonts w:ascii="Arial" w:hAnsi="Arial" w:cs="Arial"/>
        </w:rPr>
        <w:t>Requirements of the Program</w:t>
      </w:r>
      <w:bookmarkEnd w:id="56"/>
    </w:p>
    <w:p w:rsidRPr="001712ED" w:rsidR="00502C4D" w:rsidP="7774EBF3" w:rsidRDefault="5DDF2BD2" w14:paraId="7B05006F" w14:textId="6AA85699">
      <w:pPr>
        <w:pStyle w:val="InstructionalText"/>
        <w:ind w:left="720"/>
        <w:rPr>
          <w:rFonts w:cs="Arial"/>
          <w:i w:val="0"/>
          <w:color w:val="auto"/>
        </w:rPr>
      </w:pPr>
      <w:r w:rsidRPr="7774EBF3">
        <w:rPr>
          <w:rFonts w:cs="Arial"/>
          <w:i w:val="0"/>
          <w:color w:val="auto"/>
        </w:rPr>
        <w:t xml:space="preserve">This residency program </w:t>
      </w:r>
      <w:r w:rsidRPr="7774EBF3" w:rsidR="4DD2A4CC">
        <w:rPr>
          <w:rFonts w:cs="Arial"/>
          <w:i w:val="0"/>
          <w:color w:val="auto"/>
        </w:rPr>
        <w:t>h</w:t>
      </w:r>
      <w:r w:rsidRPr="7774EBF3">
        <w:rPr>
          <w:rFonts w:cs="Arial"/>
          <w:i w:val="0"/>
          <w:color w:val="auto"/>
        </w:rPr>
        <w:t xml:space="preserve">as </w:t>
      </w:r>
      <w:r w:rsidRPr="7774EBF3" w:rsidR="21203C39">
        <w:rPr>
          <w:rFonts w:cs="Arial"/>
          <w:i w:val="0"/>
          <w:color w:val="auto"/>
        </w:rPr>
        <w:t>an RPD</w:t>
      </w:r>
      <w:r w:rsidRPr="7774EBF3">
        <w:rPr>
          <w:rFonts w:cs="Arial"/>
          <w:i w:val="0"/>
          <w:color w:val="auto"/>
        </w:rPr>
        <w:t xml:space="preserve"> who serves as the organizationally authorized leader of the residency program. </w:t>
      </w:r>
      <w:r w:rsidRPr="7774EBF3" w:rsidR="7317758D">
        <w:rPr>
          <w:rFonts w:cs="Arial"/>
          <w:i w:val="0"/>
          <w:color w:val="auto"/>
        </w:rPr>
        <w:t xml:space="preserve">There </w:t>
      </w:r>
      <w:r w:rsidRPr="7774EBF3" w:rsidR="789F2F57">
        <w:rPr>
          <w:rFonts w:cs="Arial"/>
          <w:i w:val="0"/>
          <w:color w:val="auto"/>
        </w:rPr>
        <w:t>is a delegated Residency Program Coordinator (RPC)</w:t>
      </w:r>
      <w:r w:rsidRPr="7774EBF3" w:rsidR="7317758D">
        <w:rPr>
          <w:rFonts w:cs="Arial"/>
          <w:i w:val="0"/>
          <w:color w:val="auto"/>
        </w:rPr>
        <w:t xml:space="preserve"> </w:t>
      </w:r>
      <w:r w:rsidRPr="7774EBF3" w:rsidR="25F24978">
        <w:rPr>
          <w:rFonts w:cs="Arial"/>
          <w:i w:val="0"/>
          <w:color w:val="auto"/>
        </w:rPr>
        <w:t>and all administrative duties/activities for the conduct of the residency program are done by the RP</w:t>
      </w:r>
      <w:r w:rsidRPr="7774EBF3" w:rsidR="54C25FD1">
        <w:rPr>
          <w:rFonts w:cs="Arial"/>
          <w:i w:val="0"/>
          <w:color w:val="auto"/>
        </w:rPr>
        <w:t>C with RPD oversight</w:t>
      </w:r>
      <w:r w:rsidRPr="7774EBF3" w:rsidR="57387845">
        <w:rPr>
          <w:rFonts w:cs="Arial"/>
          <w:i w:val="0"/>
          <w:color w:val="auto"/>
        </w:rPr>
        <w:t>.</w:t>
      </w:r>
      <w:r w:rsidRPr="7774EBF3" w:rsidR="25F24978">
        <w:rPr>
          <w:rFonts w:cs="Arial"/>
          <w:i w:val="0"/>
          <w:color w:val="auto"/>
        </w:rPr>
        <w:t xml:space="preserve"> The RP</w:t>
      </w:r>
      <w:r w:rsidRPr="7774EBF3" w:rsidR="384234F5">
        <w:rPr>
          <w:rFonts w:cs="Arial"/>
          <w:i w:val="0"/>
          <w:color w:val="auto"/>
        </w:rPr>
        <w:t>C</w:t>
      </w:r>
      <w:r w:rsidRPr="7774EBF3" w:rsidR="25F24978">
        <w:rPr>
          <w:rFonts w:cs="Arial"/>
          <w:i w:val="0"/>
          <w:color w:val="auto"/>
        </w:rPr>
        <w:t xml:space="preserve"> </w:t>
      </w:r>
      <w:r w:rsidRPr="7774EBF3" w:rsidR="5E9220F4">
        <w:rPr>
          <w:rFonts w:cs="Arial"/>
          <w:i w:val="0"/>
          <w:color w:val="auto"/>
        </w:rPr>
        <w:t>makes sure</w:t>
      </w:r>
      <w:r w:rsidRPr="7774EBF3" w:rsidR="25F24978">
        <w:rPr>
          <w:rFonts w:cs="Arial"/>
          <w:i w:val="0"/>
          <w:color w:val="auto"/>
        </w:rPr>
        <w:t xml:space="preserve"> there is a sufficient complement of eligible and fully qualified preceptors to ensure</w:t>
      </w:r>
      <w:r w:rsidRPr="7774EBF3" w:rsidR="5E9220F4">
        <w:rPr>
          <w:rFonts w:cs="Arial"/>
          <w:i w:val="0"/>
          <w:color w:val="auto"/>
        </w:rPr>
        <w:t xml:space="preserve"> appropriate training, supervision, and guidance to all residents to fulfill the requirements of The Standard.</w:t>
      </w:r>
    </w:p>
    <w:p w:rsidRPr="005E6DC1" w:rsidR="00E72C59" w:rsidP="00A573F9" w:rsidRDefault="00820899" w14:paraId="48A1DE78" w14:textId="65F90587">
      <w:pPr>
        <w:pStyle w:val="Heading3"/>
        <w:rPr>
          <w:rFonts w:ascii="Arial" w:hAnsi="Arial" w:cs="Arial"/>
        </w:rPr>
      </w:pPr>
      <w:bookmarkStart w:name="_Toc135291152" w:id="57"/>
      <w:r w:rsidRPr="005E6DC1">
        <w:rPr>
          <w:rFonts w:ascii="Arial" w:hAnsi="Arial" w:cs="Arial"/>
        </w:rPr>
        <w:t>RPD Eligibility</w:t>
      </w:r>
      <w:bookmarkEnd w:id="57"/>
    </w:p>
    <w:p w:rsidRPr="001712ED" w:rsidR="00E72C59" w:rsidP="7774EBF3" w:rsidRDefault="7D5208B8" w14:paraId="04E071D9" w14:textId="382AB569">
      <w:pPr>
        <w:pStyle w:val="InstructionalText"/>
        <w:ind w:left="720"/>
        <w:rPr>
          <w:rFonts w:cs="Arial"/>
          <w:i w:val="0"/>
          <w:color w:val="auto"/>
        </w:rPr>
      </w:pPr>
      <w:r w:rsidRPr="7774EBF3">
        <w:rPr>
          <w:rFonts w:cs="Arial"/>
          <w:i w:val="0"/>
          <w:color w:val="auto"/>
        </w:rPr>
        <w:t>The RPD is</w:t>
      </w:r>
      <w:r w:rsidRPr="7774EBF3" w:rsidR="10B4325B">
        <w:rPr>
          <w:rFonts w:cs="Arial"/>
          <w:i w:val="0"/>
          <w:color w:val="auto"/>
        </w:rPr>
        <w:t xml:space="preserve"> a licensed pharmacist from the practice site who</w:t>
      </w:r>
      <w:r w:rsidRPr="7774EBF3" w:rsidR="25148073">
        <w:rPr>
          <w:rFonts w:cs="Arial"/>
          <w:i w:val="0"/>
          <w:color w:val="auto"/>
        </w:rPr>
        <w:t xml:space="preserve"> has more than five years of experience</w:t>
      </w:r>
      <w:r w:rsidRPr="7774EBF3" w:rsidR="57387845">
        <w:rPr>
          <w:rFonts w:cs="Arial"/>
          <w:i w:val="0"/>
          <w:color w:val="auto"/>
        </w:rPr>
        <w:t>.</w:t>
      </w:r>
    </w:p>
    <w:p w:rsidRPr="005E6DC1" w:rsidR="00E72C59" w:rsidP="00A573F9" w:rsidRDefault="00A02259" w14:paraId="317C338D" w14:textId="287A5863">
      <w:pPr>
        <w:pStyle w:val="Heading3"/>
        <w:rPr>
          <w:rFonts w:ascii="Arial" w:hAnsi="Arial" w:cs="Arial"/>
        </w:rPr>
      </w:pPr>
      <w:bookmarkStart w:name="_Toc135291153" w:id="58"/>
      <w:r w:rsidRPr="005E6DC1">
        <w:rPr>
          <w:rFonts w:ascii="Arial" w:hAnsi="Arial" w:cs="Arial"/>
        </w:rPr>
        <w:t>RPD Qualifications</w:t>
      </w:r>
      <w:bookmarkEnd w:id="58"/>
    </w:p>
    <w:p w:rsidRPr="001712ED" w:rsidR="00111957" w:rsidP="7774EBF3" w:rsidRDefault="190577EE" w14:paraId="3E2002B2" w14:textId="219B7739">
      <w:pPr>
        <w:pStyle w:val="InstructionalText"/>
        <w:ind w:left="720"/>
        <w:rPr>
          <w:rFonts w:cs="Arial"/>
          <w:i w:val="0"/>
          <w:color w:val="auto"/>
        </w:rPr>
      </w:pPr>
      <w:r w:rsidRPr="7774EBF3">
        <w:rPr>
          <w:rFonts w:cs="Arial"/>
          <w:i w:val="0"/>
          <w:color w:val="auto"/>
        </w:rPr>
        <w:t>The RPD serves as</w:t>
      </w:r>
      <w:r w:rsidRPr="7774EBF3" w:rsidR="569902FA">
        <w:rPr>
          <w:rFonts w:cs="Arial"/>
          <w:i w:val="0"/>
          <w:color w:val="auto"/>
        </w:rPr>
        <w:t xml:space="preserve"> a role model for pharmacy practice and professionalism</w:t>
      </w:r>
      <w:r w:rsidRPr="7774EBF3" w:rsidR="78C3EE76">
        <w:rPr>
          <w:rFonts w:cs="Arial"/>
          <w:i w:val="0"/>
          <w:color w:val="auto"/>
        </w:rPr>
        <w:t xml:space="preserve"> as evidenced by</w:t>
      </w:r>
      <w:r w:rsidRPr="7774EBF3" w:rsidR="0F1E6537">
        <w:rPr>
          <w:rFonts w:cs="Arial"/>
          <w:i w:val="0"/>
          <w:color w:val="auto"/>
        </w:rPr>
        <w:t xml:space="preserve"> contributions to pharmacy practice, ongoing participation in committees/workgroups, ongoing professional engagement</w:t>
      </w:r>
      <w:r w:rsidRPr="7774EBF3" w:rsidR="4F8EC504">
        <w:rPr>
          <w:rFonts w:cs="Arial"/>
          <w:i w:val="0"/>
          <w:color w:val="auto"/>
        </w:rPr>
        <w:t xml:space="preserve">, and by modeling an environment that promotes outstanding professionalism. The RPD’s academic and professional record is reviewed annually and uploaded to </w:t>
      </w:r>
      <w:proofErr w:type="spellStart"/>
      <w:r w:rsidRPr="7774EBF3" w:rsidR="4F8EC504">
        <w:rPr>
          <w:rFonts w:cs="Arial"/>
          <w:i w:val="0"/>
          <w:color w:val="auto"/>
        </w:rPr>
        <w:t>PharmA</w:t>
      </w:r>
      <w:r w:rsidRPr="7774EBF3" w:rsidR="1A7CA4DC">
        <w:rPr>
          <w:rFonts w:cs="Arial"/>
          <w:i w:val="0"/>
          <w:color w:val="auto"/>
        </w:rPr>
        <w:t>cademic</w:t>
      </w:r>
      <w:proofErr w:type="spellEnd"/>
      <w:r w:rsidRPr="7774EBF3" w:rsidR="1A7CA4DC">
        <w:rPr>
          <w:rFonts w:cs="Arial"/>
          <w:i w:val="0"/>
          <w:color w:val="auto"/>
        </w:rPr>
        <w:t>.</w:t>
      </w:r>
    </w:p>
    <w:p w:rsidRPr="00245063" w:rsidR="00245063" w:rsidP="00245063" w:rsidRDefault="00907EFE" w14:paraId="56A463B1" w14:textId="22163159">
      <w:pPr>
        <w:pStyle w:val="Heading3"/>
        <w:rPr>
          <w:rFonts w:ascii="Arial" w:hAnsi="Arial" w:cs="Arial"/>
        </w:rPr>
      </w:pPr>
      <w:bookmarkStart w:name="_Toc135291154" w:id="59"/>
      <w:r w:rsidRPr="005E6DC1">
        <w:rPr>
          <w:rFonts w:ascii="Arial" w:hAnsi="Arial" w:cs="Arial"/>
        </w:rPr>
        <w:t>Program Oversight</w:t>
      </w:r>
      <w:bookmarkEnd w:id="59"/>
    </w:p>
    <w:p w:rsidR="002D7D2C" w:rsidP="069054FF" w:rsidRDefault="002D7D2C" w14:paraId="04841A1D" w14:textId="591395FA">
      <w:pPr>
        <w:pStyle w:val="BodyText"/>
        <w:ind w:left="720"/>
        <w:rPr>
          <w:rFonts w:eastAsia="Arial" w:cs="Arial"/>
          <w:color w:val="000000" w:themeColor="text1"/>
          <w:sz w:val="24"/>
          <w:szCs w:val="24"/>
        </w:rPr>
      </w:pPr>
      <w:r w:rsidRPr="069054FF">
        <w:rPr>
          <w:rFonts w:cs="Arial"/>
          <w:color w:val="023191"/>
          <w:sz w:val="24"/>
          <w:szCs w:val="24"/>
        </w:rPr>
        <w:t>4</w:t>
      </w:r>
      <w:r w:rsidRPr="069054FF" w:rsidR="00907EFE">
        <w:rPr>
          <w:rFonts w:cs="Arial"/>
          <w:color w:val="023191"/>
          <w:sz w:val="24"/>
          <w:szCs w:val="24"/>
        </w:rPr>
        <w:t xml:space="preserve">.4.a – </w:t>
      </w:r>
      <w:r w:rsidRPr="069054FF">
        <w:rPr>
          <w:rFonts w:cs="Arial"/>
          <w:color w:val="023191"/>
          <w:sz w:val="24"/>
          <w:szCs w:val="24"/>
        </w:rPr>
        <w:t>Residency Advisory Committee (RAC)</w:t>
      </w:r>
    </w:p>
    <w:p w:rsidR="3759852C" w:rsidP="34387F3F" w:rsidRDefault="3759852C" w14:paraId="5FD78F8C" w14:textId="1E95463F">
      <w:pPr>
        <w:pStyle w:val="BodyText"/>
        <w:ind w:left="1440"/>
        <w:rPr>
          <w:rFonts w:eastAsia="Arial" w:cs="Arial"/>
          <w:color w:val="000000" w:themeColor="text1"/>
          <w:sz w:val="24"/>
          <w:szCs w:val="24"/>
        </w:rPr>
      </w:pPr>
      <w:r w:rsidRPr="34387F3F">
        <w:rPr>
          <w:rFonts w:eastAsia="Arial" w:cs="Arial"/>
          <w:color w:val="000000" w:themeColor="text1"/>
          <w:sz w:val="24"/>
          <w:szCs w:val="24"/>
          <w:u w:val="single"/>
        </w:rPr>
        <w:t>Purpose</w:t>
      </w:r>
      <w:r w:rsidRPr="34387F3F">
        <w:rPr>
          <w:rFonts w:eastAsia="Arial" w:cs="Arial"/>
          <w:color w:val="000000" w:themeColor="text1"/>
          <w:sz w:val="24"/>
          <w:szCs w:val="24"/>
        </w:rPr>
        <w:t>: The purpose of the Resident Advisory Committee (RAC) is to establish and maintain an ASHP-Accredited Pharmacy Practice Residency Program. The RAC serves as the advisory and organizational structure of the residency program. The goal of the committee is to oversee the residency program and ensure that the resident successfully completes the program while building on the resident’s strengths, weaknesses, and career goals.</w:t>
      </w:r>
      <w:r w:rsidRPr="34387F3F" w:rsidR="02B62DAE">
        <w:rPr>
          <w:rFonts w:eastAsia="Arial" w:cs="Arial"/>
          <w:color w:val="000000" w:themeColor="text1"/>
          <w:sz w:val="24"/>
          <w:szCs w:val="24"/>
        </w:rPr>
        <w:t xml:space="preserve"> </w:t>
      </w:r>
      <w:r w:rsidRPr="34387F3F">
        <w:rPr>
          <w:rFonts w:eastAsia="Arial" w:cs="Arial"/>
          <w:color w:val="000000" w:themeColor="text1"/>
          <w:sz w:val="24"/>
          <w:szCs w:val="24"/>
        </w:rPr>
        <w:t xml:space="preserve">The RAC is composed of the RPD, Clinic Director, select preceptors, and residents.  </w:t>
      </w:r>
    </w:p>
    <w:p w:rsidR="3759852C" w:rsidP="069054FF" w:rsidRDefault="3759852C" w14:paraId="101DEC2E" w14:textId="48F4A4F4">
      <w:pPr>
        <w:pStyle w:val="BodyText"/>
        <w:ind w:left="1440"/>
        <w:jc w:val="both"/>
        <w:rPr>
          <w:color w:val="000000" w:themeColor="text1"/>
          <w:szCs w:val="22"/>
        </w:rPr>
      </w:pPr>
      <w:r w:rsidRPr="069054FF">
        <w:rPr>
          <w:rFonts w:eastAsia="Arial" w:cs="Arial"/>
          <w:color w:val="000000" w:themeColor="text1"/>
          <w:sz w:val="24"/>
          <w:szCs w:val="24"/>
          <w:u w:val="single"/>
        </w:rPr>
        <w:t>Responsibilities</w:t>
      </w:r>
      <w:r w:rsidRPr="069054FF">
        <w:rPr>
          <w:rFonts w:eastAsia="Arial" w:cs="Arial"/>
          <w:color w:val="000000" w:themeColor="text1"/>
          <w:sz w:val="24"/>
          <w:szCs w:val="24"/>
        </w:rPr>
        <w:t xml:space="preserve">: </w:t>
      </w:r>
    </w:p>
    <w:p w:rsidR="4A69A5C6" w:rsidP="069054FF" w:rsidRDefault="4A69A5C6" w14:paraId="122CE1DC" w14:textId="0971973B">
      <w:pPr>
        <w:pStyle w:val="BodyText"/>
        <w:numPr>
          <w:ilvl w:val="2"/>
          <w:numId w:val="31"/>
        </w:numPr>
        <w:rPr>
          <w:color w:val="000000" w:themeColor="text1"/>
          <w:szCs w:val="22"/>
        </w:rPr>
      </w:pPr>
      <w:r w:rsidRPr="069054FF">
        <w:rPr>
          <w:rFonts w:eastAsia="Arial" w:cs="Arial"/>
          <w:color w:val="000000" w:themeColor="text1"/>
          <w:sz w:val="24"/>
          <w:szCs w:val="24"/>
        </w:rPr>
        <w:t>b</w:t>
      </w:r>
      <w:r w:rsidRPr="069054FF" w:rsidR="3759852C">
        <w:rPr>
          <w:rFonts w:eastAsia="Arial" w:cs="Arial"/>
          <w:color w:val="000000" w:themeColor="text1"/>
          <w:sz w:val="24"/>
          <w:szCs w:val="24"/>
        </w:rPr>
        <w:t xml:space="preserve">e involved in the development and advancement of the residency program. </w:t>
      </w:r>
    </w:p>
    <w:p w:rsidR="3759852C" w:rsidP="069054FF" w:rsidRDefault="3759852C" w14:paraId="62A0431B" w14:textId="30CF83C1">
      <w:pPr>
        <w:pStyle w:val="BodyText"/>
        <w:numPr>
          <w:ilvl w:val="2"/>
          <w:numId w:val="31"/>
        </w:numPr>
        <w:rPr>
          <w:color w:val="000000" w:themeColor="text1"/>
          <w:szCs w:val="22"/>
        </w:rPr>
      </w:pPr>
      <w:r w:rsidRPr="069054FF">
        <w:rPr>
          <w:rFonts w:eastAsia="Arial" w:cs="Arial"/>
          <w:color w:val="000000" w:themeColor="text1"/>
          <w:sz w:val="24"/>
          <w:szCs w:val="24"/>
        </w:rPr>
        <w:lastRenderedPageBreak/>
        <w:t xml:space="preserve">be a guide for developing additional learning experiences and promoting new and innovative areas of practice. </w:t>
      </w:r>
    </w:p>
    <w:p w:rsidR="3759852C" w:rsidP="069054FF" w:rsidRDefault="3759852C" w14:paraId="07E5D40C" w14:textId="79D55780">
      <w:pPr>
        <w:pStyle w:val="BodyText"/>
        <w:numPr>
          <w:ilvl w:val="2"/>
          <w:numId w:val="31"/>
        </w:numPr>
        <w:rPr>
          <w:color w:val="000000" w:themeColor="text1"/>
          <w:szCs w:val="22"/>
        </w:rPr>
      </w:pPr>
      <w:r w:rsidRPr="069054FF">
        <w:rPr>
          <w:rFonts w:eastAsia="Arial" w:cs="Arial"/>
          <w:color w:val="000000" w:themeColor="text1"/>
          <w:sz w:val="24"/>
          <w:szCs w:val="24"/>
        </w:rPr>
        <w:t xml:space="preserve">be involved in the evaluation of resident candidates </w:t>
      </w:r>
      <w:r w:rsidRPr="069054FF" w:rsidR="7F0751DC">
        <w:rPr>
          <w:rFonts w:eastAsia="Arial" w:cs="Arial"/>
          <w:color w:val="000000" w:themeColor="text1"/>
          <w:sz w:val="24"/>
          <w:szCs w:val="24"/>
        </w:rPr>
        <w:t>pursuing</w:t>
      </w:r>
      <w:r w:rsidRPr="069054FF">
        <w:rPr>
          <w:rFonts w:eastAsia="Arial" w:cs="Arial"/>
          <w:color w:val="000000" w:themeColor="text1"/>
          <w:sz w:val="24"/>
          <w:szCs w:val="24"/>
        </w:rPr>
        <w:t xml:space="preserve"> our program.  </w:t>
      </w:r>
    </w:p>
    <w:p w:rsidR="3759852C" w:rsidP="069054FF" w:rsidRDefault="3759852C" w14:paraId="209DAFF1" w14:textId="39E4861C">
      <w:pPr>
        <w:pStyle w:val="BodyText"/>
        <w:numPr>
          <w:ilvl w:val="2"/>
          <w:numId w:val="31"/>
        </w:numPr>
        <w:rPr>
          <w:color w:val="000000" w:themeColor="text1"/>
          <w:szCs w:val="22"/>
        </w:rPr>
      </w:pPr>
      <w:r w:rsidRPr="069054FF">
        <w:rPr>
          <w:rFonts w:eastAsia="Arial" w:cs="Arial"/>
          <w:color w:val="000000" w:themeColor="text1"/>
          <w:sz w:val="24"/>
          <w:szCs w:val="24"/>
        </w:rPr>
        <w:t xml:space="preserve">assess each resident’s progress toward meeting overall program goals and specific learning objectives. </w:t>
      </w:r>
    </w:p>
    <w:p w:rsidR="3759852C" w:rsidP="069054FF" w:rsidRDefault="3759852C" w14:paraId="199FB766" w14:textId="01E4BD64">
      <w:pPr>
        <w:pStyle w:val="BodyText"/>
        <w:numPr>
          <w:ilvl w:val="2"/>
          <w:numId w:val="31"/>
        </w:numPr>
        <w:rPr>
          <w:color w:val="000000" w:themeColor="text1"/>
          <w:szCs w:val="22"/>
        </w:rPr>
      </w:pPr>
      <w:r w:rsidRPr="069054FF">
        <w:rPr>
          <w:rFonts w:eastAsia="Arial" w:cs="Arial"/>
          <w:color w:val="000000" w:themeColor="text1"/>
          <w:sz w:val="24"/>
          <w:szCs w:val="24"/>
        </w:rPr>
        <w:t xml:space="preserve">assist the resident in developing and meeting his/her career goals and objectives. </w:t>
      </w:r>
    </w:p>
    <w:p w:rsidR="3759852C" w:rsidP="069054FF" w:rsidRDefault="3759852C" w14:paraId="1BD7DAD1" w14:textId="12506D90">
      <w:pPr>
        <w:pStyle w:val="BodyText"/>
        <w:numPr>
          <w:ilvl w:val="2"/>
          <w:numId w:val="31"/>
        </w:numPr>
        <w:rPr>
          <w:color w:val="000000" w:themeColor="text1"/>
          <w:szCs w:val="22"/>
        </w:rPr>
      </w:pPr>
      <w:r w:rsidRPr="069054FF">
        <w:rPr>
          <w:rFonts w:eastAsia="Arial" w:cs="Arial"/>
          <w:color w:val="000000" w:themeColor="text1"/>
          <w:sz w:val="24"/>
          <w:szCs w:val="24"/>
        </w:rPr>
        <w:t xml:space="preserve">review the </w:t>
      </w:r>
      <w:proofErr w:type="gramStart"/>
      <w:r w:rsidRPr="069054FF">
        <w:rPr>
          <w:rFonts w:eastAsia="Arial" w:cs="Arial"/>
          <w:color w:val="000000" w:themeColor="text1"/>
          <w:sz w:val="24"/>
          <w:szCs w:val="24"/>
        </w:rPr>
        <w:t>formal quarterly</w:t>
      </w:r>
      <w:proofErr w:type="gramEnd"/>
      <w:r w:rsidRPr="069054FF">
        <w:rPr>
          <w:rFonts w:eastAsia="Arial" w:cs="Arial"/>
          <w:color w:val="000000" w:themeColor="text1"/>
          <w:sz w:val="24"/>
          <w:szCs w:val="24"/>
        </w:rPr>
        <w:t xml:space="preserve"> evaluation of the </w:t>
      </w:r>
      <w:r w:rsidRPr="069054FF" w:rsidR="7CC59051">
        <w:rPr>
          <w:rFonts w:eastAsia="Arial" w:cs="Arial"/>
          <w:color w:val="000000" w:themeColor="text1"/>
          <w:sz w:val="24"/>
          <w:szCs w:val="24"/>
        </w:rPr>
        <w:t>residents’</w:t>
      </w:r>
      <w:r w:rsidRPr="069054FF">
        <w:rPr>
          <w:rFonts w:eastAsia="Arial" w:cs="Arial"/>
          <w:color w:val="000000" w:themeColor="text1"/>
          <w:sz w:val="24"/>
          <w:szCs w:val="24"/>
        </w:rPr>
        <w:t xml:space="preserve"> performance. </w:t>
      </w:r>
    </w:p>
    <w:p w:rsidR="3759852C" w:rsidP="069054FF" w:rsidRDefault="3759852C" w14:paraId="37C778B2" w14:textId="7911D26A">
      <w:pPr>
        <w:pStyle w:val="BodyText"/>
        <w:numPr>
          <w:ilvl w:val="2"/>
          <w:numId w:val="31"/>
        </w:numPr>
        <w:rPr>
          <w:color w:val="000000" w:themeColor="text1"/>
          <w:szCs w:val="22"/>
        </w:rPr>
      </w:pPr>
      <w:r w:rsidRPr="069054FF">
        <w:rPr>
          <w:rFonts w:eastAsia="Arial" w:cs="Arial"/>
          <w:color w:val="000000" w:themeColor="text1"/>
          <w:sz w:val="24"/>
          <w:szCs w:val="24"/>
        </w:rPr>
        <w:t>serve as the resident’s “research” advisory committee</w:t>
      </w:r>
      <w:r w:rsidRPr="069054FF" w:rsidR="7F98C68F">
        <w:rPr>
          <w:rFonts w:eastAsia="Arial" w:cs="Arial"/>
          <w:color w:val="000000" w:themeColor="text1"/>
          <w:sz w:val="24"/>
          <w:szCs w:val="24"/>
        </w:rPr>
        <w:t xml:space="preserve"> on</w:t>
      </w:r>
      <w:r w:rsidRPr="069054FF">
        <w:rPr>
          <w:rFonts w:eastAsia="Arial" w:cs="Arial"/>
          <w:color w:val="000000" w:themeColor="text1"/>
          <w:sz w:val="24"/>
          <w:szCs w:val="24"/>
        </w:rPr>
        <w:t xml:space="preserve"> </w:t>
      </w:r>
      <w:r w:rsidRPr="069054FF" w:rsidR="2E777C15">
        <w:rPr>
          <w:rFonts w:eastAsia="Arial" w:cs="Arial"/>
          <w:color w:val="000000" w:themeColor="text1"/>
          <w:sz w:val="24"/>
          <w:szCs w:val="24"/>
        </w:rPr>
        <w:t>p</w:t>
      </w:r>
      <w:r w:rsidRPr="069054FF">
        <w:rPr>
          <w:rFonts w:eastAsia="Arial" w:cs="Arial"/>
          <w:color w:val="000000" w:themeColor="text1"/>
          <w:sz w:val="24"/>
          <w:szCs w:val="24"/>
        </w:rPr>
        <w:t>roject topic choices / recommendations</w:t>
      </w:r>
      <w:r w:rsidRPr="069054FF" w:rsidR="7442F176">
        <w:rPr>
          <w:rFonts w:eastAsia="Arial" w:cs="Arial"/>
          <w:color w:val="000000" w:themeColor="text1"/>
          <w:sz w:val="24"/>
          <w:szCs w:val="24"/>
        </w:rPr>
        <w:t>,</w:t>
      </w:r>
      <w:r w:rsidRPr="069054FF">
        <w:rPr>
          <w:rFonts w:eastAsia="Arial" w:cs="Arial"/>
          <w:color w:val="000000" w:themeColor="text1"/>
          <w:sz w:val="24"/>
          <w:szCs w:val="24"/>
        </w:rPr>
        <w:t xml:space="preserve"> </w:t>
      </w:r>
      <w:r w:rsidRPr="069054FF" w:rsidR="34AF2C54">
        <w:rPr>
          <w:rFonts w:eastAsia="Arial" w:cs="Arial"/>
          <w:color w:val="000000" w:themeColor="text1"/>
          <w:sz w:val="24"/>
          <w:szCs w:val="24"/>
        </w:rPr>
        <w:t>m</w:t>
      </w:r>
      <w:r w:rsidRPr="069054FF">
        <w:rPr>
          <w:rFonts w:eastAsia="Arial" w:cs="Arial"/>
          <w:color w:val="000000" w:themeColor="text1"/>
          <w:sz w:val="24"/>
          <w:szCs w:val="24"/>
        </w:rPr>
        <w:t>onthly project discussion/update</w:t>
      </w:r>
      <w:r w:rsidRPr="069054FF" w:rsidR="5AF0ED72">
        <w:rPr>
          <w:rFonts w:eastAsia="Arial" w:cs="Arial"/>
          <w:color w:val="000000" w:themeColor="text1"/>
          <w:sz w:val="24"/>
          <w:szCs w:val="24"/>
        </w:rPr>
        <w:t>, and</w:t>
      </w:r>
      <w:r w:rsidRPr="069054FF" w:rsidR="562E6E4A">
        <w:rPr>
          <w:rFonts w:eastAsia="Arial" w:cs="Arial"/>
          <w:color w:val="000000" w:themeColor="text1"/>
          <w:sz w:val="24"/>
          <w:szCs w:val="24"/>
        </w:rPr>
        <w:t xml:space="preserve"> </w:t>
      </w:r>
      <w:r w:rsidRPr="069054FF" w:rsidR="22311D8D">
        <w:rPr>
          <w:rFonts w:eastAsia="Arial" w:cs="Arial"/>
          <w:color w:val="000000" w:themeColor="text1"/>
          <w:sz w:val="24"/>
          <w:szCs w:val="24"/>
        </w:rPr>
        <w:t>p</w:t>
      </w:r>
      <w:r w:rsidRPr="069054FF">
        <w:rPr>
          <w:rFonts w:eastAsia="Arial" w:cs="Arial"/>
          <w:color w:val="000000" w:themeColor="text1"/>
          <w:sz w:val="24"/>
          <w:szCs w:val="24"/>
        </w:rPr>
        <w:t xml:space="preserve">rovide feedback to residents regarding their projects </w:t>
      </w:r>
    </w:p>
    <w:p w:rsidR="3759852C" w:rsidP="069054FF" w:rsidRDefault="3759852C" w14:paraId="430F7BB6" w14:textId="4E28A25B">
      <w:pPr>
        <w:pStyle w:val="BodyText"/>
        <w:numPr>
          <w:ilvl w:val="2"/>
          <w:numId w:val="31"/>
        </w:numPr>
        <w:rPr>
          <w:color w:val="000000" w:themeColor="text1"/>
          <w:szCs w:val="22"/>
        </w:rPr>
      </w:pPr>
      <w:r w:rsidRPr="069054FF">
        <w:rPr>
          <w:rFonts w:eastAsia="Arial" w:cs="Arial"/>
          <w:color w:val="000000" w:themeColor="text1"/>
          <w:sz w:val="24"/>
          <w:szCs w:val="24"/>
        </w:rPr>
        <w:t xml:space="preserve">be involved in any issues regarding the </w:t>
      </w:r>
      <w:r w:rsidRPr="069054FF" w:rsidR="59DECF11">
        <w:rPr>
          <w:rFonts w:eastAsia="Arial" w:cs="Arial"/>
          <w:color w:val="000000" w:themeColor="text1"/>
          <w:sz w:val="24"/>
          <w:szCs w:val="24"/>
        </w:rPr>
        <w:t>resident</w:t>
      </w:r>
      <w:r w:rsidRPr="069054FF">
        <w:rPr>
          <w:rFonts w:eastAsia="Arial" w:cs="Arial"/>
          <w:color w:val="000000" w:themeColor="text1"/>
          <w:sz w:val="24"/>
          <w:szCs w:val="24"/>
        </w:rPr>
        <w:t xml:space="preserve"> which the RPD deems necessary. </w:t>
      </w:r>
    </w:p>
    <w:p w:rsidR="3759852C" w:rsidP="069054FF" w:rsidRDefault="3759852C" w14:paraId="3B10E9FC" w14:textId="6F958952">
      <w:pPr>
        <w:pStyle w:val="BodyText"/>
        <w:numPr>
          <w:ilvl w:val="2"/>
          <w:numId w:val="31"/>
        </w:numPr>
        <w:rPr>
          <w:rFonts w:eastAsia="Arial" w:cs="Arial"/>
          <w:color w:val="000000" w:themeColor="text1"/>
          <w:sz w:val="24"/>
          <w:szCs w:val="24"/>
        </w:rPr>
      </w:pPr>
      <w:r w:rsidRPr="069054FF">
        <w:rPr>
          <w:rFonts w:eastAsia="Arial" w:cs="Arial"/>
          <w:color w:val="000000" w:themeColor="text1"/>
          <w:sz w:val="24"/>
          <w:szCs w:val="24"/>
        </w:rPr>
        <w:t xml:space="preserve">establish a minimum standard for all individuals who wish to participate in the precepting of residents. </w:t>
      </w:r>
    </w:p>
    <w:p w:rsidR="3759852C" w:rsidP="069054FF" w:rsidRDefault="3759852C" w14:paraId="27EFEF68" w14:textId="75D3CDA1">
      <w:pPr>
        <w:pStyle w:val="BodyText"/>
        <w:ind w:left="1440"/>
        <w:rPr>
          <w:rFonts w:cs="Arial"/>
          <w:lang w:eastAsia="ar-SA"/>
        </w:rPr>
      </w:pPr>
      <w:r w:rsidRPr="069054FF">
        <w:rPr>
          <w:rFonts w:eastAsia="Arial" w:cs="Arial"/>
          <w:color w:val="000000" w:themeColor="text1"/>
          <w:sz w:val="24"/>
          <w:szCs w:val="24"/>
          <w:u w:val="single"/>
        </w:rPr>
        <w:t>Operations</w:t>
      </w:r>
      <w:r w:rsidRPr="069054FF">
        <w:rPr>
          <w:rFonts w:eastAsia="Arial" w:cs="Arial"/>
          <w:color w:val="000000" w:themeColor="text1"/>
          <w:sz w:val="24"/>
          <w:szCs w:val="24"/>
        </w:rPr>
        <w:t>: Meetings will be conducted</w:t>
      </w:r>
      <w:r w:rsidRPr="069054FF" w:rsidR="2FA5ACFF">
        <w:rPr>
          <w:rFonts w:eastAsia="Arial" w:cs="Arial"/>
          <w:color w:val="000000" w:themeColor="text1"/>
          <w:sz w:val="24"/>
          <w:szCs w:val="24"/>
        </w:rPr>
        <w:t xml:space="preserve">, and </w:t>
      </w:r>
      <w:proofErr w:type="gramStart"/>
      <w:r w:rsidRPr="069054FF" w:rsidR="2FA5ACFF">
        <w:rPr>
          <w:rFonts w:eastAsia="Arial" w:cs="Arial"/>
          <w:color w:val="000000" w:themeColor="text1"/>
          <w:sz w:val="24"/>
          <w:szCs w:val="24"/>
        </w:rPr>
        <w:t>agenda</w:t>
      </w:r>
      <w:proofErr w:type="gramEnd"/>
      <w:r w:rsidRPr="069054FF" w:rsidR="2FA5ACFF">
        <w:rPr>
          <w:rFonts w:eastAsia="Arial" w:cs="Arial"/>
          <w:color w:val="000000" w:themeColor="text1"/>
          <w:sz w:val="24"/>
          <w:szCs w:val="24"/>
        </w:rPr>
        <w:t xml:space="preserve"> composed</w:t>
      </w:r>
      <w:r w:rsidRPr="069054FF">
        <w:rPr>
          <w:rFonts w:eastAsia="Arial" w:cs="Arial"/>
          <w:color w:val="000000" w:themeColor="text1"/>
          <w:sz w:val="24"/>
          <w:szCs w:val="24"/>
        </w:rPr>
        <w:t xml:space="preserve"> by the Residency Program Director (RPD) or </w:t>
      </w:r>
      <w:proofErr w:type="gramStart"/>
      <w:r w:rsidRPr="069054FF">
        <w:rPr>
          <w:rFonts w:eastAsia="Arial" w:cs="Arial"/>
          <w:color w:val="000000" w:themeColor="text1"/>
          <w:sz w:val="24"/>
          <w:szCs w:val="24"/>
        </w:rPr>
        <w:t>designee</w:t>
      </w:r>
      <w:proofErr w:type="gramEnd"/>
      <w:r w:rsidRPr="069054FF">
        <w:rPr>
          <w:rFonts w:eastAsia="Arial" w:cs="Arial"/>
          <w:color w:val="000000" w:themeColor="text1"/>
          <w:sz w:val="24"/>
          <w:szCs w:val="24"/>
        </w:rPr>
        <w:t>. Meetings will be held at least quarterly</w:t>
      </w:r>
      <w:r w:rsidRPr="069054FF" w:rsidR="35881141">
        <w:rPr>
          <w:rFonts w:eastAsia="Arial" w:cs="Arial"/>
          <w:color w:val="000000" w:themeColor="text1"/>
          <w:sz w:val="24"/>
          <w:szCs w:val="24"/>
        </w:rPr>
        <w:t xml:space="preserve"> and</w:t>
      </w:r>
      <w:r w:rsidRPr="069054FF">
        <w:rPr>
          <w:rFonts w:eastAsia="Arial" w:cs="Arial"/>
          <w:color w:val="000000" w:themeColor="text1"/>
          <w:sz w:val="24"/>
          <w:szCs w:val="24"/>
        </w:rPr>
        <w:t xml:space="preserve"> be scheduled at any time based on the discretion of the RPD. Members may request a meeting to be scheduled to evaluate resident progress or to discuss any critical issues. </w:t>
      </w:r>
      <w:r w:rsidRPr="069054FF" w:rsidR="5E49C88F">
        <w:rPr>
          <w:rFonts w:eastAsia="Arial" w:cs="Arial"/>
          <w:color w:val="000000" w:themeColor="text1"/>
          <w:sz w:val="24"/>
          <w:szCs w:val="24"/>
        </w:rPr>
        <w:t>M</w:t>
      </w:r>
      <w:r w:rsidRPr="069054FF">
        <w:rPr>
          <w:rFonts w:eastAsia="Arial" w:cs="Arial"/>
          <w:color w:val="000000" w:themeColor="text1"/>
          <w:sz w:val="24"/>
          <w:szCs w:val="24"/>
        </w:rPr>
        <w:t>eeting minutes will be recorded and available for review on Microsoft Teams.</w:t>
      </w:r>
      <w:r w:rsidRPr="069054FF" w:rsidR="0CBEEBBF">
        <w:rPr>
          <w:rFonts w:eastAsia="Arial" w:cs="Arial"/>
          <w:color w:val="000000" w:themeColor="text1"/>
          <w:sz w:val="24"/>
          <w:szCs w:val="24"/>
        </w:rPr>
        <w:t xml:space="preserve"> Any d</w:t>
      </w:r>
      <w:r w:rsidRPr="069054FF">
        <w:rPr>
          <w:rFonts w:eastAsia="Arial" w:cs="Arial"/>
          <w:color w:val="000000" w:themeColor="text1"/>
          <w:sz w:val="24"/>
          <w:szCs w:val="24"/>
        </w:rPr>
        <w:t>ecisions</w:t>
      </w:r>
      <w:r w:rsidRPr="069054FF" w:rsidR="391474A6">
        <w:rPr>
          <w:rFonts w:eastAsia="Arial" w:cs="Arial"/>
          <w:color w:val="000000" w:themeColor="text1"/>
          <w:sz w:val="24"/>
          <w:szCs w:val="24"/>
        </w:rPr>
        <w:t xml:space="preserve"> on changes for the program</w:t>
      </w:r>
      <w:r w:rsidRPr="069054FF">
        <w:rPr>
          <w:rFonts w:eastAsia="Arial" w:cs="Arial"/>
          <w:color w:val="000000" w:themeColor="text1"/>
          <w:sz w:val="24"/>
          <w:szCs w:val="24"/>
        </w:rPr>
        <w:t xml:space="preserve"> will be made by consensus. Items requiring a decision will be discussed until a clear consensus is reached. Committee members will have shared ownership/accountability for decisions. </w:t>
      </w:r>
      <w:r w:rsidRPr="069054FF" w:rsidR="45816CAE">
        <w:rPr>
          <w:rFonts w:cs="Arial"/>
          <w:sz w:val="24"/>
          <w:szCs w:val="24"/>
          <w:lang w:eastAsia="ar-SA"/>
        </w:rPr>
        <w:t>Documentation of the committee meetings is available to leadership and the accreditation board upon request</w:t>
      </w:r>
    </w:p>
    <w:p w:rsidRPr="005E6DC1" w:rsidR="00CF7CE0" w:rsidP="0008065C" w:rsidRDefault="00CF7CE0" w14:paraId="532CBBDB" w14:textId="090DBBEE">
      <w:pPr>
        <w:pStyle w:val="BodyText"/>
        <w:ind w:left="720"/>
        <w:rPr>
          <w:rFonts w:cs="Arial"/>
          <w:bCs/>
          <w:color w:val="023191"/>
          <w:sz w:val="24"/>
          <w:szCs w:val="24"/>
        </w:rPr>
      </w:pPr>
      <w:r w:rsidRPr="005E6DC1">
        <w:rPr>
          <w:rFonts w:cs="Arial"/>
          <w:bCs/>
          <w:color w:val="023191"/>
          <w:sz w:val="24"/>
          <w:szCs w:val="24"/>
        </w:rPr>
        <w:t xml:space="preserve">4.4.b – </w:t>
      </w:r>
      <w:r w:rsidRPr="005E6DC1" w:rsidR="00F24EA8">
        <w:rPr>
          <w:rFonts w:cs="Arial"/>
          <w:bCs/>
          <w:color w:val="023191"/>
          <w:sz w:val="24"/>
          <w:szCs w:val="24"/>
        </w:rPr>
        <w:t xml:space="preserve">Program </w:t>
      </w:r>
      <w:r w:rsidR="00F1725E">
        <w:rPr>
          <w:rFonts w:cs="Arial"/>
          <w:bCs/>
          <w:color w:val="023191"/>
          <w:sz w:val="24"/>
          <w:szCs w:val="24"/>
        </w:rPr>
        <w:t>A</w:t>
      </w:r>
      <w:r w:rsidRPr="005E6DC1" w:rsidR="00F24EA8">
        <w:rPr>
          <w:rFonts w:cs="Arial"/>
          <w:bCs/>
          <w:color w:val="023191"/>
          <w:sz w:val="24"/>
          <w:szCs w:val="24"/>
        </w:rPr>
        <w:t>ssessment</w:t>
      </w:r>
      <w:r w:rsidR="00AD6A7D">
        <w:rPr>
          <w:rFonts w:cs="Arial"/>
          <w:bCs/>
          <w:color w:val="023191"/>
          <w:sz w:val="24"/>
          <w:szCs w:val="24"/>
        </w:rPr>
        <w:t xml:space="preserve"> and Continuous Quality Improvement</w:t>
      </w:r>
    </w:p>
    <w:p w:rsidRPr="005E6DC1" w:rsidR="00CF7CE0" w:rsidP="0008065C" w:rsidRDefault="00A879D1" w14:paraId="762F94ED" w14:textId="7B825580">
      <w:pPr>
        <w:pStyle w:val="NormalWeb"/>
        <w:shd w:val="clear" w:color="auto" w:fill="FFFFFF"/>
        <w:spacing w:before="168" w:beforeAutospacing="0" w:after="240" w:afterAutospacing="0"/>
        <w:ind w:left="1440"/>
        <w:rPr>
          <w:rFonts w:ascii="Arial" w:hAnsi="Arial" w:cs="Arial"/>
          <w:lang w:eastAsia="ar-SA"/>
        </w:rPr>
      </w:pPr>
      <w:r w:rsidRPr="79776CA9" w:rsidR="00A879D1">
        <w:rPr>
          <w:rFonts w:ascii="Arial" w:hAnsi="Arial" w:cs="Arial"/>
          <w:lang w:eastAsia="ar-SA"/>
        </w:rPr>
        <w:t>The RAC engages in</w:t>
      </w:r>
      <w:r w:rsidRPr="79776CA9" w:rsidR="00F24EA8">
        <w:rPr>
          <w:rFonts w:ascii="Arial" w:hAnsi="Arial" w:cs="Arial"/>
          <w:lang w:eastAsia="ar-SA"/>
        </w:rPr>
        <w:t xml:space="preserve"> an ongoing process of assessment of the residency program.</w:t>
      </w:r>
      <w:r w:rsidRPr="79776CA9" w:rsidR="0031725C">
        <w:rPr>
          <w:rFonts w:ascii="Arial" w:hAnsi="Arial" w:cs="Arial"/>
          <w:lang w:eastAsia="ar-SA"/>
        </w:rPr>
        <w:t xml:space="preserve"> A formal program evaluation is conducted annually</w:t>
      </w:r>
      <w:r w:rsidRPr="79776CA9" w:rsidR="00716309">
        <w:rPr>
          <w:rFonts w:ascii="Arial" w:hAnsi="Arial" w:cs="Arial"/>
          <w:lang w:eastAsia="ar-SA"/>
        </w:rPr>
        <w:t xml:space="preserve"> that evaluates </w:t>
      </w:r>
      <w:r w:rsidRPr="79776CA9" w:rsidR="004F1EF0">
        <w:rPr>
          <w:rFonts w:ascii="Arial" w:hAnsi="Arial" w:cs="Arial"/>
          <w:lang w:eastAsia="ar-SA"/>
        </w:rPr>
        <w:t xml:space="preserve">all aspects of the program. Recruitment is assessed to ensure promotion of diversity and inclusion. End-of-the year input from residents who complete the program are </w:t>
      </w:r>
      <w:r w:rsidRPr="79776CA9" w:rsidR="002059C8">
        <w:rPr>
          <w:rFonts w:ascii="Arial" w:hAnsi="Arial" w:cs="Arial"/>
          <w:lang w:eastAsia="ar-SA"/>
        </w:rPr>
        <w:t>considered</w:t>
      </w:r>
      <w:r w:rsidRPr="79776CA9" w:rsidR="004F1EF0">
        <w:rPr>
          <w:rFonts w:ascii="Arial" w:hAnsi="Arial" w:cs="Arial"/>
          <w:lang w:eastAsia="ar-SA"/>
        </w:rPr>
        <w:t xml:space="preserve"> during the evaluation process. </w:t>
      </w:r>
      <w:r w:rsidRPr="79776CA9" w:rsidR="002059C8">
        <w:rPr>
          <w:rFonts w:ascii="Arial" w:hAnsi="Arial" w:cs="Arial"/>
          <w:lang w:eastAsia="ar-SA"/>
        </w:rPr>
        <w:t xml:space="preserve">Input from resident evaluations of preceptors and </w:t>
      </w:r>
      <w:r w:rsidRPr="79776CA9" w:rsidR="003B5FE7">
        <w:rPr>
          <w:rFonts w:ascii="Arial" w:hAnsi="Arial" w:cs="Arial"/>
          <w:lang w:eastAsia="ar-SA"/>
        </w:rPr>
        <w:t>learning experiences and input from preceptors are also considered. Program improvement opportunities and plans for changes to the program are documented.</w:t>
      </w:r>
      <w:r w:rsidRPr="79776CA9" w:rsidR="000939B8">
        <w:rPr>
          <w:rFonts w:ascii="Arial" w:hAnsi="Arial" w:cs="Arial"/>
          <w:lang w:eastAsia="ar-SA"/>
        </w:rPr>
        <w:t xml:space="preserve"> Improvements identified through the assessment process are implemented for the incoming residency class.</w:t>
      </w:r>
    </w:p>
    <w:p w:rsidR="79776CA9" w:rsidP="79776CA9" w:rsidRDefault="79776CA9" w14:paraId="4207B7CF" w14:textId="336F5225">
      <w:pPr>
        <w:pStyle w:val="NormalWeb"/>
        <w:shd w:val="clear" w:color="auto" w:fill="FFFFFF" w:themeFill="background1"/>
        <w:spacing w:before="168" w:beforeAutospacing="off" w:after="240" w:afterAutospacing="off"/>
        <w:ind w:left="1440"/>
        <w:rPr>
          <w:rFonts w:ascii="Arial" w:hAnsi="Arial" w:cs="Arial"/>
          <w:lang w:eastAsia="ar-SA"/>
        </w:rPr>
      </w:pPr>
    </w:p>
    <w:p w:rsidRPr="005E6DC1" w:rsidR="008E2145" w:rsidP="0008065C" w:rsidRDefault="008E2145" w14:paraId="0ACD2078" w14:textId="7655D7EB">
      <w:pPr>
        <w:pStyle w:val="BodyText"/>
        <w:ind w:left="720"/>
        <w:rPr>
          <w:rFonts w:cs="Arial"/>
          <w:bCs/>
          <w:color w:val="023191"/>
          <w:sz w:val="24"/>
          <w:szCs w:val="24"/>
        </w:rPr>
      </w:pPr>
      <w:r w:rsidRPr="005E6DC1">
        <w:rPr>
          <w:rFonts w:cs="Arial"/>
          <w:bCs/>
          <w:color w:val="023191"/>
          <w:sz w:val="24"/>
          <w:szCs w:val="24"/>
        </w:rPr>
        <w:t>4.4.c – Appointment and Reappointment of Residency Program Preceptors</w:t>
      </w:r>
    </w:p>
    <w:p w:rsidRPr="005E6DC1" w:rsidR="008E2145" w:rsidP="7774EBF3" w:rsidRDefault="1C11EB9E" w14:paraId="7A6348B3" w14:textId="36F358CE">
      <w:pPr>
        <w:pStyle w:val="NormalWeb"/>
        <w:shd w:val="clear" w:color="auto" w:fill="FFFFFF" w:themeFill="background1"/>
        <w:spacing w:before="168" w:beforeAutospacing="0" w:after="240" w:afterAutospacing="0"/>
        <w:ind w:left="1440"/>
        <w:rPr>
          <w:rFonts w:ascii="Arial" w:hAnsi="Arial" w:cs="Arial"/>
          <w:lang w:eastAsia="ar-SA"/>
        </w:rPr>
      </w:pPr>
      <w:r w:rsidRPr="7774EBF3">
        <w:rPr>
          <w:rFonts w:ascii="Arial" w:hAnsi="Arial" w:cs="Arial"/>
          <w:lang w:eastAsia="ar-SA"/>
        </w:rPr>
        <w:lastRenderedPageBreak/>
        <w:t>A</w:t>
      </w:r>
      <w:r w:rsidRPr="7774EBF3" w:rsidR="01221317">
        <w:rPr>
          <w:rFonts w:ascii="Arial" w:hAnsi="Arial" w:cs="Arial"/>
          <w:lang w:eastAsia="ar-SA"/>
        </w:rPr>
        <w:t>ny</w:t>
      </w:r>
      <w:r w:rsidRPr="7774EBF3">
        <w:rPr>
          <w:rFonts w:ascii="Arial" w:hAnsi="Arial" w:cs="Arial"/>
          <w:lang w:eastAsia="ar-SA"/>
        </w:rPr>
        <w:t xml:space="preserve"> </w:t>
      </w:r>
      <w:proofErr w:type="gramStart"/>
      <w:r w:rsidRPr="7774EBF3" w:rsidR="79488296">
        <w:rPr>
          <w:rFonts w:ascii="Arial" w:hAnsi="Arial" w:cs="Arial"/>
          <w:lang w:eastAsia="ar-SA"/>
        </w:rPr>
        <w:t>pharmacists</w:t>
      </w:r>
      <w:proofErr w:type="gramEnd"/>
      <w:r w:rsidRPr="7774EBF3" w:rsidR="79488296">
        <w:rPr>
          <w:rFonts w:ascii="Arial" w:hAnsi="Arial" w:cs="Arial"/>
          <w:lang w:eastAsia="ar-SA"/>
        </w:rPr>
        <w:t xml:space="preserve"> interested in precepting and </w:t>
      </w:r>
      <w:r w:rsidRPr="7774EBF3" w:rsidR="13F65383">
        <w:rPr>
          <w:rFonts w:ascii="Arial" w:hAnsi="Arial" w:cs="Arial"/>
          <w:lang w:eastAsia="ar-SA"/>
        </w:rPr>
        <w:t>serving</w:t>
      </w:r>
      <w:r w:rsidRPr="7774EBF3" w:rsidR="79488296">
        <w:rPr>
          <w:rFonts w:ascii="Arial" w:hAnsi="Arial" w:cs="Arial"/>
          <w:lang w:eastAsia="ar-SA"/>
        </w:rPr>
        <w:t xml:space="preserve"> in a position that aligns with the structure and learning experiences of the program</w:t>
      </w:r>
      <w:r w:rsidRPr="7774EBF3" w:rsidR="539A8CF2">
        <w:rPr>
          <w:rFonts w:ascii="Arial" w:hAnsi="Arial" w:cs="Arial"/>
          <w:lang w:eastAsia="ar-SA"/>
        </w:rPr>
        <w:t xml:space="preserve"> will be considered for appointment and selection of the preceptor team. </w:t>
      </w:r>
      <w:r w:rsidRPr="7774EBF3" w:rsidR="6ED0237B">
        <w:rPr>
          <w:rFonts w:ascii="Arial" w:hAnsi="Arial" w:cs="Arial"/>
          <w:lang w:eastAsia="ar-SA"/>
        </w:rPr>
        <w:t>Current preceptors will be automatically reappointed annually by the RPD/RPC</w:t>
      </w:r>
      <w:r w:rsidRPr="7774EBF3" w:rsidR="17228228">
        <w:rPr>
          <w:rFonts w:ascii="Arial" w:hAnsi="Arial" w:cs="Arial"/>
          <w:lang w:eastAsia="ar-SA"/>
        </w:rPr>
        <w:t xml:space="preserve"> and documented in the annual RAC meeting</w:t>
      </w:r>
      <w:r w:rsidRPr="7774EBF3" w:rsidR="6ED0237B">
        <w:rPr>
          <w:rFonts w:ascii="Arial" w:hAnsi="Arial" w:cs="Arial"/>
          <w:lang w:eastAsia="ar-SA"/>
        </w:rPr>
        <w:t xml:space="preserve">. Preceptor </w:t>
      </w:r>
      <w:r w:rsidRPr="7774EBF3" w:rsidR="2B8714E9">
        <w:rPr>
          <w:rFonts w:ascii="Arial" w:hAnsi="Arial" w:cs="Arial"/>
          <w:lang w:eastAsia="ar-SA"/>
        </w:rPr>
        <w:t>compliance</w:t>
      </w:r>
      <w:r w:rsidRPr="7774EBF3" w:rsidR="6ED0237B">
        <w:rPr>
          <w:rFonts w:ascii="Arial" w:hAnsi="Arial" w:cs="Arial"/>
          <w:lang w:eastAsia="ar-SA"/>
        </w:rPr>
        <w:t xml:space="preserve"> with reappointment criteria is reviewed at least every four years. </w:t>
      </w:r>
    </w:p>
    <w:p w:rsidR="008E10C5" w:rsidP="008E10C5" w:rsidRDefault="597097C2" w14:paraId="2615D77B" w14:textId="08D8D3BD">
      <w:pPr>
        <w:pStyle w:val="BodyText"/>
        <w:ind w:left="720"/>
        <w:rPr>
          <w:rFonts w:cs="Arial"/>
          <w:bCs/>
          <w:color w:val="023191"/>
          <w:sz w:val="24"/>
          <w:szCs w:val="24"/>
        </w:rPr>
      </w:pPr>
      <w:r w:rsidRPr="7774EBF3">
        <w:rPr>
          <w:rFonts w:cs="Arial"/>
          <w:color w:val="023191"/>
          <w:sz w:val="24"/>
          <w:szCs w:val="24"/>
        </w:rPr>
        <w:t xml:space="preserve">4.4.d – </w:t>
      </w:r>
      <w:r w:rsidRPr="7774EBF3" w:rsidR="6B5CA9DC">
        <w:rPr>
          <w:rFonts w:cs="Arial"/>
          <w:color w:val="023191"/>
          <w:sz w:val="24"/>
          <w:szCs w:val="24"/>
        </w:rPr>
        <w:t>Preceptor Development</w:t>
      </w:r>
    </w:p>
    <w:p w:rsidR="0C4A59FB" w:rsidP="7774EBF3" w:rsidRDefault="0C4A59FB" w14:paraId="198FBFD4" w14:textId="22B94146">
      <w:pPr>
        <w:pStyle w:val="BodyText"/>
        <w:spacing w:line="259" w:lineRule="auto"/>
        <w:ind w:left="1440"/>
        <w:rPr>
          <w:rFonts w:cs="Arial"/>
          <w:sz w:val="24"/>
          <w:szCs w:val="24"/>
        </w:rPr>
      </w:pPr>
      <w:r w:rsidRPr="7774EBF3">
        <w:rPr>
          <w:rFonts w:cs="Arial"/>
          <w:sz w:val="24"/>
          <w:szCs w:val="24"/>
        </w:rPr>
        <w:t xml:space="preserve">A preceptor development plan is created during the annual preceptor </w:t>
      </w:r>
      <w:r w:rsidRPr="7774EBF3" w:rsidR="4DABCF3E">
        <w:rPr>
          <w:rFonts w:cs="Arial"/>
          <w:sz w:val="24"/>
          <w:szCs w:val="24"/>
        </w:rPr>
        <w:t>meeting and</w:t>
      </w:r>
      <w:r w:rsidRPr="7774EBF3">
        <w:rPr>
          <w:rFonts w:cs="Arial"/>
          <w:sz w:val="24"/>
          <w:szCs w:val="24"/>
        </w:rPr>
        <w:t xml:space="preserve"> implemented to support the ongoing refinement of preceptor skills. </w:t>
      </w:r>
      <w:r w:rsidRPr="7774EBF3" w:rsidR="16293468">
        <w:rPr>
          <w:rFonts w:cs="Arial"/>
          <w:sz w:val="24"/>
          <w:szCs w:val="24"/>
        </w:rPr>
        <w:t>A schedule of activities for each residency year is documented by the RPC.</w:t>
      </w:r>
    </w:p>
    <w:p w:rsidR="00FB2E4E" w:rsidP="00FB2E4E" w:rsidRDefault="00FB2E4E" w14:paraId="13FE562C" w14:textId="7AAC0278">
      <w:pPr>
        <w:pStyle w:val="Heading3"/>
        <w:rPr>
          <w:rFonts w:ascii="Arial" w:hAnsi="Arial" w:cs="Arial"/>
        </w:rPr>
      </w:pPr>
      <w:bookmarkStart w:name="_Toc135291155" w:id="60"/>
      <w:r>
        <w:rPr>
          <w:rFonts w:ascii="Arial" w:hAnsi="Arial" w:cs="Arial"/>
        </w:rPr>
        <w:t>Pharmacist Preceptors’ Eligibility</w:t>
      </w:r>
      <w:bookmarkEnd w:id="60"/>
    </w:p>
    <w:p w:rsidR="00B2351C" w:rsidP="00B2351C" w:rsidRDefault="00B2351C" w14:paraId="2C00B103" w14:textId="6535E381">
      <w:pPr>
        <w:pStyle w:val="BodyText"/>
        <w:ind w:left="720"/>
        <w:rPr>
          <w:rFonts w:cs="Arial"/>
          <w:bCs/>
          <w:color w:val="023191"/>
          <w:sz w:val="24"/>
          <w:szCs w:val="24"/>
        </w:rPr>
      </w:pPr>
      <w:r w:rsidRPr="005E6DC1">
        <w:rPr>
          <w:rFonts w:cs="Arial"/>
          <w:bCs/>
          <w:color w:val="023191"/>
          <w:sz w:val="24"/>
          <w:szCs w:val="24"/>
        </w:rPr>
        <w:t>4.</w:t>
      </w:r>
      <w:r>
        <w:rPr>
          <w:rFonts w:cs="Arial"/>
          <w:bCs/>
          <w:color w:val="023191"/>
          <w:sz w:val="24"/>
          <w:szCs w:val="24"/>
        </w:rPr>
        <w:t>5.a</w:t>
      </w:r>
      <w:r w:rsidRPr="005E6DC1">
        <w:rPr>
          <w:rFonts w:cs="Arial"/>
          <w:bCs/>
          <w:color w:val="023191"/>
          <w:sz w:val="24"/>
          <w:szCs w:val="24"/>
        </w:rPr>
        <w:t xml:space="preserve"> – </w:t>
      </w:r>
      <w:r>
        <w:rPr>
          <w:rFonts w:cs="Arial"/>
          <w:bCs/>
          <w:color w:val="023191"/>
          <w:sz w:val="24"/>
          <w:szCs w:val="24"/>
        </w:rPr>
        <w:t>Experience Requirements</w:t>
      </w:r>
    </w:p>
    <w:p w:rsidRPr="00B2351C" w:rsidR="00B2351C" w:rsidP="7774EBF3" w:rsidRDefault="18A9CB6D" w14:paraId="33E7B3D9" w14:textId="4A0F58BA">
      <w:pPr>
        <w:pStyle w:val="BodyText"/>
        <w:ind w:left="1440"/>
        <w:rPr>
          <w:rFonts w:cs="Arial"/>
          <w:sz w:val="24"/>
          <w:szCs w:val="24"/>
        </w:rPr>
      </w:pPr>
      <w:r w:rsidRPr="7774EBF3">
        <w:rPr>
          <w:rFonts w:cs="Arial"/>
          <w:sz w:val="24"/>
          <w:szCs w:val="24"/>
        </w:rPr>
        <w:t>Preceptors must be licensed pharmacists who have completed an ASHP-accredited PGY</w:t>
      </w:r>
      <w:r w:rsidRPr="7774EBF3" w:rsidR="600A39EB">
        <w:rPr>
          <w:rFonts w:cs="Arial"/>
          <w:sz w:val="24"/>
          <w:szCs w:val="24"/>
        </w:rPr>
        <w:t>1</w:t>
      </w:r>
      <w:r w:rsidRPr="7774EBF3">
        <w:rPr>
          <w:rFonts w:cs="Arial"/>
          <w:sz w:val="24"/>
          <w:szCs w:val="24"/>
        </w:rPr>
        <w:t xml:space="preserve"> residency program followed by a minimum of one-year of pharmacy practice experience in the area where they precept</w:t>
      </w:r>
      <w:r w:rsidRPr="7774EBF3" w:rsidR="49E03A20">
        <w:rPr>
          <w:rFonts w:cs="Arial"/>
          <w:sz w:val="24"/>
          <w:szCs w:val="24"/>
        </w:rPr>
        <w:t>; or have completed an ASHP-accredited PGY1 &amp; 2 residency program followed by a minimum of six months of pharmacy practice experience in the area where they precept; or have three or more years o</w:t>
      </w:r>
      <w:r w:rsidRPr="7774EBF3" w:rsidR="3C838779">
        <w:rPr>
          <w:rFonts w:cs="Arial"/>
          <w:sz w:val="24"/>
          <w:szCs w:val="24"/>
        </w:rPr>
        <w:t>f pharmacy practice experience in the area precepted if they have not completed an ASHP-accredited residency program.</w:t>
      </w:r>
    </w:p>
    <w:p w:rsidR="00FB2E4E" w:rsidP="00FB2E4E" w:rsidRDefault="00FB2E4E" w14:paraId="590407D7" w14:textId="19F52FA5">
      <w:pPr>
        <w:pStyle w:val="Heading3"/>
        <w:rPr>
          <w:rFonts w:ascii="Arial" w:hAnsi="Arial" w:cs="Arial"/>
        </w:rPr>
      </w:pPr>
      <w:bookmarkStart w:name="_Toc135291156" w:id="61"/>
      <w:r>
        <w:rPr>
          <w:rFonts w:ascii="Arial" w:hAnsi="Arial" w:cs="Arial"/>
        </w:rPr>
        <w:t>Preceptors’ Qualifications</w:t>
      </w:r>
      <w:bookmarkEnd w:id="61"/>
    </w:p>
    <w:p w:rsidR="0032496D" w:rsidP="0032496D" w:rsidRDefault="0032496D" w14:paraId="29288582" w14:textId="28A35C4F">
      <w:pPr>
        <w:pStyle w:val="BodyText"/>
        <w:ind w:left="720"/>
        <w:rPr>
          <w:rFonts w:cs="Arial"/>
          <w:bCs/>
          <w:color w:val="023191"/>
          <w:sz w:val="24"/>
          <w:szCs w:val="24"/>
        </w:rPr>
      </w:pPr>
      <w:r w:rsidRPr="005E6DC1">
        <w:rPr>
          <w:rFonts w:cs="Arial"/>
          <w:bCs/>
          <w:color w:val="023191"/>
          <w:sz w:val="24"/>
          <w:szCs w:val="24"/>
        </w:rPr>
        <w:t>4.</w:t>
      </w:r>
      <w:r>
        <w:rPr>
          <w:rFonts w:cs="Arial"/>
          <w:bCs/>
          <w:color w:val="023191"/>
          <w:sz w:val="24"/>
          <w:szCs w:val="24"/>
        </w:rPr>
        <w:t>6.a</w:t>
      </w:r>
      <w:r w:rsidRPr="005E6DC1">
        <w:rPr>
          <w:rFonts w:cs="Arial"/>
          <w:bCs/>
          <w:color w:val="023191"/>
          <w:sz w:val="24"/>
          <w:szCs w:val="24"/>
        </w:rPr>
        <w:t xml:space="preserve"> – </w:t>
      </w:r>
      <w:r w:rsidR="006C43D7">
        <w:rPr>
          <w:rFonts w:cs="Arial"/>
          <w:bCs/>
          <w:color w:val="023191"/>
          <w:sz w:val="24"/>
          <w:szCs w:val="24"/>
        </w:rPr>
        <w:t>Content Knowledge/Expertise in the Area(s) of Pharmacy Practice Precepted</w:t>
      </w:r>
    </w:p>
    <w:p w:rsidR="0032496D" w:rsidP="0032496D" w:rsidRDefault="00671083" w14:paraId="6E319312" w14:textId="2B26FBB9">
      <w:pPr>
        <w:pStyle w:val="BodyText"/>
        <w:ind w:left="1440"/>
        <w:rPr>
          <w:rFonts w:cs="Arial"/>
          <w:bCs/>
          <w:sz w:val="24"/>
          <w:szCs w:val="24"/>
        </w:rPr>
      </w:pPr>
      <w:r>
        <w:rPr>
          <w:rFonts w:cs="Arial"/>
          <w:bCs/>
          <w:sz w:val="24"/>
          <w:szCs w:val="24"/>
        </w:rPr>
        <w:t>Preceptors must demonstrate at least one example of the following related to the area of pharmacy practice precepted and the example must be included in their Academic and Professional Record:</w:t>
      </w:r>
    </w:p>
    <w:p w:rsidRPr="00DA4033" w:rsidR="003D7F6A" w:rsidP="009E257C" w:rsidRDefault="003D7F6A" w14:paraId="686ED50B" w14:textId="77777777">
      <w:pPr>
        <w:pStyle w:val="BodyText"/>
        <w:numPr>
          <w:ilvl w:val="0"/>
          <w:numId w:val="89"/>
        </w:numPr>
        <w:rPr>
          <w:rFonts w:cs="Arial"/>
          <w:bCs/>
          <w:sz w:val="24"/>
          <w:szCs w:val="24"/>
        </w:rPr>
      </w:pPr>
      <w:r w:rsidRPr="00DA4033">
        <w:rPr>
          <w:sz w:val="24"/>
          <w:szCs w:val="24"/>
        </w:rPr>
        <w:t xml:space="preserve">Any active BPS Certification(s) (type(s) and expiration date). </w:t>
      </w:r>
    </w:p>
    <w:p w:rsidRPr="00DA4033" w:rsidR="003D7F6A" w:rsidP="009E257C" w:rsidRDefault="003D7F6A" w14:paraId="0A319C1A" w14:textId="77777777">
      <w:pPr>
        <w:pStyle w:val="BodyText"/>
        <w:numPr>
          <w:ilvl w:val="0"/>
          <w:numId w:val="89"/>
        </w:numPr>
        <w:rPr>
          <w:rFonts w:cs="Arial"/>
          <w:bCs/>
          <w:sz w:val="24"/>
          <w:szCs w:val="24"/>
        </w:rPr>
      </w:pPr>
      <w:r w:rsidRPr="00DA4033">
        <w:rPr>
          <w:sz w:val="24"/>
          <w:szCs w:val="24"/>
        </w:rPr>
        <w:t xml:space="preserve">Post-graduate fellowship in the advanced practice area or advanced degrees related to practice area beyond entry level degree (e.g., MS, MBA, MHA, PhD). </w:t>
      </w:r>
    </w:p>
    <w:p w:rsidRPr="00DA4033" w:rsidR="003D7F6A" w:rsidP="009E257C" w:rsidRDefault="003D7F6A" w14:paraId="6F5BB42D" w14:textId="77777777">
      <w:pPr>
        <w:pStyle w:val="BodyText"/>
        <w:numPr>
          <w:ilvl w:val="0"/>
          <w:numId w:val="89"/>
        </w:numPr>
        <w:rPr>
          <w:rFonts w:cs="Arial"/>
          <w:bCs/>
          <w:sz w:val="24"/>
          <w:szCs w:val="24"/>
        </w:rPr>
      </w:pPr>
      <w:r w:rsidRPr="00DA4033">
        <w:rPr>
          <w:sz w:val="24"/>
          <w:szCs w:val="24"/>
        </w:rPr>
        <w:t xml:space="preserve">Completion of Pharmacy Leadership Academy (DPLA). </w:t>
      </w:r>
    </w:p>
    <w:p w:rsidRPr="00DA4033" w:rsidR="00987944" w:rsidP="009E257C" w:rsidRDefault="003D7F6A" w14:paraId="0F7ECE94" w14:textId="77777777">
      <w:pPr>
        <w:pStyle w:val="BodyText"/>
        <w:numPr>
          <w:ilvl w:val="0"/>
          <w:numId w:val="89"/>
        </w:numPr>
        <w:rPr>
          <w:rFonts w:cs="Arial"/>
          <w:bCs/>
          <w:sz w:val="24"/>
          <w:szCs w:val="24"/>
        </w:rPr>
      </w:pPr>
      <w:r w:rsidRPr="00DA4033">
        <w:rPr>
          <w:sz w:val="24"/>
          <w:szCs w:val="24"/>
        </w:rPr>
        <w:t>Pharmacy-related certification in the area precepted recognized by Council on Credentialing in Pharmacy (CCP)</w:t>
      </w:r>
      <w:r w:rsidRPr="00DA4033" w:rsidR="00987944">
        <w:rPr>
          <w:sz w:val="24"/>
          <w:szCs w:val="24"/>
        </w:rPr>
        <w:t>.</w:t>
      </w:r>
    </w:p>
    <w:p w:rsidRPr="00DA4033" w:rsidR="003D7F6A" w:rsidP="009E257C" w:rsidRDefault="003D7F6A" w14:paraId="130E5A34" w14:textId="356F7240">
      <w:pPr>
        <w:pStyle w:val="BodyText"/>
        <w:numPr>
          <w:ilvl w:val="1"/>
          <w:numId w:val="89"/>
        </w:numPr>
        <w:rPr>
          <w:rFonts w:cs="Arial"/>
          <w:bCs/>
          <w:sz w:val="24"/>
          <w:szCs w:val="24"/>
        </w:rPr>
      </w:pPr>
      <w:r w:rsidRPr="00DA4033">
        <w:rPr>
          <w:sz w:val="24"/>
          <w:szCs w:val="24"/>
        </w:rPr>
        <w:t xml:space="preserve">This does not include Basic Life Support (BLS), Advanced Cardiac Life Support (ACLS), or Pediatric Advanced Life Support (PALS). </w:t>
      </w:r>
    </w:p>
    <w:p w:rsidRPr="00DA4033" w:rsidR="00987944" w:rsidP="009E257C" w:rsidRDefault="003D7F6A" w14:paraId="2DE988E2" w14:textId="77777777">
      <w:pPr>
        <w:pStyle w:val="BodyText"/>
        <w:numPr>
          <w:ilvl w:val="0"/>
          <w:numId w:val="89"/>
        </w:numPr>
        <w:rPr>
          <w:rFonts w:cs="Arial"/>
          <w:bCs/>
          <w:sz w:val="24"/>
          <w:szCs w:val="24"/>
        </w:rPr>
      </w:pPr>
      <w:r w:rsidRPr="00DA4033">
        <w:rPr>
          <w:sz w:val="24"/>
          <w:szCs w:val="24"/>
        </w:rPr>
        <w:lastRenderedPageBreak/>
        <w:t xml:space="preserve">For non-direct patient care areas, </w:t>
      </w:r>
      <w:r w:rsidRPr="00DA4033" w:rsidR="00987944">
        <w:rPr>
          <w:sz w:val="24"/>
          <w:szCs w:val="24"/>
        </w:rPr>
        <w:t>nationally recognized</w:t>
      </w:r>
      <w:r w:rsidRPr="00DA4033">
        <w:rPr>
          <w:sz w:val="24"/>
          <w:szCs w:val="24"/>
        </w:rPr>
        <w:t xml:space="preserve"> certification in the area precepted. </w:t>
      </w:r>
    </w:p>
    <w:p w:rsidRPr="00DA4033" w:rsidR="00987944" w:rsidP="009E257C" w:rsidRDefault="003D7F6A" w14:paraId="6D9E6889" w14:textId="77777777">
      <w:pPr>
        <w:pStyle w:val="BodyText"/>
        <w:numPr>
          <w:ilvl w:val="1"/>
          <w:numId w:val="89"/>
        </w:numPr>
        <w:rPr>
          <w:rFonts w:cs="Arial"/>
          <w:bCs/>
          <w:sz w:val="24"/>
          <w:szCs w:val="24"/>
        </w:rPr>
      </w:pPr>
      <w:r w:rsidRPr="00DA4033">
        <w:rPr>
          <w:sz w:val="24"/>
          <w:szCs w:val="24"/>
        </w:rPr>
        <w:t xml:space="preserve">Examples: Certified Professional in Healthcare Information and Management Systems (CPHIMS) or Medical Writer Certified (MWC). </w:t>
      </w:r>
    </w:p>
    <w:p w:rsidRPr="00DA4033" w:rsidR="00987944" w:rsidP="009E257C" w:rsidRDefault="003D7F6A" w14:paraId="53DB07BD" w14:textId="6C2B9EE3">
      <w:pPr>
        <w:pStyle w:val="BodyText"/>
        <w:numPr>
          <w:ilvl w:val="0"/>
          <w:numId w:val="89"/>
        </w:numPr>
        <w:rPr>
          <w:rFonts w:cs="Arial"/>
          <w:bCs/>
          <w:sz w:val="24"/>
          <w:szCs w:val="24"/>
        </w:rPr>
      </w:pPr>
      <w:r w:rsidRPr="00DA4033">
        <w:rPr>
          <w:sz w:val="24"/>
          <w:szCs w:val="24"/>
        </w:rPr>
        <w:t xml:space="preserve">Certificate of completion in the area precepted (minimum 14.5 contact hours or equivalent college credit) from an ACPE-accredited certificate program or accredited college/university. Certificate of completion obtained or renewed in </w:t>
      </w:r>
      <w:proofErr w:type="gramStart"/>
      <w:r w:rsidRPr="00DA4033">
        <w:rPr>
          <w:sz w:val="24"/>
          <w:szCs w:val="24"/>
        </w:rPr>
        <w:t>last</w:t>
      </w:r>
      <w:proofErr w:type="gramEnd"/>
      <w:r w:rsidRPr="00DA4033">
        <w:rPr>
          <w:sz w:val="24"/>
          <w:szCs w:val="24"/>
        </w:rPr>
        <w:t xml:space="preserve"> four years. </w:t>
      </w:r>
    </w:p>
    <w:p w:rsidRPr="00DA4033" w:rsidR="00987944" w:rsidP="009E257C" w:rsidRDefault="003D7F6A" w14:paraId="406CB1F0" w14:textId="77777777">
      <w:pPr>
        <w:pStyle w:val="BodyText"/>
        <w:numPr>
          <w:ilvl w:val="0"/>
          <w:numId w:val="89"/>
        </w:numPr>
        <w:rPr>
          <w:rFonts w:cs="Arial"/>
          <w:bCs/>
          <w:sz w:val="24"/>
          <w:szCs w:val="24"/>
        </w:rPr>
      </w:pPr>
      <w:r w:rsidRPr="00DA4033">
        <w:rPr>
          <w:sz w:val="24"/>
          <w:szCs w:val="24"/>
        </w:rPr>
        <w:t>Privileging granted by preceptor’s current organization that meets the following criteria:</w:t>
      </w:r>
    </w:p>
    <w:p w:rsidRPr="00DA4033" w:rsidR="00987944" w:rsidP="009E257C" w:rsidRDefault="003D7F6A" w14:paraId="4BF62AB8" w14:textId="77777777">
      <w:pPr>
        <w:pStyle w:val="BodyText"/>
        <w:numPr>
          <w:ilvl w:val="1"/>
          <w:numId w:val="89"/>
        </w:numPr>
        <w:rPr>
          <w:rFonts w:cs="Arial"/>
          <w:bCs/>
          <w:sz w:val="24"/>
          <w:szCs w:val="24"/>
        </w:rPr>
      </w:pPr>
      <w:r w:rsidRPr="00DA4033">
        <w:rPr>
          <w:sz w:val="24"/>
          <w:szCs w:val="24"/>
        </w:rPr>
        <w:t xml:space="preserve">Includes peer review as part of the re-credentialing procedure. </w:t>
      </w:r>
    </w:p>
    <w:p w:rsidRPr="00DA4033" w:rsidR="00CE642C" w:rsidP="009E257C" w:rsidRDefault="003D7F6A" w14:paraId="1ECDD408" w14:textId="77777777">
      <w:pPr>
        <w:pStyle w:val="BodyText"/>
        <w:numPr>
          <w:ilvl w:val="1"/>
          <w:numId w:val="89"/>
        </w:numPr>
        <w:rPr>
          <w:rFonts w:cs="Arial"/>
          <w:bCs/>
          <w:sz w:val="24"/>
          <w:szCs w:val="24"/>
        </w:rPr>
      </w:pPr>
      <w:r w:rsidRPr="00DA4033">
        <w:rPr>
          <w:sz w:val="24"/>
          <w:szCs w:val="24"/>
        </w:rPr>
        <w:t xml:space="preserve">Only utilized for advanced practice. </w:t>
      </w:r>
    </w:p>
    <w:p w:rsidRPr="00DA4033" w:rsidR="00987944" w:rsidP="009E257C" w:rsidRDefault="003D7F6A" w14:paraId="02670832" w14:textId="41240B2F">
      <w:pPr>
        <w:pStyle w:val="BodyText"/>
        <w:numPr>
          <w:ilvl w:val="2"/>
          <w:numId w:val="89"/>
        </w:numPr>
        <w:rPr>
          <w:rFonts w:cs="Arial"/>
          <w:bCs/>
          <w:sz w:val="24"/>
          <w:szCs w:val="24"/>
        </w:rPr>
      </w:pPr>
      <w:r w:rsidRPr="00DA4033">
        <w:rPr>
          <w:sz w:val="24"/>
          <w:szCs w:val="24"/>
        </w:rPr>
        <w:t>Privileging for areas considered to be part of the normal scope of practice for pharmacists such as therapeutic substitution protocols or pharmacokinetic protocols will not meet the criteria for 4.6.a.</w:t>
      </w:r>
    </w:p>
    <w:p w:rsidRPr="00DA4033" w:rsidR="00987944" w:rsidP="009E257C" w:rsidRDefault="003D7F6A" w14:paraId="12046B25" w14:textId="77777777">
      <w:pPr>
        <w:pStyle w:val="BodyText"/>
        <w:numPr>
          <w:ilvl w:val="1"/>
          <w:numId w:val="89"/>
        </w:numPr>
        <w:rPr>
          <w:rFonts w:cs="Arial"/>
          <w:bCs/>
          <w:sz w:val="24"/>
          <w:szCs w:val="24"/>
        </w:rPr>
      </w:pPr>
      <w:r w:rsidRPr="00DA4033">
        <w:rPr>
          <w:sz w:val="24"/>
          <w:szCs w:val="24"/>
        </w:rPr>
        <w:t xml:space="preserve">If privileging exists for other allied health professionals at the organization, pharmacist privileging must follow the same process. </w:t>
      </w:r>
    </w:p>
    <w:p w:rsidRPr="00DA4033" w:rsidR="00987944" w:rsidP="009E257C" w:rsidRDefault="003D7F6A" w14:paraId="28925114" w14:textId="77777777">
      <w:pPr>
        <w:pStyle w:val="BodyText"/>
        <w:numPr>
          <w:ilvl w:val="0"/>
          <w:numId w:val="89"/>
        </w:numPr>
        <w:rPr>
          <w:rFonts w:cs="Arial"/>
          <w:bCs/>
          <w:sz w:val="24"/>
          <w:szCs w:val="24"/>
        </w:rPr>
      </w:pPr>
      <w:r w:rsidRPr="00DA4033">
        <w:rPr>
          <w:sz w:val="24"/>
          <w:szCs w:val="24"/>
        </w:rPr>
        <w:t xml:space="preserve">Subject matter expertise as demonstrated by: </w:t>
      </w:r>
    </w:p>
    <w:p w:rsidRPr="00DA4033" w:rsidR="00C75852" w:rsidP="009E257C" w:rsidRDefault="003D7F6A" w14:paraId="32D8B02C" w14:textId="6F32EB7D">
      <w:pPr>
        <w:pStyle w:val="BodyText"/>
        <w:numPr>
          <w:ilvl w:val="1"/>
          <w:numId w:val="89"/>
        </w:numPr>
        <w:rPr>
          <w:rFonts w:cs="Arial"/>
          <w:bCs/>
          <w:sz w:val="24"/>
          <w:szCs w:val="24"/>
        </w:rPr>
      </w:pPr>
      <w:r w:rsidRPr="00DA4033">
        <w:rPr>
          <w:sz w:val="24"/>
          <w:szCs w:val="24"/>
        </w:rPr>
        <w:t xml:space="preserve">Completion of PGY2 residency training in the area precepted PLUS at least 2 years of practice experience in the area precepted </w:t>
      </w:r>
      <w:r w:rsidRPr="00DA4033">
        <w:rPr>
          <w:b/>
          <w:bCs/>
          <w:sz w:val="24"/>
          <w:szCs w:val="24"/>
        </w:rPr>
        <w:t>or</w:t>
      </w:r>
      <w:r w:rsidRPr="00DA4033">
        <w:rPr>
          <w:sz w:val="24"/>
          <w:szCs w:val="24"/>
        </w:rPr>
        <w:t xml:space="preserve"> </w:t>
      </w:r>
    </w:p>
    <w:p w:rsidRPr="00DA4033" w:rsidR="00C75852" w:rsidP="009E257C" w:rsidRDefault="003D7F6A" w14:paraId="69C9CFA1" w14:textId="77777777">
      <w:pPr>
        <w:pStyle w:val="BodyText"/>
        <w:numPr>
          <w:ilvl w:val="1"/>
          <w:numId w:val="89"/>
        </w:numPr>
        <w:rPr>
          <w:rFonts w:cs="Arial"/>
          <w:bCs/>
          <w:sz w:val="24"/>
          <w:szCs w:val="24"/>
        </w:rPr>
      </w:pPr>
      <w:r w:rsidRPr="00DA4033">
        <w:rPr>
          <w:sz w:val="24"/>
          <w:szCs w:val="24"/>
        </w:rPr>
        <w:t xml:space="preserve">Completion of PGY1 residency training PLUS at least 4 years of practice experience in the area precepted </w:t>
      </w:r>
      <w:r w:rsidRPr="00DA4033">
        <w:rPr>
          <w:b/>
          <w:bCs/>
          <w:sz w:val="24"/>
          <w:szCs w:val="24"/>
        </w:rPr>
        <w:t>or</w:t>
      </w:r>
      <w:r w:rsidRPr="00DA4033">
        <w:rPr>
          <w:sz w:val="24"/>
          <w:szCs w:val="24"/>
        </w:rPr>
        <w:t xml:space="preserve"> </w:t>
      </w:r>
    </w:p>
    <w:p w:rsidRPr="00DA4033" w:rsidR="00C75852" w:rsidP="009E257C" w:rsidRDefault="003D7F6A" w14:paraId="1EA6D6DA" w14:textId="77777777">
      <w:pPr>
        <w:pStyle w:val="BodyText"/>
        <w:numPr>
          <w:ilvl w:val="1"/>
          <w:numId w:val="89"/>
        </w:numPr>
        <w:rPr>
          <w:rFonts w:cs="Arial"/>
          <w:bCs/>
          <w:sz w:val="24"/>
          <w:szCs w:val="24"/>
        </w:rPr>
      </w:pPr>
      <w:r w:rsidRPr="00DA4033">
        <w:rPr>
          <w:sz w:val="24"/>
          <w:szCs w:val="24"/>
        </w:rPr>
        <w:t xml:space="preserve">PGY2 residency training NOT in the area precepted PLUS at least 4 years of practice experience in the area precepted </w:t>
      </w:r>
      <w:r w:rsidRPr="00DA4033">
        <w:rPr>
          <w:b/>
          <w:bCs/>
          <w:sz w:val="24"/>
          <w:szCs w:val="24"/>
        </w:rPr>
        <w:t>or</w:t>
      </w:r>
      <w:r w:rsidRPr="00DA4033">
        <w:rPr>
          <w:sz w:val="24"/>
          <w:szCs w:val="24"/>
        </w:rPr>
        <w:t xml:space="preserve"> </w:t>
      </w:r>
    </w:p>
    <w:p w:rsidRPr="00DA4033" w:rsidR="00671083" w:rsidP="009E257C" w:rsidRDefault="003D7F6A" w14:paraId="60434150" w14:textId="07A1615C">
      <w:pPr>
        <w:pStyle w:val="BodyText"/>
        <w:numPr>
          <w:ilvl w:val="1"/>
          <w:numId w:val="89"/>
        </w:numPr>
        <w:rPr>
          <w:rFonts w:cs="Arial"/>
          <w:bCs/>
          <w:sz w:val="24"/>
          <w:szCs w:val="24"/>
        </w:rPr>
      </w:pPr>
      <w:r w:rsidRPr="00DA4033">
        <w:rPr>
          <w:sz w:val="24"/>
          <w:szCs w:val="24"/>
        </w:rPr>
        <w:t>At least 5 years of practice experience in the area precepted</w:t>
      </w:r>
    </w:p>
    <w:p w:rsidR="00DA4033" w:rsidP="7774EBF3" w:rsidRDefault="2CBF781B" w14:paraId="6C6E75DB" w14:textId="0F1B1DBD">
      <w:pPr>
        <w:pStyle w:val="BodyText"/>
        <w:ind w:left="720"/>
        <w:rPr>
          <w:rFonts w:cs="Arial"/>
          <w:color w:val="023191"/>
          <w:sz w:val="24"/>
          <w:szCs w:val="24"/>
        </w:rPr>
      </w:pPr>
      <w:r w:rsidRPr="7774EBF3">
        <w:rPr>
          <w:rFonts w:cs="Arial"/>
          <w:color w:val="023191"/>
          <w:sz w:val="24"/>
          <w:szCs w:val="24"/>
        </w:rPr>
        <w:t>4.6.</w:t>
      </w:r>
      <w:r w:rsidRPr="7774EBF3" w:rsidR="281D5E7A">
        <w:rPr>
          <w:rFonts w:cs="Arial"/>
          <w:color w:val="023191"/>
          <w:sz w:val="24"/>
          <w:szCs w:val="24"/>
        </w:rPr>
        <w:t>b</w:t>
      </w:r>
      <w:r w:rsidRPr="7774EBF3">
        <w:rPr>
          <w:rFonts w:cs="Arial"/>
          <w:color w:val="023191"/>
          <w:sz w:val="24"/>
          <w:szCs w:val="24"/>
        </w:rPr>
        <w:t xml:space="preserve"> – C</w:t>
      </w:r>
      <w:r w:rsidRPr="7774EBF3" w:rsidR="1AB26E03">
        <w:rPr>
          <w:rFonts w:cs="Arial"/>
          <w:color w:val="023191"/>
          <w:sz w:val="24"/>
          <w:szCs w:val="24"/>
        </w:rPr>
        <w:t>ontribution to</w:t>
      </w:r>
      <w:r w:rsidRPr="7774EBF3">
        <w:rPr>
          <w:rFonts w:cs="Arial"/>
          <w:color w:val="023191"/>
          <w:sz w:val="24"/>
          <w:szCs w:val="24"/>
        </w:rPr>
        <w:t xml:space="preserve"> </w:t>
      </w:r>
      <w:r w:rsidRPr="7774EBF3" w:rsidR="01851E16">
        <w:rPr>
          <w:rFonts w:cs="Arial"/>
          <w:color w:val="023191"/>
          <w:sz w:val="24"/>
          <w:szCs w:val="24"/>
        </w:rPr>
        <w:t>p</w:t>
      </w:r>
      <w:r w:rsidRPr="7774EBF3">
        <w:rPr>
          <w:rFonts w:cs="Arial"/>
          <w:color w:val="023191"/>
          <w:sz w:val="24"/>
          <w:szCs w:val="24"/>
        </w:rPr>
        <w:t xml:space="preserve">harmacy </w:t>
      </w:r>
      <w:r w:rsidRPr="7774EBF3" w:rsidR="3BEF07FE">
        <w:rPr>
          <w:rFonts w:cs="Arial"/>
          <w:color w:val="023191"/>
          <w:sz w:val="24"/>
          <w:szCs w:val="24"/>
        </w:rPr>
        <w:t>p</w:t>
      </w:r>
      <w:r w:rsidRPr="7774EBF3">
        <w:rPr>
          <w:rFonts w:cs="Arial"/>
          <w:color w:val="023191"/>
          <w:sz w:val="24"/>
          <w:szCs w:val="24"/>
        </w:rPr>
        <w:t>ractice</w:t>
      </w:r>
      <w:r w:rsidRPr="7774EBF3" w:rsidR="7B545848">
        <w:rPr>
          <w:rFonts w:cs="Arial"/>
          <w:color w:val="023191"/>
          <w:sz w:val="24"/>
          <w:szCs w:val="24"/>
        </w:rPr>
        <w:t xml:space="preserve"> in the area p</w:t>
      </w:r>
      <w:r w:rsidRPr="7774EBF3">
        <w:rPr>
          <w:rFonts w:cs="Arial"/>
          <w:color w:val="023191"/>
          <w:sz w:val="24"/>
          <w:szCs w:val="24"/>
        </w:rPr>
        <w:t>recepted</w:t>
      </w:r>
    </w:p>
    <w:p w:rsidR="00DA4033" w:rsidP="00DA4033" w:rsidRDefault="00DA4033" w14:paraId="64AC3769" w14:textId="4D033A1F">
      <w:pPr>
        <w:pStyle w:val="BodyText"/>
        <w:ind w:left="1440"/>
        <w:rPr>
          <w:rFonts w:cs="Arial"/>
          <w:bCs/>
          <w:sz w:val="24"/>
          <w:szCs w:val="24"/>
        </w:rPr>
      </w:pPr>
      <w:r>
        <w:rPr>
          <w:rFonts w:cs="Arial"/>
          <w:bCs/>
          <w:sz w:val="24"/>
          <w:szCs w:val="24"/>
        </w:rPr>
        <w:t xml:space="preserve">Preceptors must demonstrate </w:t>
      </w:r>
      <w:proofErr w:type="gramStart"/>
      <w:r>
        <w:rPr>
          <w:rFonts w:cs="Arial"/>
          <w:bCs/>
          <w:sz w:val="24"/>
          <w:szCs w:val="24"/>
        </w:rPr>
        <w:t>contribution</w:t>
      </w:r>
      <w:proofErr w:type="gramEnd"/>
      <w:r>
        <w:rPr>
          <w:rFonts w:cs="Arial"/>
          <w:bCs/>
          <w:sz w:val="24"/>
          <w:szCs w:val="24"/>
        </w:rPr>
        <w:t xml:space="preserve"> to pharmacy practice in the area they precept by documenting at least one example</w:t>
      </w:r>
      <w:r w:rsidR="00A53521">
        <w:rPr>
          <w:rFonts w:cs="Arial"/>
          <w:bCs/>
          <w:sz w:val="24"/>
          <w:szCs w:val="24"/>
        </w:rPr>
        <w:t xml:space="preserve"> that occurred within the past four years of practice, after the preceptor obtained pharmacist licensure</w:t>
      </w:r>
      <w:r w:rsidR="000F69EC">
        <w:rPr>
          <w:rFonts w:cs="Arial"/>
          <w:bCs/>
          <w:sz w:val="24"/>
          <w:szCs w:val="24"/>
        </w:rPr>
        <w:t xml:space="preserve"> and after completion of residency training,</w:t>
      </w:r>
      <w:r>
        <w:rPr>
          <w:rFonts w:cs="Arial"/>
          <w:bCs/>
          <w:sz w:val="24"/>
          <w:szCs w:val="24"/>
        </w:rPr>
        <w:t xml:space="preserve"> </w:t>
      </w:r>
      <w:r w:rsidR="00083460">
        <w:rPr>
          <w:rFonts w:cs="Arial"/>
          <w:bCs/>
          <w:sz w:val="24"/>
          <w:szCs w:val="24"/>
        </w:rPr>
        <w:t xml:space="preserve">in their </w:t>
      </w:r>
      <w:r w:rsidR="00E91A30">
        <w:rPr>
          <w:rFonts w:cs="Arial"/>
          <w:bCs/>
          <w:sz w:val="24"/>
          <w:szCs w:val="24"/>
        </w:rPr>
        <w:t xml:space="preserve">Academic and Professional Record </w:t>
      </w:r>
      <w:r>
        <w:rPr>
          <w:rFonts w:cs="Arial"/>
          <w:bCs/>
          <w:sz w:val="24"/>
          <w:szCs w:val="24"/>
        </w:rPr>
        <w:t>that meets</w:t>
      </w:r>
      <w:r w:rsidR="000468A4">
        <w:rPr>
          <w:rFonts w:cs="Arial"/>
          <w:bCs/>
          <w:sz w:val="24"/>
          <w:szCs w:val="24"/>
        </w:rPr>
        <w:t xml:space="preserve"> the following criteria</w:t>
      </w:r>
      <w:r w:rsidR="00073745">
        <w:rPr>
          <w:rFonts w:cs="Arial"/>
          <w:bCs/>
          <w:sz w:val="24"/>
          <w:szCs w:val="24"/>
        </w:rPr>
        <w:t>:</w:t>
      </w:r>
    </w:p>
    <w:p w:rsidR="001A29FD" w:rsidP="009E257C" w:rsidRDefault="00942BC1" w14:paraId="45951FD6" w14:textId="77777777">
      <w:pPr>
        <w:pStyle w:val="BodyText"/>
        <w:numPr>
          <w:ilvl w:val="0"/>
          <w:numId w:val="89"/>
        </w:numPr>
        <w:rPr>
          <w:sz w:val="24"/>
          <w:szCs w:val="24"/>
        </w:rPr>
      </w:pPr>
      <w:r w:rsidRPr="001A29FD">
        <w:rPr>
          <w:sz w:val="24"/>
          <w:szCs w:val="24"/>
        </w:rPr>
        <w:t xml:space="preserve">Contribution to the development of clinical or operational policies/guidelines/protocols </w:t>
      </w:r>
      <w:r w:rsidRPr="001A29FD">
        <w:rPr>
          <w:b/>
          <w:bCs/>
          <w:sz w:val="24"/>
          <w:szCs w:val="24"/>
        </w:rPr>
        <w:t>or</w:t>
      </w:r>
      <w:r w:rsidRPr="001A29FD">
        <w:rPr>
          <w:sz w:val="24"/>
          <w:szCs w:val="24"/>
        </w:rPr>
        <w:t xml:space="preserve"> </w:t>
      </w:r>
    </w:p>
    <w:p w:rsidR="001A29FD" w:rsidP="009E257C" w:rsidRDefault="00942BC1" w14:paraId="320C2BA4" w14:textId="77777777">
      <w:pPr>
        <w:pStyle w:val="BodyText"/>
        <w:numPr>
          <w:ilvl w:val="0"/>
          <w:numId w:val="89"/>
        </w:numPr>
        <w:rPr>
          <w:sz w:val="24"/>
          <w:szCs w:val="24"/>
        </w:rPr>
      </w:pPr>
      <w:r w:rsidRPr="001A29FD">
        <w:rPr>
          <w:sz w:val="24"/>
          <w:szCs w:val="24"/>
        </w:rPr>
        <w:lastRenderedPageBreak/>
        <w:t xml:space="preserve">Contribution to the creation/implementation of a new clinical or operational service </w:t>
      </w:r>
      <w:r w:rsidRPr="001A29FD">
        <w:rPr>
          <w:b/>
          <w:bCs/>
          <w:sz w:val="24"/>
          <w:szCs w:val="24"/>
        </w:rPr>
        <w:t>or</w:t>
      </w:r>
      <w:r w:rsidRPr="001A29FD">
        <w:rPr>
          <w:sz w:val="24"/>
          <w:szCs w:val="24"/>
        </w:rPr>
        <w:t xml:space="preserve"> </w:t>
      </w:r>
    </w:p>
    <w:p w:rsidR="001A29FD" w:rsidP="009E257C" w:rsidRDefault="00942BC1" w14:paraId="6603AA61" w14:textId="77777777">
      <w:pPr>
        <w:pStyle w:val="BodyText"/>
        <w:numPr>
          <w:ilvl w:val="0"/>
          <w:numId w:val="89"/>
        </w:numPr>
        <w:rPr>
          <w:sz w:val="24"/>
          <w:szCs w:val="24"/>
        </w:rPr>
      </w:pPr>
      <w:r w:rsidRPr="001A29FD">
        <w:rPr>
          <w:sz w:val="24"/>
          <w:szCs w:val="24"/>
        </w:rPr>
        <w:t xml:space="preserve">Contribution to an existing service improvement </w:t>
      </w:r>
      <w:r w:rsidRPr="001A29FD">
        <w:rPr>
          <w:b/>
          <w:bCs/>
          <w:sz w:val="24"/>
          <w:szCs w:val="24"/>
        </w:rPr>
        <w:t>or</w:t>
      </w:r>
      <w:r w:rsidRPr="001A29FD">
        <w:rPr>
          <w:sz w:val="24"/>
          <w:szCs w:val="24"/>
        </w:rPr>
        <w:t xml:space="preserve"> </w:t>
      </w:r>
    </w:p>
    <w:p w:rsidR="00C73AFB" w:rsidP="009E257C" w:rsidRDefault="00942BC1" w14:paraId="18FA371F" w14:textId="0C0C04C6">
      <w:pPr>
        <w:pStyle w:val="BodyText"/>
        <w:numPr>
          <w:ilvl w:val="0"/>
          <w:numId w:val="89"/>
        </w:numPr>
        <w:rPr>
          <w:sz w:val="24"/>
          <w:szCs w:val="24"/>
        </w:rPr>
      </w:pPr>
      <w:r w:rsidRPr="001A29FD">
        <w:rPr>
          <w:sz w:val="24"/>
          <w:szCs w:val="24"/>
        </w:rPr>
        <w:t>Appointments to drug policy and other committees of the organization or enterprise</w:t>
      </w:r>
      <w:r w:rsidR="00C73AFB">
        <w:rPr>
          <w:sz w:val="24"/>
          <w:szCs w:val="24"/>
        </w:rPr>
        <w:t xml:space="preserve"> </w:t>
      </w:r>
      <w:r w:rsidR="00C73AFB">
        <w:rPr>
          <w:b/>
          <w:bCs/>
          <w:sz w:val="24"/>
          <w:szCs w:val="24"/>
        </w:rPr>
        <w:t>or</w:t>
      </w:r>
    </w:p>
    <w:p w:rsidR="00C73AFB" w:rsidP="009E257C" w:rsidRDefault="00C73AFB" w14:paraId="0DB2A20A" w14:textId="77777777">
      <w:pPr>
        <w:pStyle w:val="BodyText"/>
        <w:numPr>
          <w:ilvl w:val="1"/>
          <w:numId w:val="89"/>
        </w:numPr>
        <w:rPr>
          <w:sz w:val="24"/>
          <w:szCs w:val="24"/>
        </w:rPr>
      </w:pPr>
      <w:r>
        <w:rPr>
          <w:sz w:val="24"/>
          <w:szCs w:val="24"/>
        </w:rPr>
        <w:t>D</w:t>
      </w:r>
      <w:r w:rsidRPr="001A29FD" w:rsidR="00942BC1">
        <w:rPr>
          <w:sz w:val="24"/>
          <w:szCs w:val="24"/>
        </w:rPr>
        <w:t>oes not include membership on Residency Advisory Committee (RAC) or other residency-related committees</w:t>
      </w:r>
    </w:p>
    <w:p w:rsidR="00FC5E4B" w:rsidP="009E257C" w:rsidRDefault="00942BC1" w14:paraId="69FD89EE" w14:textId="77777777">
      <w:pPr>
        <w:pStyle w:val="BodyText"/>
        <w:numPr>
          <w:ilvl w:val="0"/>
          <w:numId w:val="89"/>
        </w:numPr>
        <w:rPr>
          <w:sz w:val="24"/>
          <w:szCs w:val="24"/>
        </w:rPr>
      </w:pPr>
      <w:r w:rsidRPr="001A29FD">
        <w:rPr>
          <w:sz w:val="24"/>
          <w:szCs w:val="24"/>
        </w:rPr>
        <w:t xml:space="preserve">In-services or presentations to pharmacy staff or other health professionals at organizations. </w:t>
      </w:r>
    </w:p>
    <w:p w:rsidRPr="00FC5E4B" w:rsidR="00FC5E4B" w:rsidP="009E257C" w:rsidRDefault="00FC5E4B" w14:paraId="322B7F6B" w14:textId="034D6BCC">
      <w:pPr>
        <w:pStyle w:val="BodyText"/>
        <w:numPr>
          <w:ilvl w:val="1"/>
          <w:numId w:val="89"/>
        </w:numPr>
        <w:rPr>
          <w:sz w:val="24"/>
          <w:szCs w:val="24"/>
        </w:rPr>
      </w:pPr>
      <w:r>
        <w:rPr>
          <w:sz w:val="24"/>
          <w:szCs w:val="24"/>
        </w:rPr>
        <w:t>At least 3</w:t>
      </w:r>
      <w:r w:rsidRPr="001A29FD" w:rsidR="00942BC1">
        <w:rPr>
          <w:sz w:val="24"/>
          <w:szCs w:val="24"/>
        </w:rPr>
        <w:t xml:space="preserve"> different </w:t>
      </w:r>
      <w:r w:rsidRPr="001A29FD" w:rsidR="00C46CE6">
        <w:rPr>
          <w:sz w:val="24"/>
          <w:szCs w:val="24"/>
        </w:rPr>
        <w:t>in-services</w:t>
      </w:r>
      <w:r w:rsidRPr="001A29FD" w:rsidR="00942BC1">
        <w:rPr>
          <w:sz w:val="24"/>
          <w:szCs w:val="24"/>
        </w:rPr>
        <w:t xml:space="preserve">/presentations given in the past 4 years </w:t>
      </w:r>
      <w:r>
        <w:rPr>
          <w:b/>
          <w:bCs/>
          <w:sz w:val="24"/>
          <w:szCs w:val="24"/>
        </w:rPr>
        <w:t xml:space="preserve">or </w:t>
      </w:r>
    </w:p>
    <w:p w:rsidRPr="001A29FD" w:rsidR="007E4AC5" w:rsidP="009E257C" w:rsidRDefault="00FC5E4B" w14:paraId="64B9BBAC" w14:textId="326C51AC">
      <w:pPr>
        <w:pStyle w:val="BodyText"/>
        <w:numPr>
          <w:ilvl w:val="1"/>
          <w:numId w:val="89"/>
        </w:numPr>
        <w:rPr>
          <w:sz w:val="24"/>
          <w:szCs w:val="24"/>
        </w:rPr>
      </w:pPr>
      <w:r>
        <w:rPr>
          <w:sz w:val="24"/>
          <w:szCs w:val="24"/>
        </w:rPr>
        <w:t>A</w:t>
      </w:r>
      <w:r w:rsidRPr="001A29FD" w:rsidR="00942BC1">
        <w:rPr>
          <w:sz w:val="24"/>
          <w:szCs w:val="24"/>
        </w:rPr>
        <w:t xml:space="preserve"> single </w:t>
      </w:r>
      <w:r w:rsidRPr="001A29FD" w:rsidR="00C46CE6">
        <w:rPr>
          <w:sz w:val="24"/>
          <w:szCs w:val="24"/>
        </w:rPr>
        <w:t>in-service</w:t>
      </w:r>
      <w:r w:rsidRPr="001A29FD" w:rsidR="00942BC1">
        <w:rPr>
          <w:sz w:val="24"/>
          <w:szCs w:val="24"/>
        </w:rPr>
        <w:t>/presentation given at least annually within the past 4 years.</w:t>
      </w:r>
    </w:p>
    <w:p w:rsidR="00035ECC" w:rsidP="00035ECC" w:rsidRDefault="00035ECC" w14:paraId="6386427C" w14:textId="5AA7A327">
      <w:pPr>
        <w:pStyle w:val="BodyText"/>
        <w:ind w:left="720"/>
        <w:rPr>
          <w:rFonts w:cs="Arial"/>
          <w:bCs/>
          <w:color w:val="023191"/>
          <w:sz w:val="24"/>
          <w:szCs w:val="24"/>
        </w:rPr>
      </w:pPr>
      <w:r w:rsidRPr="005E6DC1">
        <w:rPr>
          <w:rFonts w:cs="Arial"/>
          <w:bCs/>
          <w:color w:val="023191"/>
          <w:sz w:val="24"/>
          <w:szCs w:val="24"/>
        </w:rPr>
        <w:t>4.</w:t>
      </w:r>
      <w:r>
        <w:rPr>
          <w:rFonts w:cs="Arial"/>
          <w:bCs/>
          <w:color w:val="023191"/>
          <w:sz w:val="24"/>
          <w:szCs w:val="24"/>
        </w:rPr>
        <w:t>6.c</w:t>
      </w:r>
      <w:r w:rsidRPr="005E6DC1">
        <w:rPr>
          <w:rFonts w:cs="Arial"/>
          <w:bCs/>
          <w:color w:val="023191"/>
          <w:sz w:val="24"/>
          <w:szCs w:val="24"/>
        </w:rPr>
        <w:t xml:space="preserve"> – </w:t>
      </w:r>
      <w:r>
        <w:rPr>
          <w:rFonts w:cs="Arial"/>
          <w:bCs/>
          <w:color w:val="023191"/>
          <w:sz w:val="24"/>
          <w:szCs w:val="24"/>
        </w:rPr>
        <w:t>Role Modeling Ongoing Professional Engagement</w:t>
      </w:r>
    </w:p>
    <w:p w:rsidR="00035ECC" w:rsidP="00035ECC" w:rsidRDefault="00035ECC" w14:paraId="30B1715B" w14:textId="114409CB">
      <w:pPr>
        <w:pStyle w:val="BodyText"/>
        <w:ind w:left="1440"/>
        <w:rPr>
          <w:rFonts w:cs="Arial"/>
          <w:bCs/>
          <w:sz w:val="24"/>
          <w:szCs w:val="24"/>
        </w:rPr>
      </w:pPr>
      <w:r>
        <w:rPr>
          <w:rFonts w:cs="Arial"/>
          <w:bCs/>
          <w:sz w:val="24"/>
          <w:szCs w:val="24"/>
        </w:rPr>
        <w:t xml:space="preserve">Preceptors must </w:t>
      </w:r>
      <w:r w:rsidR="00667987">
        <w:rPr>
          <w:rFonts w:cs="Arial"/>
          <w:bCs/>
          <w:sz w:val="24"/>
          <w:szCs w:val="24"/>
        </w:rPr>
        <w:t>role model ongoing professional engagement</w:t>
      </w:r>
      <w:r w:rsidR="002922F9">
        <w:rPr>
          <w:rFonts w:cs="Arial"/>
          <w:bCs/>
          <w:sz w:val="24"/>
          <w:szCs w:val="24"/>
        </w:rPr>
        <w:t xml:space="preserve"> and document at least three types of ongoing professional engagement in their Academic and Professional Record. </w:t>
      </w:r>
      <w:r w:rsidR="00E13D59">
        <w:rPr>
          <w:rFonts w:cs="Arial"/>
          <w:bCs/>
          <w:sz w:val="24"/>
          <w:szCs w:val="24"/>
        </w:rPr>
        <w:t>Ongoing professional engagement must be within the last four years of practice (</w:t>
      </w:r>
      <w:r w:rsidR="00DA107E">
        <w:rPr>
          <w:rFonts w:cs="Arial"/>
          <w:bCs/>
          <w:sz w:val="24"/>
          <w:szCs w:val="24"/>
        </w:rPr>
        <w:t xml:space="preserve">excluding formal recognition of professional excellence, which is </w:t>
      </w:r>
      <w:proofErr w:type="gramStart"/>
      <w:r w:rsidR="00DA107E">
        <w:rPr>
          <w:rFonts w:cs="Arial"/>
          <w:bCs/>
          <w:sz w:val="24"/>
          <w:szCs w:val="24"/>
        </w:rPr>
        <w:t>consider</w:t>
      </w:r>
      <w:proofErr w:type="gramEnd"/>
      <w:r w:rsidR="00DA107E">
        <w:rPr>
          <w:rFonts w:cs="Arial"/>
          <w:bCs/>
          <w:sz w:val="24"/>
          <w:szCs w:val="24"/>
        </w:rPr>
        <w:t xml:space="preserve"> a lifetime achievement award)</w:t>
      </w:r>
      <w:r w:rsidR="007E052B">
        <w:rPr>
          <w:rFonts w:cs="Arial"/>
          <w:bCs/>
          <w:sz w:val="24"/>
          <w:szCs w:val="24"/>
        </w:rPr>
        <w:t>, after pharmacist licensure was obtained, and after residency training was completed</w:t>
      </w:r>
      <w:r w:rsidR="00C14D4A">
        <w:rPr>
          <w:rFonts w:cs="Arial"/>
          <w:bCs/>
          <w:sz w:val="24"/>
          <w:szCs w:val="24"/>
        </w:rPr>
        <w:t xml:space="preserve"> (teaching certificate may be obtained during residency training)</w:t>
      </w:r>
      <w:r w:rsidR="00A65B11">
        <w:rPr>
          <w:rFonts w:cs="Arial"/>
          <w:bCs/>
          <w:sz w:val="24"/>
          <w:szCs w:val="24"/>
        </w:rPr>
        <w:t>. The following are acceptable types of professional engagement to meet this requirement:</w:t>
      </w:r>
    </w:p>
    <w:p w:rsidR="00AA57C3" w:rsidP="009E257C" w:rsidRDefault="00AA57C3" w14:paraId="6822BBF7" w14:textId="3D864B0C">
      <w:pPr>
        <w:pStyle w:val="BodyText"/>
        <w:numPr>
          <w:ilvl w:val="0"/>
          <w:numId w:val="89"/>
        </w:numPr>
        <w:rPr>
          <w:sz w:val="24"/>
          <w:szCs w:val="24"/>
        </w:rPr>
      </w:pPr>
      <w:r w:rsidRPr="00AA57C3">
        <w:rPr>
          <w:sz w:val="24"/>
          <w:szCs w:val="24"/>
        </w:rPr>
        <w:t>Formal recognition of professional excellence over a career</w:t>
      </w:r>
      <w:r w:rsidR="00514760">
        <w:rPr>
          <w:sz w:val="24"/>
          <w:szCs w:val="24"/>
        </w:rPr>
        <w:t>.</w:t>
      </w:r>
      <w:r w:rsidRPr="00AA57C3">
        <w:rPr>
          <w:sz w:val="24"/>
          <w:szCs w:val="24"/>
        </w:rPr>
        <w:t xml:space="preserve"> </w:t>
      </w:r>
    </w:p>
    <w:p w:rsidR="00AA57C3" w:rsidP="009E257C" w:rsidRDefault="00AA57C3" w14:paraId="5AAA08F8" w14:textId="34061364">
      <w:pPr>
        <w:pStyle w:val="BodyText"/>
        <w:numPr>
          <w:ilvl w:val="1"/>
          <w:numId w:val="89"/>
        </w:numPr>
        <w:rPr>
          <w:sz w:val="24"/>
          <w:szCs w:val="24"/>
        </w:rPr>
      </w:pPr>
      <w:r>
        <w:rPr>
          <w:sz w:val="24"/>
          <w:szCs w:val="24"/>
        </w:rPr>
        <w:t>Examples:</w:t>
      </w:r>
      <w:r w:rsidRPr="00AA57C3">
        <w:rPr>
          <w:sz w:val="24"/>
          <w:szCs w:val="24"/>
        </w:rPr>
        <w:t xml:space="preserve"> fellow status for a national organization or pharmacist of the year recognition at state or regional level</w:t>
      </w:r>
    </w:p>
    <w:p w:rsidR="00514760" w:rsidP="009E257C" w:rsidRDefault="00AA57C3" w14:paraId="015578EA" w14:textId="531AF1E3">
      <w:pPr>
        <w:pStyle w:val="BodyText"/>
        <w:numPr>
          <w:ilvl w:val="0"/>
          <w:numId w:val="89"/>
        </w:numPr>
        <w:rPr>
          <w:sz w:val="24"/>
          <w:szCs w:val="24"/>
        </w:rPr>
      </w:pPr>
      <w:r w:rsidRPr="00AA57C3">
        <w:rPr>
          <w:sz w:val="24"/>
          <w:szCs w:val="24"/>
        </w:rPr>
        <w:t>Primary preceptor for pharmacy APPE students</w:t>
      </w:r>
      <w:r w:rsidR="00514760">
        <w:rPr>
          <w:sz w:val="24"/>
          <w:szCs w:val="24"/>
        </w:rPr>
        <w:t>.</w:t>
      </w:r>
      <w:r w:rsidRPr="00AA57C3">
        <w:rPr>
          <w:sz w:val="24"/>
          <w:szCs w:val="24"/>
        </w:rPr>
        <w:t xml:space="preserve"> </w:t>
      </w:r>
    </w:p>
    <w:p w:rsidR="00514760" w:rsidP="009E257C" w:rsidRDefault="00514760" w14:paraId="3D499BE8" w14:textId="1B11B08F">
      <w:pPr>
        <w:pStyle w:val="BodyText"/>
        <w:numPr>
          <w:ilvl w:val="1"/>
          <w:numId w:val="89"/>
        </w:numPr>
        <w:rPr>
          <w:sz w:val="24"/>
          <w:szCs w:val="24"/>
        </w:rPr>
      </w:pPr>
      <w:r>
        <w:rPr>
          <w:sz w:val="24"/>
          <w:szCs w:val="24"/>
        </w:rPr>
        <w:t>D</w:t>
      </w:r>
      <w:r w:rsidRPr="00AA57C3" w:rsidR="00AA57C3">
        <w:rPr>
          <w:sz w:val="24"/>
          <w:szCs w:val="24"/>
        </w:rPr>
        <w:t xml:space="preserve">oes not include precepting IPPE students or residents. </w:t>
      </w:r>
    </w:p>
    <w:p w:rsidR="00514760" w:rsidP="009E257C" w:rsidRDefault="00AA57C3" w14:paraId="78C927F0" w14:textId="77777777">
      <w:pPr>
        <w:pStyle w:val="BodyText"/>
        <w:numPr>
          <w:ilvl w:val="0"/>
          <w:numId w:val="89"/>
        </w:numPr>
        <w:rPr>
          <w:sz w:val="24"/>
          <w:szCs w:val="24"/>
        </w:rPr>
      </w:pPr>
      <w:r w:rsidRPr="00AA57C3">
        <w:rPr>
          <w:sz w:val="24"/>
          <w:szCs w:val="24"/>
        </w:rPr>
        <w:t xml:space="preserve">Classroom/lab teaching experiences for healthcare students </w:t>
      </w:r>
    </w:p>
    <w:p w:rsidR="00514760" w:rsidP="009E257C" w:rsidRDefault="00514760" w14:paraId="2BA4C6B4" w14:textId="77777777">
      <w:pPr>
        <w:pStyle w:val="BodyText"/>
        <w:numPr>
          <w:ilvl w:val="1"/>
          <w:numId w:val="89"/>
        </w:numPr>
        <w:rPr>
          <w:sz w:val="24"/>
          <w:szCs w:val="24"/>
        </w:rPr>
      </w:pPr>
      <w:r>
        <w:rPr>
          <w:sz w:val="24"/>
          <w:szCs w:val="24"/>
        </w:rPr>
        <w:t>D</w:t>
      </w:r>
      <w:r w:rsidRPr="00AA57C3" w:rsidR="00AA57C3">
        <w:rPr>
          <w:sz w:val="24"/>
          <w:szCs w:val="24"/>
        </w:rPr>
        <w:t>oes not include lectures/topic discussions provided to pharmacy IPPE/APPE students as part of their learning experience at the site</w:t>
      </w:r>
    </w:p>
    <w:p w:rsidR="00514760" w:rsidP="009E257C" w:rsidRDefault="00AA57C3" w14:paraId="5D938BC1" w14:textId="77777777">
      <w:pPr>
        <w:pStyle w:val="BodyText"/>
        <w:numPr>
          <w:ilvl w:val="0"/>
          <w:numId w:val="89"/>
        </w:numPr>
        <w:rPr>
          <w:sz w:val="24"/>
          <w:szCs w:val="24"/>
        </w:rPr>
      </w:pPr>
      <w:r w:rsidRPr="00AA57C3">
        <w:rPr>
          <w:sz w:val="24"/>
          <w:szCs w:val="24"/>
        </w:rPr>
        <w:t xml:space="preserve">Service (beyond membership) in national, state, and/or local professional associations. </w:t>
      </w:r>
    </w:p>
    <w:p w:rsidR="00887E04" w:rsidP="009E257C" w:rsidRDefault="00AA57C3" w14:paraId="456710EB" w14:textId="77777777">
      <w:pPr>
        <w:pStyle w:val="BodyText"/>
        <w:numPr>
          <w:ilvl w:val="0"/>
          <w:numId w:val="89"/>
        </w:numPr>
        <w:rPr>
          <w:sz w:val="24"/>
          <w:szCs w:val="24"/>
        </w:rPr>
      </w:pPr>
      <w:r w:rsidRPr="00AA57C3">
        <w:rPr>
          <w:sz w:val="24"/>
          <w:szCs w:val="24"/>
        </w:rPr>
        <w:t>Presentations or posters at local, regional, and/or national professional meetings</w:t>
      </w:r>
      <w:r w:rsidR="00887E04">
        <w:rPr>
          <w:sz w:val="24"/>
          <w:szCs w:val="24"/>
        </w:rPr>
        <w:t>.</w:t>
      </w:r>
    </w:p>
    <w:p w:rsidR="001A6F3F" w:rsidP="009E257C" w:rsidRDefault="00887E04" w14:paraId="4ACEB1DD" w14:textId="49B8D390">
      <w:pPr>
        <w:pStyle w:val="BodyText"/>
        <w:numPr>
          <w:ilvl w:val="1"/>
          <w:numId w:val="89"/>
        </w:numPr>
        <w:rPr>
          <w:sz w:val="24"/>
          <w:szCs w:val="24"/>
        </w:rPr>
      </w:pPr>
      <w:r>
        <w:rPr>
          <w:sz w:val="24"/>
          <w:szCs w:val="24"/>
        </w:rPr>
        <w:t>C</w:t>
      </w:r>
      <w:r w:rsidRPr="00AA57C3" w:rsidR="00AA57C3">
        <w:rPr>
          <w:sz w:val="24"/>
          <w:szCs w:val="24"/>
        </w:rPr>
        <w:t xml:space="preserve">oauthored posters with students/residents are acceptable. </w:t>
      </w:r>
    </w:p>
    <w:p w:rsidR="001A6F3F" w:rsidP="009E257C" w:rsidRDefault="00AA57C3" w14:paraId="7AB281EE" w14:textId="77777777">
      <w:pPr>
        <w:pStyle w:val="BodyText"/>
        <w:numPr>
          <w:ilvl w:val="0"/>
          <w:numId w:val="89"/>
        </w:numPr>
        <w:rPr>
          <w:sz w:val="24"/>
          <w:szCs w:val="24"/>
        </w:rPr>
      </w:pPr>
      <w:r w:rsidRPr="00AA57C3">
        <w:rPr>
          <w:sz w:val="24"/>
          <w:szCs w:val="24"/>
        </w:rPr>
        <w:t xml:space="preserve">Completion of a teaching certificate program. </w:t>
      </w:r>
    </w:p>
    <w:p w:rsidR="001A6F3F" w:rsidP="009E257C" w:rsidRDefault="00AA57C3" w14:paraId="1E41132A" w14:textId="77777777">
      <w:pPr>
        <w:pStyle w:val="BodyText"/>
        <w:numPr>
          <w:ilvl w:val="0"/>
          <w:numId w:val="89"/>
        </w:numPr>
        <w:rPr>
          <w:sz w:val="24"/>
          <w:szCs w:val="24"/>
        </w:rPr>
      </w:pPr>
      <w:r w:rsidRPr="00AA57C3">
        <w:rPr>
          <w:sz w:val="24"/>
          <w:szCs w:val="24"/>
        </w:rPr>
        <w:lastRenderedPageBreak/>
        <w:t xml:space="preserve">Providing preceptor development to other preceptors at the site. </w:t>
      </w:r>
    </w:p>
    <w:p w:rsidR="005F7696" w:rsidP="009E257C" w:rsidRDefault="00AA57C3" w14:paraId="228D5E3E" w14:textId="77777777">
      <w:pPr>
        <w:pStyle w:val="BodyText"/>
        <w:numPr>
          <w:ilvl w:val="0"/>
          <w:numId w:val="89"/>
        </w:numPr>
        <w:rPr>
          <w:sz w:val="24"/>
          <w:szCs w:val="24"/>
        </w:rPr>
      </w:pPr>
      <w:r w:rsidRPr="00AA57C3">
        <w:rPr>
          <w:sz w:val="24"/>
          <w:szCs w:val="24"/>
        </w:rPr>
        <w:t xml:space="preserve">Evaluator at state/regional residency conferences; poster evaluator at professional meetings; and/or evaluator at other local/regional/state/national meetings. </w:t>
      </w:r>
    </w:p>
    <w:p w:rsidR="005F7696" w:rsidP="009E257C" w:rsidRDefault="00AA57C3" w14:paraId="7841BF03" w14:textId="77777777">
      <w:pPr>
        <w:pStyle w:val="BodyText"/>
        <w:numPr>
          <w:ilvl w:val="0"/>
          <w:numId w:val="89"/>
        </w:numPr>
        <w:rPr>
          <w:sz w:val="24"/>
          <w:szCs w:val="24"/>
        </w:rPr>
      </w:pPr>
      <w:r w:rsidRPr="00AA57C3">
        <w:rPr>
          <w:sz w:val="24"/>
          <w:szCs w:val="24"/>
        </w:rPr>
        <w:t xml:space="preserve">Publications in peer-reviewed journals or chapters in textbooks. </w:t>
      </w:r>
    </w:p>
    <w:p w:rsidR="005F7696" w:rsidP="009E257C" w:rsidRDefault="00AA57C3" w14:paraId="280DF73A" w14:textId="77777777">
      <w:pPr>
        <w:pStyle w:val="BodyText"/>
        <w:numPr>
          <w:ilvl w:val="0"/>
          <w:numId w:val="89"/>
        </w:numPr>
        <w:rPr>
          <w:sz w:val="24"/>
          <w:szCs w:val="24"/>
        </w:rPr>
      </w:pPr>
      <w:r w:rsidRPr="00AA57C3">
        <w:rPr>
          <w:sz w:val="24"/>
          <w:szCs w:val="24"/>
        </w:rPr>
        <w:t xml:space="preserve">Formal reviewer of submitted grants or manuscripts. </w:t>
      </w:r>
    </w:p>
    <w:p w:rsidR="005F7696" w:rsidP="009E257C" w:rsidRDefault="00AA57C3" w14:paraId="51F71518" w14:textId="77777777">
      <w:pPr>
        <w:pStyle w:val="BodyText"/>
        <w:numPr>
          <w:ilvl w:val="0"/>
          <w:numId w:val="89"/>
        </w:numPr>
        <w:rPr>
          <w:sz w:val="24"/>
          <w:szCs w:val="24"/>
        </w:rPr>
      </w:pPr>
      <w:r w:rsidRPr="00AA57C3">
        <w:rPr>
          <w:sz w:val="24"/>
          <w:szCs w:val="24"/>
        </w:rPr>
        <w:t xml:space="preserve">Participant in wellness programs, health fairs, health-related consumer education classes, and/or employee wellness/disease prevention programs. </w:t>
      </w:r>
    </w:p>
    <w:p w:rsidR="005F7696" w:rsidP="009E257C" w:rsidRDefault="00AA57C3" w14:paraId="451E0496" w14:textId="77777777">
      <w:pPr>
        <w:pStyle w:val="BodyText"/>
        <w:numPr>
          <w:ilvl w:val="0"/>
          <w:numId w:val="89"/>
        </w:numPr>
        <w:rPr>
          <w:sz w:val="24"/>
          <w:szCs w:val="24"/>
        </w:rPr>
      </w:pPr>
      <w:r w:rsidRPr="00AA57C3">
        <w:rPr>
          <w:sz w:val="24"/>
          <w:szCs w:val="24"/>
        </w:rPr>
        <w:t xml:space="preserve">Community service related to professional practice. </w:t>
      </w:r>
    </w:p>
    <w:p w:rsidR="005F7696" w:rsidP="009E257C" w:rsidRDefault="00AA57C3" w14:paraId="1DC3E479" w14:textId="77777777">
      <w:pPr>
        <w:pStyle w:val="BodyText"/>
        <w:numPr>
          <w:ilvl w:val="0"/>
          <w:numId w:val="89"/>
        </w:numPr>
        <w:rPr>
          <w:sz w:val="24"/>
          <w:szCs w:val="24"/>
        </w:rPr>
      </w:pPr>
      <w:r w:rsidRPr="00AA57C3">
        <w:rPr>
          <w:sz w:val="24"/>
          <w:szCs w:val="24"/>
        </w:rPr>
        <w:t xml:space="preserve">Professional consultation to other health care facilities or professional organizations (e.g., invited thought leader for an outside organization, mock surveyor, or practitioner surveyor). </w:t>
      </w:r>
    </w:p>
    <w:p w:rsidRPr="00AA57C3" w:rsidR="00AA57C3" w:rsidP="009E257C" w:rsidRDefault="00AA57C3" w14:paraId="7A3869C3" w14:textId="6F2C9E5A">
      <w:pPr>
        <w:pStyle w:val="BodyText"/>
        <w:numPr>
          <w:ilvl w:val="0"/>
          <w:numId w:val="89"/>
        </w:numPr>
        <w:rPr>
          <w:sz w:val="24"/>
          <w:szCs w:val="24"/>
        </w:rPr>
      </w:pPr>
      <w:r w:rsidRPr="00AA57C3">
        <w:rPr>
          <w:sz w:val="24"/>
          <w:szCs w:val="24"/>
        </w:rPr>
        <w:t>Awards or recognitions at the organization or higher level for patient care, quality, or teaching excellence.</w:t>
      </w:r>
    </w:p>
    <w:p w:rsidR="00C14D4A" w:rsidP="00035ECC" w:rsidRDefault="00C14D4A" w14:paraId="4706829B" w14:textId="77777777">
      <w:pPr>
        <w:pStyle w:val="BodyText"/>
        <w:ind w:left="1440"/>
        <w:rPr>
          <w:rFonts w:cs="Arial"/>
          <w:bCs/>
          <w:sz w:val="24"/>
          <w:szCs w:val="24"/>
        </w:rPr>
      </w:pPr>
    </w:p>
    <w:p w:rsidR="00035ECC" w:rsidP="00035ECC" w:rsidRDefault="00035ECC" w14:paraId="379DCCB6" w14:textId="1F819107">
      <w:pPr>
        <w:pStyle w:val="BodyText"/>
        <w:ind w:left="720"/>
        <w:rPr>
          <w:rFonts w:cs="Arial"/>
          <w:bCs/>
          <w:color w:val="023191"/>
          <w:sz w:val="24"/>
          <w:szCs w:val="24"/>
        </w:rPr>
      </w:pPr>
      <w:r w:rsidRPr="005E6DC1">
        <w:rPr>
          <w:rFonts w:cs="Arial"/>
          <w:bCs/>
          <w:color w:val="023191"/>
          <w:sz w:val="24"/>
          <w:szCs w:val="24"/>
        </w:rPr>
        <w:t>4.</w:t>
      </w:r>
      <w:r>
        <w:rPr>
          <w:rFonts w:cs="Arial"/>
          <w:bCs/>
          <w:color w:val="023191"/>
          <w:sz w:val="24"/>
          <w:szCs w:val="24"/>
        </w:rPr>
        <w:t>6.d</w:t>
      </w:r>
      <w:r w:rsidRPr="005E6DC1">
        <w:rPr>
          <w:rFonts w:cs="Arial"/>
          <w:bCs/>
          <w:color w:val="023191"/>
          <w:sz w:val="24"/>
          <w:szCs w:val="24"/>
        </w:rPr>
        <w:t xml:space="preserve"> – </w:t>
      </w:r>
      <w:r w:rsidR="001039AD">
        <w:rPr>
          <w:rFonts w:cs="Arial"/>
          <w:bCs/>
          <w:color w:val="023191"/>
          <w:sz w:val="24"/>
          <w:szCs w:val="24"/>
        </w:rPr>
        <w:t>Preceptors Not Meeting Criteria</w:t>
      </w:r>
    </w:p>
    <w:p w:rsidRPr="00DA4033" w:rsidR="00DA4033" w:rsidP="001039AD" w:rsidRDefault="001039AD" w14:paraId="5520C9C8" w14:textId="01FEA3D3">
      <w:pPr>
        <w:pStyle w:val="BodyText"/>
        <w:ind w:left="1440"/>
        <w:rPr>
          <w:rFonts w:cs="Arial"/>
          <w:bCs/>
          <w:sz w:val="24"/>
          <w:szCs w:val="24"/>
        </w:rPr>
      </w:pPr>
      <w:r>
        <w:rPr>
          <w:rFonts w:cs="Arial"/>
          <w:bCs/>
          <w:sz w:val="24"/>
          <w:szCs w:val="24"/>
        </w:rPr>
        <w:t>Preceptors who do not meet criteria for 4.6.a, 4.6.b, and/or 4.6.c will have a documented individualized preceptor development plan to achieve qualifications within two years.</w:t>
      </w:r>
      <w:r w:rsidR="00D916C2">
        <w:rPr>
          <w:rFonts w:cs="Arial"/>
          <w:bCs/>
          <w:sz w:val="24"/>
          <w:szCs w:val="24"/>
        </w:rPr>
        <w:t xml:space="preserve"> The plan will be documented by the program and provide opportunities for preceptors to meet preceptor qualifications within the </w:t>
      </w:r>
      <w:proofErr w:type="gramStart"/>
      <w:r w:rsidR="00D916C2">
        <w:rPr>
          <w:rFonts w:cs="Arial"/>
          <w:bCs/>
          <w:sz w:val="24"/>
          <w:szCs w:val="24"/>
        </w:rPr>
        <w:t>two year</w:t>
      </w:r>
      <w:proofErr w:type="gramEnd"/>
      <w:r w:rsidR="00D916C2">
        <w:rPr>
          <w:rFonts w:cs="Arial"/>
          <w:bCs/>
          <w:sz w:val="24"/>
          <w:szCs w:val="24"/>
        </w:rPr>
        <w:t xml:space="preserve"> timeline.</w:t>
      </w:r>
    </w:p>
    <w:p w:rsidR="00FB2E4E" w:rsidP="00FB2E4E" w:rsidRDefault="002019BD" w14:paraId="6EE504EC" w14:textId="25832D49">
      <w:pPr>
        <w:pStyle w:val="Heading3"/>
        <w:rPr>
          <w:rFonts w:ascii="Arial" w:hAnsi="Arial" w:cs="Arial"/>
        </w:rPr>
      </w:pPr>
      <w:bookmarkStart w:name="_Toc135291157" w:id="62"/>
      <w:r>
        <w:rPr>
          <w:rFonts w:ascii="Arial" w:hAnsi="Arial" w:cs="Arial"/>
        </w:rPr>
        <w:t>Active Practice and Ongoing Responsibilities</w:t>
      </w:r>
      <w:bookmarkEnd w:id="62"/>
    </w:p>
    <w:p w:rsidRPr="007000DA" w:rsidR="000F6F59" w:rsidP="7774EBF3" w:rsidRDefault="2EF9654A" w14:paraId="346D0517" w14:textId="0B9F45C0">
      <w:pPr>
        <w:pStyle w:val="InstructionalText"/>
        <w:ind w:left="720"/>
        <w:rPr>
          <w:rFonts w:cs="Arial"/>
          <w:i w:val="0"/>
          <w:color w:val="auto"/>
        </w:rPr>
      </w:pPr>
      <w:r w:rsidRPr="7774EBF3">
        <w:rPr>
          <w:rFonts w:cs="Arial"/>
          <w:i w:val="0"/>
          <w:color w:val="auto"/>
        </w:rPr>
        <w:t xml:space="preserve">Preceptors must maintain </w:t>
      </w:r>
      <w:proofErr w:type="gramStart"/>
      <w:r w:rsidRPr="7774EBF3">
        <w:rPr>
          <w:rFonts w:cs="Arial"/>
          <w:i w:val="0"/>
          <w:color w:val="auto"/>
        </w:rPr>
        <w:t>an active</w:t>
      </w:r>
      <w:proofErr w:type="gramEnd"/>
      <w:r w:rsidRPr="7774EBF3">
        <w:rPr>
          <w:rFonts w:cs="Arial"/>
          <w:i w:val="0"/>
          <w:color w:val="auto"/>
        </w:rPr>
        <w:t xml:space="preserve"> practice and ongoing responsibilities for the area in which they serve as preceptors. Preceptors must actively participate and guide learning when precepting residents. Preceptors may be at a remote location but must be actively engaged. If more than one preceptor is involved in the learning experience, one of the preceptors must be designated to provide oversight of the resident progression during the learning experience and must precept approximately </w:t>
      </w:r>
      <w:r w:rsidRPr="7774EBF3" w:rsidR="0551101B">
        <w:rPr>
          <w:rFonts w:cs="Arial"/>
          <w:i w:val="0"/>
          <w:color w:val="auto"/>
        </w:rPr>
        <w:t>8</w:t>
      </w:r>
      <w:r w:rsidRPr="7774EBF3">
        <w:rPr>
          <w:rFonts w:cs="Arial"/>
          <w:i w:val="0"/>
          <w:color w:val="auto"/>
        </w:rPr>
        <w:t>0% of the learning experience</w:t>
      </w:r>
      <w:r w:rsidRPr="7774EBF3" w:rsidR="5F5CF6A0">
        <w:rPr>
          <w:rFonts w:cs="Arial"/>
          <w:i w:val="0"/>
          <w:color w:val="auto"/>
        </w:rPr>
        <w:t xml:space="preserve">. This preceptor will be designated as the “primary” preceptor in </w:t>
      </w:r>
      <w:proofErr w:type="spellStart"/>
      <w:r w:rsidRPr="7774EBF3" w:rsidR="5F5CF6A0">
        <w:rPr>
          <w:rFonts w:cs="Arial"/>
          <w:i w:val="0"/>
          <w:color w:val="auto"/>
        </w:rPr>
        <w:t>PharmAcademic</w:t>
      </w:r>
      <w:proofErr w:type="spellEnd"/>
      <w:r w:rsidRPr="7774EBF3" w:rsidR="5F5CF6A0">
        <w:rPr>
          <w:rFonts w:cs="Arial"/>
          <w:i w:val="0"/>
          <w:color w:val="auto"/>
        </w:rPr>
        <w:t xml:space="preserve">. </w:t>
      </w:r>
    </w:p>
    <w:p w:rsidR="002019BD" w:rsidP="002019BD" w:rsidRDefault="002019BD" w14:paraId="41ADC4CB" w14:textId="227ACB7D">
      <w:pPr>
        <w:pStyle w:val="Heading3"/>
        <w:rPr>
          <w:rFonts w:ascii="Arial" w:hAnsi="Arial" w:cs="Arial"/>
        </w:rPr>
      </w:pPr>
      <w:bookmarkStart w:name="_Toc135291158" w:id="63"/>
      <w:r>
        <w:rPr>
          <w:rFonts w:ascii="Arial" w:hAnsi="Arial" w:cs="Arial"/>
        </w:rPr>
        <w:t>Non-Pharmacist Preceptors</w:t>
      </w:r>
      <w:bookmarkEnd w:id="63"/>
    </w:p>
    <w:p w:rsidRPr="006C44EA" w:rsidR="00E23E5D" w:rsidP="006C44EA" w:rsidRDefault="00E675BE" w14:paraId="2EB5CCAB" w14:textId="5309353A">
      <w:pPr>
        <w:pStyle w:val="InstructionalText"/>
        <w:ind w:left="720"/>
        <w:rPr>
          <w:rFonts w:cs="Arial"/>
          <w:i w:val="0"/>
          <w:iCs/>
          <w:color w:val="auto"/>
        </w:rPr>
      </w:pPr>
      <w:r w:rsidRPr="00E675BE">
        <w:rPr>
          <w:rFonts w:cs="Arial"/>
          <w:i w:val="0"/>
          <w:iCs/>
          <w:color w:val="auto"/>
        </w:rPr>
        <w:t>Non-Pharmacist preceptors may be utilized as preceptors</w:t>
      </w:r>
      <w:r w:rsidR="00D41CA1">
        <w:rPr>
          <w:rFonts w:cs="Arial"/>
          <w:i w:val="0"/>
          <w:iCs/>
          <w:color w:val="auto"/>
        </w:rPr>
        <w:t xml:space="preserve"> for elective experiences when a pharmacist is not part of the care </w:t>
      </w:r>
      <w:proofErr w:type="gramStart"/>
      <w:r w:rsidR="00D41CA1">
        <w:rPr>
          <w:rFonts w:cs="Arial"/>
          <w:i w:val="0"/>
          <w:iCs/>
          <w:color w:val="auto"/>
        </w:rPr>
        <w:t>team</w:t>
      </w:r>
      <w:proofErr w:type="gramEnd"/>
      <w:r w:rsidR="00D41CA1">
        <w:rPr>
          <w:rFonts w:cs="Arial"/>
          <w:i w:val="0"/>
          <w:iCs/>
          <w:color w:val="auto"/>
        </w:rPr>
        <w:t xml:space="preserve"> but the </w:t>
      </w:r>
      <w:r w:rsidR="00B31B4E">
        <w:rPr>
          <w:rFonts w:cs="Arial"/>
          <w:i w:val="0"/>
          <w:iCs/>
          <w:color w:val="auto"/>
        </w:rPr>
        <w:t>experience is determined to be of value for resident learning</w:t>
      </w:r>
      <w:r>
        <w:rPr>
          <w:rFonts w:cs="Arial"/>
          <w:i w:val="0"/>
          <w:iCs/>
          <w:color w:val="auto"/>
        </w:rPr>
        <w:t>. Direct patient care learning experiences with non-pharmacist preceptors</w:t>
      </w:r>
      <w:r w:rsidR="00E23E5D">
        <w:rPr>
          <w:rFonts w:cs="Arial"/>
          <w:i w:val="0"/>
          <w:iCs/>
          <w:color w:val="auto"/>
        </w:rPr>
        <w:t xml:space="preserve"> will be scheduled after the RPD and preceptors assess and determine that the resident is ready for independent practice. Readiness for independent practice will be documented in the </w:t>
      </w:r>
      <w:proofErr w:type="gramStart"/>
      <w:r w:rsidR="00E23E5D">
        <w:rPr>
          <w:rFonts w:cs="Arial"/>
          <w:i w:val="0"/>
          <w:iCs/>
          <w:color w:val="auto"/>
        </w:rPr>
        <w:t>resident’s</w:t>
      </w:r>
      <w:proofErr w:type="gramEnd"/>
      <w:r w:rsidR="00E23E5D">
        <w:rPr>
          <w:rFonts w:cs="Arial"/>
          <w:i w:val="0"/>
          <w:iCs/>
          <w:color w:val="auto"/>
        </w:rPr>
        <w:t xml:space="preserve"> </w:t>
      </w:r>
      <w:r w:rsidR="00E23E5D">
        <w:rPr>
          <w:rFonts w:cs="Arial"/>
          <w:i w:val="0"/>
          <w:iCs/>
          <w:color w:val="auto"/>
        </w:rPr>
        <w:lastRenderedPageBreak/>
        <w:t xml:space="preserve">development plan. </w:t>
      </w:r>
      <w:r w:rsidR="00C771F0">
        <w:rPr>
          <w:rFonts w:cs="Arial"/>
          <w:i w:val="0"/>
          <w:iCs/>
          <w:color w:val="auto"/>
        </w:rPr>
        <w:t>At the end of the learning experience, input from the non-pharmacist preceptor will be reflected in the documented criteria-based summative evaluation of the resident’s progress toward achievement of the educational objectives assigned to the learning experience.</w:t>
      </w:r>
    </w:p>
    <w:p w:rsidRPr="002019BD" w:rsidR="002019BD" w:rsidP="002019BD" w:rsidRDefault="002019BD" w14:paraId="4B4489B3" w14:textId="77777777"/>
    <w:p w:rsidRPr="00FB2E4E" w:rsidR="00FB2E4E" w:rsidP="00FB2E4E" w:rsidRDefault="00FB2E4E" w14:paraId="731BEBD9" w14:textId="77777777"/>
    <w:p w:rsidRPr="00FB2E4E" w:rsidR="00FB2E4E" w:rsidP="00FB2E4E" w:rsidRDefault="00FB2E4E" w14:paraId="59D88871" w14:textId="77777777"/>
    <w:p w:rsidRPr="005E6DC1" w:rsidR="00CF7CE0" w:rsidP="00907EFE" w:rsidRDefault="00CF7CE0" w14:paraId="0C992963" w14:textId="77777777">
      <w:pPr>
        <w:pStyle w:val="NormalWeb"/>
        <w:shd w:val="clear" w:color="auto" w:fill="FFFFFF"/>
        <w:spacing w:before="168" w:beforeAutospacing="0" w:after="240" w:afterAutospacing="0"/>
        <w:rPr>
          <w:rFonts w:ascii="Arial" w:hAnsi="Arial" w:cs="Arial"/>
          <w:lang w:eastAsia="ar-SA"/>
        </w:rPr>
      </w:pPr>
    </w:p>
    <w:p w:rsidRPr="005E6DC1" w:rsidR="002F2C10" w:rsidP="002F2C10" w:rsidRDefault="002F2C10" w14:paraId="6A8AABCC" w14:textId="77777777">
      <w:pPr>
        <w:pStyle w:val="BodyText"/>
        <w:rPr>
          <w:rFonts w:cs="Arial"/>
        </w:rPr>
      </w:pPr>
    </w:p>
    <w:p w:rsidRPr="005E6DC1" w:rsidR="0048603F" w:rsidP="00A573F9" w:rsidRDefault="001B5FAE" w14:paraId="3881DB79" w14:textId="52F7FBCA">
      <w:pPr>
        <w:pStyle w:val="Heading2"/>
        <w:rPr>
          <w:rFonts w:ascii="Arial" w:hAnsi="Arial" w:cs="Arial"/>
        </w:rPr>
      </w:pPr>
      <w:bookmarkStart w:name="_Toc135291159" w:id="64"/>
      <w:r w:rsidRPr="005E6DC1">
        <w:rPr>
          <w:rFonts w:ascii="Arial" w:hAnsi="Arial" w:cs="Arial"/>
        </w:rPr>
        <w:lastRenderedPageBreak/>
        <w:t>Pharmacy Services</w:t>
      </w:r>
      <w:bookmarkEnd w:id="64"/>
    </w:p>
    <w:p w:rsidRPr="00872CD4" w:rsidR="0048603F" w:rsidP="5E698374" w:rsidRDefault="007661D0" w14:paraId="68CD79B6" w14:textId="25E6C184">
      <w:pPr>
        <w:pStyle w:val="InstructionalText"/>
        <w:rPr>
          <w:rFonts w:cs="Arial"/>
          <w:i w:val="0"/>
          <w:color w:val="auto"/>
        </w:rPr>
      </w:pPr>
      <w:r w:rsidRPr="5E698374">
        <w:rPr>
          <w:rFonts w:cs="Arial"/>
          <w:i w:val="0"/>
          <w:color w:val="auto"/>
        </w:rPr>
        <w:t>This section highlights the pharmacy services at P</w:t>
      </w:r>
      <w:r w:rsidRPr="5E698374" w:rsidR="0EC42C16">
        <w:rPr>
          <w:rFonts w:cs="Arial"/>
          <w:i w:val="0"/>
          <w:color w:val="auto"/>
        </w:rPr>
        <w:t>rovidence</w:t>
      </w:r>
      <w:r w:rsidRPr="5E698374" w:rsidR="00410C02">
        <w:rPr>
          <w:rFonts w:cs="Arial"/>
          <w:i w:val="0"/>
          <w:color w:val="auto"/>
        </w:rPr>
        <w:t xml:space="preserve"> along with the leadership structure</w:t>
      </w:r>
      <w:r w:rsidRPr="5E698374" w:rsidR="0048603F">
        <w:rPr>
          <w:rFonts w:cs="Arial"/>
          <w:i w:val="0"/>
          <w:color w:val="auto"/>
        </w:rPr>
        <w:t>.</w:t>
      </w:r>
    </w:p>
    <w:p w:rsidRPr="005E6DC1" w:rsidR="10D57228" w:rsidP="49E83B71" w:rsidRDefault="10D57228" w14:paraId="697EDDC4" w14:textId="4C68F8A6">
      <w:pPr>
        <w:pStyle w:val="Heading3"/>
        <w:spacing w:line="259" w:lineRule="auto"/>
        <w:rPr>
          <w:rFonts w:ascii="Arial" w:hAnsi="Arial" w:cs="Arial"/>
        </w:rPr>
      </w:pPr>
      <w:bookmarkStart w:name="_Toc135291160" w:id="65"/>
      <w:r w:rsidRPr="005E6DC1">
        <w:rPr>
          <w:rFonts w:ascii="Arial" w:hAnsi="Arial" w:cs="Arial"/>
        </w:rPr>
        <w:t>Pharmacy Leadership</w:t>
      </w:r>
      <w:bookmarkEnd w:id="65"/>
    </w:p>
    <w:p w:rsidRPr="005E6DC1" w:rsidR="0048603F" w:rsidP="00F361F5" w:rsidRDefault="001407F5" w14:paraId="322CD3FA" w14:textId="2D484F65">
      <w:pPr>
        <w:pStyle w:val="BodyText"/>
        <w:ind w:left="720"/>
        <w:rPr>
          <w:rFonts w:cs="Arial"/>
          <w:bCs/>
          <w:color w:val="023191"/>
          <w:sz w:val="24"/>
          <w:szCs w:val="24"/>
        </w:rPr>
      </w:pPr>
      <w:r w:rsidRPr="005E6DC1">
        <w:rPr>
          <w:rFonts w:cs="Arial"/>
          <w:bCs/>
          <w:color w:val="023191"/>
          <w:sz w:val="24"/>
          <w:szCs w:val="24"/>
        </w:rPr>
        <w:t>5.1.a</w:t>
      </w:r>
      <w:r w:rsidRPr="005E6DC1" w:rsidR="00173636">
        <w:rPr>
          <w:rFonts w:cs="Arial"/>
          <w:bCs/>
          <w:color w:val="023191"/>
          <w:sz w:val="24"/>
          <w:szCs w:val="24"/>
        </w:rPr>
        <w:t xml:space="preserve"> – </w:t>
      </w:r>
      <w:r w:rsidRPr="005E6DC1" w:rsidR="00F361F5">
        <w:rPr>
          <w:rFonts w:cs="Arial"/>
          <w:bCs/>
          <w:color w:val="023191"/>
          <w:sz w:val="24"/>
          <w:szCs w:val="24"/>
        </w:rPr>
        <w:t>Pharmacy Scope and Services</w:t>
      </w:r>
    </w:p>
    <w:p w:rsidRPr="005E6DC1" w:rsidR="00FB456A" w:rsidP="001712ED" w:rsidRDefault="2BCFD338" w14:paraId="2F86A30D" w14:textId="7E637807">
      <w:pPr>
        <w:pStyle w:val="BodyText"/>
        <w:ind w:left="1440"/>
        <w:rPr>
          <w:rFonts w:cs="Arial"/>
          <w:lang w:eastAsia="ar-SA"/>
        </w:rPr>
      </w:pPr>
      <w:r w:rsidRPr="7774EBF3">
        <w:rPr>
          <w:rFonts w:cs="Arial"/>
          <w:lang w:eastAsia="ar-SA"/>
        </w:rPr>
        <w:t xml:space="preserve">Pharmacists are recognized in the state of Washington as providers. </w:t>
      </w:r>
      <w:r w:rsidRPr="7774EBF3" w:rsidR="1DBC6D63">
        <w:rPr>
          <w:rFonts w:cs="Arial"/>
          <w:lang w:eastAsia="ar-SA"/>
        </w:rPr>
        <w:t>P</w:t>
      </w:r>
      <w:r w:rsidRPr="7774EBF3" w:rsidR="3E5E6FD3">
        <w:rPr>
          <w:rFonts w:cs="Arial"/>
          <w:lang w:eastAsia="ar-SA"/>
        </w:rPr>
        <w:t xml:space="preserve">harmacists providing direct patient care services in </w:t>
      </w:r>
      <w:r w:rsidRPr="7774EBF3" w:rsidR="02F8B533">
        <w:rPr>
          <w:rFonts w:cs="Arial"/>
          <w:lang w:eastAsia="ar-SA"/>
        </w:rPr>
        <w:t xml:space="preserve">Providence’s hospital outpatient and </w:t>
      </w:r>
      <w:r w:rsidRPr="7774EBF3" w:rsidR="3E5E6FD3">
        <w:rPr>
          <w:rFonts w:cs="Arial"/>
          <w:lang w:eastAsia="ar-SA"/>
        </w:rPr>
        <w:t>PMG clinics p</w:t>
      </w:r>
      <w:r w:rsidRPr="7774EBF3">
        <w:rPr>
          <w:rFonts w:cs="Arial"/>
          <w:lang w:eastAsia="ar-SA"/>
        </w:rPr>
        <w:t>ractice under collaborative drug therapy agreements (CDTAs)</w:t>
      </w:r>
      <w:r w:rsidRPr="7774EBF3" w:rsidR="15D32DB4">
        <w:rPr>
          <w:rFonts w:cs="Arial"/>
          <w:lang w:eastAsia="ar-SA"/>
        </w:rPr>
        <w:t xml:space="preserve">. </w:t>
      </w:r>
    </w:p>
    <w:p w:rsidRPr="005E6DC1" w:rsidR="00E458CB" w:rsidP="001712ED" w:rsidRDefault="15D32DB4" w14:paraId="1FE94ADF" w14:textId="4BB602CA">
      <w:pPr>
        <w:pStyle w:val="BodyText"/>
        <w:ind w:left="1440"/>
        <w:rPr>
          <w:rFonts w:cs="Arial"/>
          <w:lang w:eastAsia="ar-SA"/>
        </w:rPr>
      </w:pPr>
      <w:r w:rsidRPr="7774EBF3">
        <w:rPr>
          <w:rFonts w:cs="Arial"/>
          <w:lang w:eastAsia="ar-SA"/>
        </w:rPr>
        <w:t xml:space="preserve">Pharmacists </w:t>
      </w:r>
      <w:r w:rsidRPr="7774EBF3" w:rsidR="38F65F32">
        <w:rPr>
          <w:rFonts w:cs="Arial"/>
          <w:lang w:eastAsia="ar-SA"/>
        </w:rPr>
        <w:t xml:space="preserve">within the Providence system </w:t>
      </w:r>
      <w:r w:rsidRPr="7774EBF3" w:rsidR="567EEE52">
        <w:rPr>
          <w:rFonts w:cs="Arial"/>
          <w:lang w:eastAsia="ar-SA"/>
        </w:rPr>
        <w:t>have</w:t>
      </w:r>
      <w:r w:rsidRPr="7774EBF3" w:rsidR="38F65F32">
        <w:rPr>
          <w:rFonts w:cs="Arial"/>
          <w:lang w:eastAsia="ar-SA"/>
        </w:rPr>
        <w:t xml:space="preserve"> a </w:t>
      </w:r>
      <w:r w:rsidRPr="7774EBF3" w:rsidR="5D64BC67">
        <w:rPr>
          <w:rFonts w:cs="Arial"/>
          <w:lang w:eastAsia="ar-SA"/>
        </w:rPr>
        <w:t>well-documented</w:t>
      </w:r>
      <w:r w:rsidRPr="7774EBF3" w:rsidR="38F65F32">
        <w:rPr>
          <w:rFonts w:cs="Arial"/>
          <w:lang w:eastAsia="ar-SA"/>
        </w:rPr>
        <w:t xml:space="preserve"> </w:t>
      </w:r>
      <w:r w:rsidRPr="7774EBF3" w:rsidR="5BC2D4FD">
        <w:rPr>
          <w:rFonts w:cs="Arial"/>
          <w:lang w:eastAsia="ar-SA"/>
        </w:rPr>
        <w:t>organizational</w:t>
      </w:r>
      <w:r w:rsidRPr="7774EBF3" w:rsidR="38F65F32">
        <w:rPr>
          <w:rFonts w:cs="Arial"/>
          <w:lang w:eastAsia="ar-SA"/>
        </w:rPr>
        <w:t xml:space="preserve"> structure in which the </w:t>
      </w:r>
      <w:r w:rsidRPr="7774EBF3" w:rsidR="6151A900">
        <w:rPr>
          <w:rFonts w:cs="Arial"/>
          <w:lang w:eastAsia="ar-SA"/>
        </w:rPr>
        <w:t>pharmacist's</w:t>
      </w:r>
      <w:r w:rsidRPr="7774EBF3" w:rsidR="38F65F32">
        <w:rPr>
          <w:rFonts w:cs="Arial"/>
          <w:lang w:eastAsia="ar-SA"/>
        </w:rPr>
        <w:t xml:space="preserve"> leader provides oversight and </w:t>
      </w:r>
      <w:r w:rsidRPr="7774EBF3" w:rsidR="34936D88">
        <w:rPr>
          <w:rFonts w:cs="Arial"/>
          <w:lang w:eastAsia="ar-SA"/>
        </w:rPr>
        <w:t>supervision</w:t>
      </w:r>
      <w:r w:rsidRPr="7774EBF3" w:rsidR="38F65F32">
        <w:rPr>
          <w:rFonts w:cs="Arial"/>
          <w:lang w:eastAsia="ar-SA"/>
        </w:rPr>
        <w:t xml:space="preserve"> </w:t>
      </w:r>
      <w:r w:rsidRPr="7774EBF3" w:rsidR="4493A752">
        <w:rPr>
          <w:rFonts w:cs="Arial"/>
          <w:lang w:eastAsia="ar-SA"/>
        </w:rPr>
        <w:t>to</w:t>
      </w:r>
      <w:r w:rsidRPr="7774EBF3" w:rsidR="38F65F32">
        <w:rPr>
          <w:rFonts w:cs="Arial"/>
          <w:lang w:eastAsia="ar-SA"/>
        </w:rPr>
        <w:t xml:space="preserve"> all pharmacy person</w:t>
      </w:r>
      <w:r w:rsidRPr="7774EBF3" w:rsidR="013C4287">
        <w:rPr>
          <w:rFonts w:cs="Arial"/>
          <w:lang w:eastAsia="ar-SA"/>
        </w:rPr>
        <w:t>nel.</w:t>
      </w:r>
      <w:r w:rsidRPr="7774EBF3" w:rsidR="00638993">
        <w:rPr>
          <w:rFonts w:cs="Arial"/>
          <w:lang w:eastAsia="ar-SA"/>
        </w:rPr>
        <w:t xml:space="preserve"> Access to the organizational structure chart is given to </w:t>
      </w:r>
      <w:r w:rsidRPr="7774EBF3" w:rsidR="4880F1F5">
        <w:rPr>
          <w:rFonts w:cs="Arial"/>
          <w:lang w:eastAsia="ar-SA"/>
        </w:rPr>
        <w:t>residents on</w:t>
      </w:r>
      <w:r w:rsidRPr="7774EBF3" w:rsidR="00638993">
        <w:rPr>
          <w:rFonts w:cs="Arial"/>
          <w:lang w:eastAsia="ar-SA"/>
        </w:rPr>
        <w:t xml:space="preserve"> </w:t>
      </w:r>
      <w:r w:rsidRPr="7774EBF3" w:rsidR="20791212">
        <w:rPr>
          <w:rFonts w:cs="Arial"/>
          <w:lang w:eastAsia="ar-SA"/>
        </w:rPr>
        <w:t>the first</w:t>
      </w:r>
      <w:r w:rsidRPr="7774EBF3" w:rsidR="00638993">
        <w:rPr>
          <w:rFonts w:cs="Arial"/>
          <w:lang w:eastAsia="ar-SA"/>
        </w:rPr>
        <w:t xml:space="preserve"> day o</w:t>
      </w:r>
      <w:r w:rsidRPr="7774EBF3" w:rsidR="2D2E4151">
        <w:rPr>
          <w:rFonts w:cs="Arial"/>
          <w:lang w:eastAsia="ar-SA"/>
        </w:rPr>
        <w:t>f</w:t>
      </w:r>
      <w:r w:rsidRPr="7774EBF3" w:rsidR="00638993">
        <w:rPr>
          <w:rFonts w:cs="Arial"/>
          <w:lang w:eastAsia="ar-SA"/>
        </w:rPr>
        <w:t xml:space="preserve"> orientation and is available to </w:t>
      </w:r>
      <w:r w:rsidRPr="7774EBF3" w:rsidR="322594EB">
        <w:rPr>
          <w:rFonts w:cs="Arial"/>
          <w:lang w:eastAsia="ar-SA"/>
        </w:rPr>
        <w:t>accreditation</w:t>
      </w:r>
      <w:r w:rsidRPr="7774EBF3" w:rsidR="00638993">
        <w:rPr>
          <w:rFonts w:cs="Arial"/>
          <w:lang w:eastAsia="ar-SA"/>
        </w:rPr>
        <w:t xml:space="preserve"> </w:t>
      </w:r>
      <w:r w:rsidRPr="7774EBF3" w:rsidR="2C00071C">
        <w:rPr>
          <w:rFonts w:cs="Arial"/>
          <w:lang w:eastAsia="ar-SA"/>
        </w:rPr>
        <w:t>surveyors</w:t>
      </w:r>
      <w:r w:rsidRPr="7774EBF3" w:rsidR="00638993">
        <w:rPr>
          <w:rFonts w:cs="Arial"/>
          <w:lang w:eastAsia="ar-SA"/>
        </w:rPr>
        <w:t xml:space="preserve"> </w:t>
      </w:r>
      <w:r w:rsidRPr="7774EBF3" w:rsidR="656DCECE">
        <w:rPr>
          <w:rFonts w:cs="Arial"/>
          <w:lang w:eastAsia="ar-SA"/>
        </w:rPr>
        <w:t>upon</w:t>
      </w:r>
      <w:r w:rsidRPr="7774EBF3" w:rsidR="00638993">
        <w:rPr>
          <w:rFonts w:cs="Arial"/>
          <w:lang w:eastAsia="ar-SA"/>
        </w:rPr>
        <w:t xml:space="preserve"> request.  </w:t>
      </w:r>
    </w:p>
    <w:p w:rsidR="0A2D8F6A" w:rsidP="7774EBF3" w:rsidRDefault="0A2D8F6A" w14:paraId="330404B1" w14:textId="062DD333">
      <w:pPr>
        <w:pStyle w:val="BodyText"/>
        <w:spacing w:line="259" w:lineRule="auto"/>
        <w:ind w:left="1440"/>
        <w:rPr>
          <w:rFonts w:cs="Arial"/>
          <w:lang w:eastAsia="ar-SA"/>
        </w:rPr>
      </w:pPr>
      <w:r w:rsidRPr="7774EBF3">
        <w:rPr>
          <w:rFonts w:cs="Arial"/>
          <w:lang w:eastAsia="ar-SA"/>
        </w:rPr>
        <w:t xml:space="preserve">Pharmacy leaders have a documented plan that includes goals based on assessment of current and future pharmacy needs. This is reported out </w:t>
      </w:r>
      <w:r w:rsidRPr="7774EBF3" w:rsidR="3C97AC3C">
        <w:rPr>
          <w:rFonts w:cs="Arial"/>
          <w:lang w:eastAsia="ar-SA"/>
        </w:rPr>
        <w:t>appropriately</w:t>
      </w:r>
      <w:r w:rsidRPr="7774EBF3">
        <w:rPr>
          <w:rFonts w:cs="Arial"/>
          <w:lang w:eastAsia="ar-SA"/>
        </w:rPr>
        <w:t xml:space="preserve"> by </w:t>
      </w:r>
      <w:r w:rsidRPr="7774EBF3" w:rsidR="60DF2185">
        <w:rPr>
          <w:rFonts w:cs="Arial"/>
          <w:lang w:eastAsia="ar-SA"/>
        </w:rPr>
        <w:t>leaders</w:t>
      </w:r>
    </w:p>
    <w:p w:rsidRPr="005E6DC1" w:rsidR="00912A7B" w:rsidP="001712ED" w:rsidRDefault="77B5B88C" w14:paraId="28F553D0" w14:textId="558C32F0">
      <w:pPr>
        <w:pStyle w:val="BodyText"/>
        <w:ind w:left="1440"/>
        <w:rPr>
          <w:rFonts w:cs="Arial"/>
          <w:lang w:eastAsia="ar-SA"/>
        </w:rPr>
      </w:pPr>
      <w:r w:rsidRPr="7774EBF3">
        <w:rPr>
          <w:rFonts w:cs="Arial"/>
          <w:lang w:eastAsia="ar-SA"/>
        </w:rPr>
        <w:t xml:space="preserve">The pharmacy </w:t>
      </w:r>
      <w:r w:rsidRPr="7774EBF3" w:rsidR="52291283">
        <w:rPr>
          <w:rFonts w:cs="Arial"/>
          <w:lang w:eastAsia="ar-SA"/>
        </w:rPr>
        <w:t>leadership</w:t>
      </w:r>
      <w:r w:rsidRPr="7774EBF3">
        <w:rPr>
          <w:rFonts w:cs="Arial"/>
          <w:lang w:eastAsia="ar-SA"/>
        </w:rPr>
        <w:t xml:space="preserve"> is involved in local, regional, and system work groups and </w:t>
      </w:r>
      <w:r w:rsidRPr="7774EBF3" w:rsidR="3271B577">
        <w:rPr>
          <w:rFonts w:cs="Arial"/>
          <w:lang w:eastAsia="ar-SA"/>
        </w:rPr>
        <w:t>contributes to the decision-making process in the planning and management of medication-use systems.</w:t>
      </w:r>
    </w:p>
    <w:p w:rsidRPr="005E6DC1" w:rsidR="008170DD" w:rsidP="001712ED" w:rsidRDefault="75CD920E" w14:paraId="73C82BAC" w14:textId="6A31B591">
      <w:pPr>
        <w:pStyle w:val="BodyText"/>
        <w:ind w:left="1440"/>
        <w:rPr>
          <w:rFonts w:cs="Arial"/>
          <w:lang w:eastAsia="ar-SA"/>
        </w:rPr>
      </w:pPr>
      <w:r w:rsidRPr="7774EBF3">
        <w:rPr>
          <w:rFonts w:cs="Arial"/>
          <w:lang w:eastAsia="ar-SA"/>
        </w:rPr>
        <w:t xml:space="preserve">Pharmacy leaders </w:t>
      </w:r>
      <w:r w:rsidRPr="7774EBF3" w:rsidR="081DDCA4">
        <w:rPr>
          <w:rFonts w:cs="Arial"/>
          <w:lang w:eastAsia="ar-SA"/>
        </w:rPr>
        <w:t>oversee</w:t>
      </w:r>
      <w:r w:rsidRPr="7774EBF3">
        <w:rPr>
          <w:rFonts w:cs="Arial"/>
          <w:lang w:eastAsia="ar-SA"/>
        </w:rPr>
        <w:t xml:space="preserve"> the appropriate use of personnel</w:t>
      </w:r>
      <w:r w:rsidRPr="7774EBF3" w:rsidR="7E8B179A">
        <w:rPr>
          <w:rFonts w:cs="Arial"/>
          <w:lang w:eastAsia="ar-SA"/>
        </w:rPr>
        <w:t xml:space="preserve"> and that pharmacists provide patient-centered care plans to manage medication therapy</w:t>
      </w:r>
      <w:r w:rsidRPr="7774EBF3" w:rsidR="30E70226">
        <w:rPr>
          <w:rFonts w:cs="Arial"/>
          <w:lang w:eastAsia="ar-SA"/>
        </w:rPr>
        <w:t xml:space="preserve"> to </w:t>
      </w:r>
      <w:r w:rsidRPr="7774EBF3" w:rsidR="66EC1D1A">
        <w:rPr>
          <w:rFonts w:cs="Arial"/>
          <w:lang w:eastAsia="ar-SA"/>
        </w:rPr>
        <w:t>ensure</w:t>
      </w:r>
      <w:r w:rsidRPr="7774EBF3" w:rsidR="30E70226">
        <w:rPr>
          <w:rFonts w:cs="Arial"/>
          <w:lang w:eastAsia="ar-SA"/>
        </w:rPr>
        <w:t xml:space="preserve"> pharmacy services are integrated across the patient care continuum. </w:t>
      </w:r>
    </w:p>
    <w:p w:rsidRPr="005E6DC1" w:rsidR="00F361F5" w:rsidP="00F361F5" w:rsidRDefault="00F361F5" w14:paraId="2F4BDF49" w14:textId="5765E93E">
      <w:pPr>
        <w:pStyle w:val="BodyText"/>
        <w:ind w:left="720"/>
        <w:rPr>
          <w:rFonts w:cs="Arial"/>
          <w:bCs/>
          <w:color w:val="023191"/>
          <w:sz w:val="24"/>
          <w:szCs w:val="24"/>
        </w:rPr>
      </w:pPr>
      <w:r w:rsidRPr="005E6DC1">
        <w:rPr>
          <w:rFonts w:cs="Arial"/>
          <w:bCs/>
          <w:color w:val="023191"/>
          <w:sz w:val="24"/>
          <w:szCs w:val="24"/>
        </w:rPr>
        <w:t>5.1</w:t>
      </w:r>
      <w:r w:rsidRPr="005E6DC1" w:rsidR="00173636">
        <w:rPr>
          <w:rFonts w:cs="Arial"/>
          <w:bCs/>
          <w:color w:val="023191"/>
          <w:sz w:val="24"/>
          <w:szCs w:val="24"/>
        </w:rPr>
        <w:t>.b</w:t>
      </w:r>
      <w:r w:rsidRPr="005E6DC1" w:rsidR="00F9258B">
        <w:rPr>
          <w:rFonts w:cs="Arial"/>
          <w:bCs/>
          <w:color w:val="023191"/>
          <w:sz w:val="24"/>
          <w:szCs w:val="24"/>
        </w:rPr>
        <w:t xml:space="preserve"> – External Evaluation</w:t>
      </w:r>
    </w:p>
    <w:p w:rsidRPr="005E6DC1" w:rsidR="00F9258B" w:rsidP="001712ED" w:rsidRDefault="24C3E544" w14:paraId="7BB1C6BD" w14:textId="29AFEA36">
      <w:pPr>
        <w:pStyle w:val="BodyText"/>
        <w:ind w:left="1440"/>
        <w:rPr>
          <w:rFonts w:cs="Arial"/>
          <w:lang w:eastAsia="ar-SA"/>
        </w:rPr>
      </w:pPr>
      <w:r w:rsidRPr="7774EBF3">
        <w:rPr>
          <w:rFonts w:cs="Arial"/>
          <w:lang w:eastAsia="ar-SA"/>
        </w:rPr>
        <w:t xml:space="preserve">All </w:t>
      </w:r>
      <w:r w:rsidRPr="7774EBF3" w:rsidR="399888D3">
        <w:rPr>
          <w:rFonts w:cs="Arial"/>
          <w:lang w:eastAsia="ar-SA"/>
        </w:rPr>
        <w:t>learning experience</w:t>
      </w:r>
      <w:r w:rsidRPr="7774EBF3">
        <w:rPr>
          <w:rFonts w:cs="Arial"/>
          <w:lang w:eastAsia="ar-SA"/>
        </w:rPr>
        <w:t xml:space="preserve"> practice sites are accredited by external accrediting organizations appropriate to the practice environment.</w:t>
      </w:r>
    </w:p>
    <w:p w:rsidRPr="005E6DC1" w:rsidR="00F407AB" w:rsidP="4F444670" w:rsidRDefault="5BA5E380" w14:paraId="4E3F3981" w14:textId="58A5F04C">
      <w:pPr>
        <w:pStyle w:val="BodyText"/>
        <w:ind w:left="720"/>
        <w:rPr>
          <w:rFonts w:cs="Arial"/>
          <w:color w:val="023191"/>
          <w:sz w:val="24"/>
          <w:szCs w:val="24"/>
        </w:rPr>
      </w:pPr>
      <w:r w:rsidRPr="4F444670">
        <w:rPr>
          <w:rFonts w:cs="Arial"/>
          <w:color w:val="023191"/>
          <w:sz w:val="24"/>
          <w:szCs w:val="24"/>
        </w:rPr>
        <w:t xml:space="preserve">5.1.c </w:t>
      </w:r>
      <w:r w:rsidRPr="4F444670" w:rsidR="2039FC15">
        <w:rPr>
          <w:rFonts w:cs="Arial"/>
          <w:color w:val="023191"/>
          <w:sz w:val="24"/>
          <w:szCs w:val="24"/>
        </w:rPr>
        <w:t>–</w:t>
      </w:r>
      <w:r w:rsidRPr="4F444670">
        <w:rPr>
          <w:rFonts w:cs="Arial"/>
          <w:color w:val="023191"/>
          <w:sz w:val="24"/>
          <w:szCs w:val="24"/>
        </w:rPr>
        <w:t xml:space="preserve"> Personnel</w:t>
      </w:r>
    </w:p>
    <w:p w:rsidRPr="005E6DC1" w:rsidR="00F47C2F" w:rsidP="4F444670" w:rsidRDefault="4CA52617" w14:paraId="0E4C5421" w14:textId="21385B96">
      <w:pPr>
        <w:pStyle w:val="BodyText"/>
        <w:ind w:left="1440"/>
        <w:rPr>
          <w:rFonts w:cs="Arial"/>
          <w:lang w:eastAsia="ar-SA"/>
        </w:rPr>
      </w:pPr>
      <w:r w:rsidRPr="4F444670">
        <w:rPr>
          <w:rFonts w:cs="Arial"/>
          <w:lang w:eastAsia="ar-SA"/>
        </w:rPr>
        <w:t>Pharmacy leadership oversees the hiring, development and support of pharmacy staff</w:t>
      </w:r>
      <w:r w:rsidRPr="4F444670" w:rsidR="5C1A4F62">
        <w:rPr>
          <w:rFonts w:cs="Arial"/>
          <w:lang w:eastAsia="ar-SA"/>
        </w:rPr>
        <w:t xml:space="preserve"> by ensuring recruitment promotes diversity and inclusion,</w:t>
      </w:r>
      <w:r w:rsidRPr="4F444670" w:rsidR="6280E5C6">
        <w:rPr>
          <w:rFonts w:cs="Arial"/>
          <w:lang w:eastAsia="ar-SA"/>
        </w:rPr>
        <w:t xml:space="preserve"> </w:t>
      </w:r>
      <w:proofErr w:type="gramStart"/>
      <w:r w:rsidRPr="4F444670" w:rsidR="6280E5C6">
        <w:rPr>
          <w:rFonts w:cs="Arial"/>
          <w:lang w:eastAsia="ar-SA"/>
        </w:rPr>
        <w:t>provide</w:t>
      </w:r>
      <w:proofErr w:type="gramEnd"/>
      <w:r w:rsidRPr="4F444670" w:rsidR="6280E5C6">
        <w:rPr>
          <w:rFonts w:cs="Arial"/>
          <w:lang w:eastAsia="ar-SA"/>
        </w:rPr>
        <w:t xml:space="preserve"> resources for ongoing professional development</w:t>
      </w:r>
      <w:r w:rsidRPr="4F444670" w:rsidR="6608C772">
        <w:rPr>
          <w:rFonts w:cs="Arial"/>
          <w:lang w:eastAsia="ar-SA"/>
        </w:rPr>
        <w:t>.</w:t>
      </w:r>
    </w:p>
    <w:p w:rsidRPr="005E6DC1" w:rsidR="00857486" w:rsidP="4F444670" w:rsidRDefault="493F5D51" w14:paraId="3F098074" w14:textId="3B12C4AB">
      <w:pPr>
        <w:pStyle w:val="BodyText"/>
        <w:ind w:left="1440"/>
        <w:rPr>
          <w:rFonts w:cs="Arial"/>
          <w:lang w:eastAsia="ar-SA"/>
        </w:rPr>
      </w:pPr>
      <w:r w:rsidRPr="4F444670">
        <w:rPr>
          <w:rFonts w:cs="Arial"/>
          <w:lang w:eastAsia="ar-SA"/>
        </w:rPr>
        <w:t xml:space="preserve">Providence offers </w:t>
      </w:r>
      <w:proofErr w:type="gramStart"/>
      <w:r w:rsidRPr="4F444670">
        <w:rPr>
          <w:rFonts w:cs="Arial"/>
          <w:lang w:eastAsia="ar-SA"/>
        </w:rPr>
        <w:t>a number of</w:t>
      </w:r>
      <w:proofErr w:type="gramEnd"/>
      <w:r w:rsidRPr="4F444670">
        <w:rPr>
          <w:rFonts w:cs="Arial"/>
          <w:lang w:eastAsia="ar-SA"/>
        </w:rPr>
        <w:t xml:space="preserve"> employee well-being and resilience programs including webinars, access to free support services, and access to discounted services through the </w:t>
      </w:r>
      <w:r w:rsidR="0084001D">
        <w:rPr>
          <w:rFonts w:cs="Arial"/>
          <w:lang w:eastAsia="ar-SA"/>
        </w:rPr>
        <w:t>Choose</w:t>
      </w:r>
      <w:r w:rsidRPr="4F444670">
        <w:rPr>
          <w:rFonts w:cs="Arial"/>
          <w:lang w:eastAsia="ar-SA"/>
        </w:rPr>
        <w:t xml:space="preserve"> Well program. </w:t>
      </w:r>
    </w:p>
    <w:p w:rsidRPr="005E6DC1" w:rsidR="00650163" w:rsidP="00F361F5" w:rsidRDefault="00650163" w14:paraId="34B85D6A" w14:textId="4F37C7C7">
      <w:pPr>
        <w:pStyle w:val="BodyText"/>
        <w:ind w:left="720"/>
        <w:rPr>
          <w:rFonts w:cs="Arial"/>
          <w:bCs/>
          <w:color w:val="023191"/>
          <w:sz w:val="24"/>
          <w:szCs w:val="24"/>
        </w:rPr>
      </w:pPr>
      <w:r w:rsidRPr="005E6DC1">
        <w:rPr>
          <w:rFonts w:cs="Arial"/>
          <w:bCs/>
          <w:color w:val="023191"/>
          <w:sz w:val="24"/>
          <w:szCs w:val="24"/>
        </w:rPr>
        <w:t>5.1.d – Infrastructure</w:t>
      </w:r>
    </w:p>
    <w:p w:rsidRPr="005E6DC1" w:rsidR="00650163" w:rsidP="001712ED" w:rsidRDefault="55B3B8FE" w14:paraId="00B85C8D" w14:textId="77491589">
      <w:pPr>
        <w:pStyle w:val="BodyText"/>
        <w:ind w:left="1440"/>
        <w:rPr>
          <w:rFonts w:cs="Arial"/>
          <w:lang w:eastAsia="ar-SA"/>
        </w:rPr>
      </w:pPr>
      <w:r w:rsidRPr="7774EBF3">
        <w:rPr>
          <w:rFonts w:cs="Arial"/>
          <w:lang w:eastAsia="ar-SA"/>
        </w:rPr>
        <w:t xml:space="preserve">The pharmacy team has appropriate resources (primary literature, Up-To-Date, </w:t>
      </w:r>
      <w:r w:rsidRPr="7774EBF3" w:rsidR="382F6886">
        <w:rPr>
          <w:rFonts w:cs="Arial"/>
          <w:lang w:eastAsia="ar-SA"/>
        </w:rPr>
        <w:t>Lexicomp</w:t>
      </w:r>
      <w:r w:rsidRPr="7774EBF3">
        <w:rPr>
          <w:rFonts w:cs="Arial"/>
          <w:lang w:eastAsia="ar-SA"/>
        </w:rPr>
        <w:t xml:space="preserve">, </w:t>
      </w:r>
      <w:proofErr w:type="spellStart"/>
      <w:r w:rsidRPr="7774EBF3" w:rsidR="71F23B83">
        <w:rPr>
          <w:rFonts w:cs="Arial"/>
          <w:lang w:eastAsia="ar-SA"/>
        </w:rPr>
        <w:t>etc</w:t>
      </w:r>
      <w:proofErr w:type="spellEnd"/>
      <w:r w:rsidRPr="7774EBF3" w:rsidR="71F23B83">
        <w:rPr>
          <w:rFonts w:cs="Arial"/>
          <w:lang w:eastAsia="ar-SA"/>
        </w:rPr>
        <w:t>)</w:t>
      </w:r>
      <w:r w:rsidRPr="7774EBF3">
        <w:rPr>
          <w:rFonts w:cs="Arial"/>
          <w:lang w:eastAsia="ar-SA"/>
        </w:rPr>
        <w:t xml:space="preserve"> necessary to provide services.</w:t>
      </w:r>
      <w:r w:rsidRPr="7774EBF3" w:rsidR="71F23B83">
        <w:rPr>
          <w:rFonts w:cs="Arial"/>
          <w:lang w:eastAsia="ar-SA"/>
        </w:rPr>
        <w:t xml:space="preserve"> The pharmacy team has adequate space to work up and provide </w:t>
      </w:r>
      <w:r w:rsidRPr="7774EBF3" w:rsidR="0C01C4E4">
        <w:rPr>
          <w:rFonts w:cs="Arial"/>
          <w:lang w:eastAsia="ar-SA"/>
        </w:rPr>
        <w:t>confidential patient care services and discussions with patients, family members, caregivers, and members of the healthcare team</w:t>
      </w:r>
      <w:r w:rsidRPr="7774EBF3" w:rsidR="71F23B83">
        <w:rPr>
          <w:rFonts w:cs="Arial"/>
          <w:lang w:eastAsia="ar-SA"/>
        </w:rPr>
        <w:t>.</w:t>
      </w:r>
      <w:r w:rsidRPr="7774EBF3" w:rsidR="6250297A">
        <w:rPr>
          <w:rFonts w:cs="Arial"/>
          <w:lang w:eastAsia="ar-SA"/>
        </w:rPr>
        <w:t xml:space="preserve"> Adequate space includes either an office or shared space with other providers (depending on the clinic) for patient work up and phone calls</w:t>
      </w:r>
      <w:r w:rsidRPr="7774EBF3" w:rsidR="3062FC12">
        <w:rPr>
          <w:rFonts w:cs="Arial"/>
          <w:lang w:eastAsia="ar-SA"/>
        </w:rPr>
        <w:t xml:space="preserve"> and an office or </w:t>
      </w:r>
      <w:r w:rsidRPr="7774EBF3" w:rsidR="3062FC12">
        <w:rPr>
          <w:rFonts w:cs="Arial"/>
          <w:lang w:eastAsia="ar-SA"/>
        </w:rPr>
        <w:lastRenderedPageBreak/>
        <w:t xml:space="preserve">exam room for patient visits. </w:t>
      </w:r>
      <w:r w:rsidRPr="7774EBF3" w:rsidR="71F23B83">
        <w:rPr>
          <w:rFonts w:cs="Arial"/>
          <w:lang w:eastAsia="ar-SA"/>
        </w:rPr>
        <w:t xml:space="preserve"> Non-direct patient care team members have been supplied with adequate equipment for remote work. </w:t>
      </w:r>
    </w:p>
    <w:p w:rsidRPr="005E6DC1" w:rsidR="00F361F5" w:rsidP="00F361F5" w:rsidRDefault="00F361F5" w14:paraId="4EA85952" w14:textId="77777777">
      <w:pPr>
        <w:pStyle w:val="BodyText"/>
        <w:rPr>
          <w:rFonts w:cs="Arial"/>
          <w:lang w:eastAsia="ar-SA"/>
        </w:rPr>
      </w:pPr>
    </w:p>
    <w:p w:rsidRPr="005E6DC1" w:rsidR="6F5F038E" w:rsidP="49E83B71" w:rsidRDefault="6F5F038E" w14:paraId="2651B60D" w14:textId="649325B8">
      <w:pPr>
        <w:pStyle w:val="Heading3"/>
        <w:spacing w:line="259" w:lineRule="auto"/>
        <w:rPr>
          <w:rFonts w:ascii="Arial" w:hAnsi="Arial" w:cs="Arial"/>
        </w:rPr>
      </w:pPr>
      <w:bookmarkStart w:name="_Toc135291161" w:id="66"/>
      <w:r w:rsidRPr="005E6DC1">
        <w:rPr>
          <w:rFonts w:ascii="Arial" w:hAnsi="Arial" w:cs="Arial"/>
        </w:rPr>
        <w:t>Medication Use Systems</w:t>
      </w:r>
      <w:bookmarkEnd w:id="66"/>
    </w:p>
    <w:p w:rsidRPr="001712ED" w:rsidR="0048603F" w:rsidP="4F444670" w:rsidRDefault="77F61131" w14:paraId="5B3AE31D" w14:textId="15CDAF92">
      <w:pPr>
        <w:pStyle w:val="InstructionalText"/>
        <w:ind w:left="720"/>
        <w:rPr>
          <w:rFonts w:cs="Arial"/>
          <w:i w:val="0"/>
          <w:color w:val="auto"/>
        </w:rPr>
      </w:pPr>
      <w:r w:rsidRPr="4F444670">
        <w:rPr>
          <w:rFonts w:cs="Arial"/>
          <w:i w:val="0"/>
          <w:color w:val="auto"/>
        </w:rPr>
        <w:t>Pharmacy maintains oversight and authority for all areas where medications are stored, prepared, dispensed, administered and monitored</w:t>
      </w:r>
      <w:r w:rsidRPr="4F444670" w:rsidR="006E607C">
        <w:rPr>
          <w:rFonts w:cs="Arial"/>
          <w:i w:val="0"/>
          <w:color w:val="auto"/>
        </w:rPr>
        <w:t>.</w:t>
      </w:r>
    </w:p>
    <w:p w:rsidRPr="005E6DC1" w:rsidR="62E6C290" w:rsidP="49E83B71" w:rsidRDefault="62E6C290" w14:paraId="31D8AE1B" w14:textId="35E0F391">
      <w:pPr>
        <w:pStyle w:val="Heading3"/>
        <w:spacing w:line="259" w:lineRule="auto"/>
        <w:rPr>
          <w:rFonts w:ascii="Arial" w:hAnsi="Arial" w:cs="Arial"/>
        </w:rPr>
      </w:pPr>
      <w:bookmarkStart w:name="_Toc135291162" w:id="67"/>
      <w:r w:rsidRPr="005E6DC1">
        <w:rPr>
          <w:rFonts w:ascii="Arial" w:hAnsi="Arial" w:cs="Arial"/>
        </w:rPr>
        <w:t>Patient-Centered Care</w:t>
      </w:r>
      <w:bookmarkEnd w:id="67"/>
    </w:p>
    <w:p w:rsidRPr="005E6DC1" w:rsidR="00550048" w:rsidP="005E6DC1" w:rsidRDefault="000B1B2E" w14:paraId="74D0137C" w14:textId="77777777">
      <w:pPr>
        <w:pStyle w:val="BodyText"/>
        <w:ind w:left="720"/>
        <w:rPr>
          <w:rFonts w:cs="Arial"/>
          <w:bCs/>
          <w:color w:val="023191"/>
          <w:sz w:val="24"/>
          <w:szCs w:val="24"/>
        </w:rPr>
      </w:pPr>
      <w:r w:rsidRPr="005E6DC1">
        <w:rPr>
          <w:rFonts w:cs="Arial"/>
          <w:bCs/>
          <w:color w:val="023191"/>
          <w:sz w:val="24"/>
          <w:szCs w:val="24"/>
        </w:rPr>
        <w:t>5.3.a – Patient care delivery is comprehensive, collaborative and accessible.</w:t>
      </w:r>
      <w:r w:rsidRPr="005E6DC1" w:rsidR="00DF16EF">
        <w:rPr>
          <w:rFonts w:cs="Arial"/>
          <w:bCs/>
          <w:color w:val="023191"/>
          <w:sz w:val="24"/>
          <w:szCs w:val="24"/>
        </w:rPr>
        <w:t xml:space="preserve"> </w:t>
      </w:r>
    </w:p>
    <w:p w:rsidRPr="005E6DC1" w:rsidR="00DF16EF" w:rsidP="001712ED" w:rsidRDefault="00DF16EF" w14:paraId="5A5500EB" w14:textId="0BCDCD70">
      <w:pPr>
        <w:pStyle w:val="BodyText"/>
        <w:ind w:left="1440"/>
        <w:rPr>
          <w:rFonts w:cs="Arial"/>
          <w:lang w:eastAsia="ar-SA"/>
        </w:rPr>
      </w:pPr>
      <w:r w:rsidRPr="4F444670">
        <w:rPr>
          <w:rFonts w:cs="Arial"/>
          <w:lang w:eastAsia="ar-SA"/>
        </w:rPr>
        <w:t>Clinical pharmacists provide comprehensive care that encompasses all medication-related issues in patients. Pharmacists utilize clinical decision support tools to identify and prioritize patients requiring optimization of their medication therapy</w:t>
      </w:r>
      <w:r w:rsidRPr="4F444670" w:rsidR="006F339A">
        <w:rPr>
          <w:rFonts w:cs="Arial"/>
          <w:lang w:eastAsia="ar-SA"/>
        </w:rPr>
        <w:t>. Pharmacists utilize evidence-based treatment guidelines for disease management. Pharmacists collaborate with other health professionals</w:t>
      </w:r>
      <w:r w:rsidRPr="4F444670" w:rsidR="00382D9C">
        <w:rPr>
          <w:rFonts w:cs="Arial"/>
          <w:lang w:eastAsia="ar-SA"/>
        </w:rPr>
        <w:t xml:space="preserve"> to provide team-based care. Pharmacists collaborate with the patient, family, and caregivers to manage patient care medication-related needs and educatio</w:t>
      </w:r>
      <w:r w:rsidRPr="4F444670" w:rsidR="00F07FE4">
        <w:rPr>
          <w:rFonts w:cs="Arial"/>
          <w:lang w:eastAsia="ar-SA"/>
        </w:rPr>
        <w:t xml:space="preserve">n. Pharmacists are involved in medication-related transitions of care. </w:t>
      </w:r>
      <w:r w:rsidRPr="4F444670" w:rsidR="00542058">
        <w:rPr>
          <w:rFonts w:cs="Arial"/>
          <w:lang w:eastAsia="ar-SA"/>
        </w:rPr>
        <w:t xml:space="preserve">Pharmacists provide disease prevention and health and wellness services during each visit. </w:t>
      </w:r>
      <w:r w:rsidRPr="4F444670" w:rsidR="00804FF3">
        <w:rPr>
          <w:rFonts w:cs="Arial"/>
          <w:lang w:eastAsia="ar-SA"/>
        </w:rPr>
        <w:t>Pharmacy services are available either in person or remotely during clinic hours.</w:t>
      </w:r>
    </w:p>
    <w:p w:rsidRPr="005E6DC1" w:rsidR="00804FF3" w:rsidP="00DF16EF" w:rsidRDefault="00804FF3" w14:paraId="303A83A5" w14:textId="77777777">
      <w:pPr>
        <w:pStyle w:val="BodyText"/>
        <w:rPr>
          <w:rFonts w:cs="Arial"/>
          <w:lang w:eastAsia="ar-SA"/>
        </w:rPr>
      </w:pPr>
    </w:p>
    <w:p w:rsidRPr="005E6DC1" w:rsidR="00804FF3" w:rsidP="005E6DC1" w:rsidRDefault="00804FF3" w14:paraId="59D94354" w14:textId="77777777">
      <w:pPr>
        <w:pStyle w:val="BodyText"/>
        <w:ind w:left="720"/>
        <w:rPr>
          <w:rFonts w:cs="Arial"/>
          <w:bCs/>
          <w:color w:val="023191"/>
          <w:sz w:val="24"/>
          <w:szCs w:val="24"/>
        </w:rPr>
      </w:pPr>
      <w:r w:rsidRPr="005E6DC1">
        <w:rPr>
          <w:rFonts w:cs="Arial"/>
          <w:bCs/>
          <w:color w:val="023191"/>
          <w:sz w:val="24"/>
          <w:szCs w:val="24"/>
        </w:rPr>
        <w:t xml:space="preserve">5.3.b </w:t>
      </w:r>
      <w:r w:rsidRPr="005E6DC1" w:rsidR="00E13CEA">
        <w:rPr>
          <w:rFonts w:cs="Arial"/>
          <w:bCs/>
          <w:color w:val="023191"/>
          <w:sz w:val="24"/>
          <w:szCs w:val="24"/>
        </w:rPr>
        <w:t>–</w:t>
      </w:r>
      <w:r w:rsidRPr="005E6DC1">
        <w:rPr>
          <w:rFonts w:cs="Arial"/>
          <w:bCs/>
          <w:color w:val="023191"/>
          <w:sz w:val="24"/>
          <w:szCs w:val="24"/>
        </w:rPr>
        <w:t xml:space="preserve"> </w:t>
      </w:r>
      <w:r w:rsidRPr="005E6DC1" w:rsidR="00E13CEA">
        <w:rPr>
          <w:rFonts w:cs="Arial"/>
          <w:bCs/>
          <w:color w:val="023191"/>
          <w:sz w:val="24"/>
          <w:szCs w:val="24"/>
        </w:rPr>
        <w:t>Care provided is safe, effective, and individualized to the patient.</w:t>
      </w:r>
    </w:p>
    <w:p w:rsidRPr="005E6DC1" w:rsidR="00E13CEA" w:rsidP="001712ED" w:rsidRDefault="00E13CEA" w14:paraId="56019094" w14:textId="1A42E0A1">
      <w:pPr>
        <w:pStyle w:val="BodyText"/>
        <w:ind w:left="1440"/>
        <w:rPr>
          <w:rFonts w:cs="Arial"/>
          <w:lang w:eastAsia="ar-SA"/>
        </w:rPr>
        <w:sectPr w:rsidRPr="005E6DC1" w:rsidR="00E13CEA" w:rsidSect="00FC6830">
          <w:headerReference w:type="default" r:id="rId20"/>
          <w:footerReference w:type="default" r:id="rId21"/>
          <w:pgSz w:w="12240" w:h="15840" w:orient="portrait" w:code="1"/>
          <w:pgMar w:top="1440" w:right="1440" w:bottom="1440" w:left="1440" w:header="504" w:footer="504" w:gutter="0"/>
          <w:pgNumType w:start="1"/>
          <w:cols w:space="720"/>
          <w:docGrid w:linePitch="360"/>
        </w:sectPr>
      </w:pPr>
      <w:r w:rsidRPr="005E6DC1">
        <w:rPr>
          <w:rFonts w:cs="Arial"/>
          <w:lang w:eastAsia="ar-SA"/>
        </w:rPr>
        <w:t>Clinical pharmacists</w:t>
      </w:r>
      <w:r w:rsidRPr="005E6DC1" w:rsidR="001733E4">
        <w:rPr>
          <w:rFonts w:cs="Arial"/>
          <w:lang w:eastAsia="ar-SA"/>
        </w:rPr>
        <w:t xml:space="preserve"> prospectively design and implement patient-centered care plans. Pharmacists provide recommendations to providers through face-to-face interactions and Epic </w:t>
      </w:r>
      <w:proofErr w:type="spellStart"/>
      <w:r w:rsidRPr="005E6DC1" w:rsidR="001733E4">
        <w:rPr>
          <w:rFonts w:cs="Arial"/>
          <w:lang w:eastAsia="ar-SA"/>
        </w:rPr>
        <w:t>inbasket</w:t>
      </w:r>
      <w:proofErr w:type="spellEnd"/>
      <w:r w:rsidRPr="005E6DC1" w:rsidR="001733E4">
        <w:rPr>
          <w:rFonts w:cs="Arial"/>
          <w:lang w:eastAsia="ar-SA"/>
        </w:rPr>
        <w:t xml:space="preserve"> messaging. </w:t>
      </w:r>
      <w:r w:rsidRPr="005E6DC1" w:rsidR="00455081">
        <w:rPr>
          <w:rFonts w:cs="Arial"/>
          <w:lang w:eastAsia="ar-SA"/>
        </w:rPr>
        <w:t xml:space="preserve">Pharmacists monitor and evaluate the effectiveness of the patient-centered care plan and make modifications to the plan as needed to achieve health goals. Pharmacists </w:t>
      </w:r>
      <w:r w:rsidRPr="005E6DC1" w:rsidR="003A55B5">
        <w:rPr>
          <w:rFonts w:cs="Arial"/>
          <w:lang w:eastAsia="ar-SA"/>
        </w:rPr>
        <w:t>document patient care recommendations, treatment plans, and other services in the patient’s permanent medical recor</w:t>
      </w:r>
      <w:r w:rsidRPr="005E6DC1" w:rsidR="006F6E24">
        <w:rPr>
          <w:rFonts w:cs="Arial"/>
          <w:lang w:eastAsia="ar-SA"/>
        </w:rPr>
        <w:t>d.</w:t>
      </w:r>
    </w:p>
    <w:p w:rsidR="00550048" w:rsidP="00285906" w:rsidRDefault="00550048" w14:paraId="74EE537B" w14:textId="009D55CF">
      <w:pPr>
        <w:pStyle w:val="BackMatterHeading"/>
      </w:pPr>
      <w:bookmarkStart w:name="_Toc396111627" w:id="68"/>
      <w:bookmarkStart w:name="_Toc443996751" w:id="69"/>
      <w:bookmarkStart w:name="_Toc444160454" w:id="70"/>
      <w:bookmarkStart w:name="AppA" w:id="71"/>
      <w:bookmarkStart w:name="_Toc452625190" w:id="72"/>
      <w:bookmarkStart w:name="_Toc452632328" w:id="73"/>
      <w:bookmarkStart w:name="_Toc135291163" w:id="74"/>
      <w:r>
        <w:lastRenderedPageBreak/>
        <w:t xml:space="preserve">Appendix A: </w:t>
      </w:r>
      <w:bookmarkEnd w:id="68"/>
      <w:bookmarkEnd w:id="69"/>
      <w:bookmarkEnd w:id="70"/>
      <w:bookmarkEnd w:id="71"/>
      <w:bookmarkEnd w:id="72"/>
      <w:bookmarkEnd w:id="73"/>
      <w:r w:rsidR="00D61D55">
        <w:t>Virtual Event Flyer</w:t>
      </w:r>
      <w:bookmarkEnd w:id="74"/>
    </w:p>
    <w:p w:rsidR="7D134DF5" w:rsidRDefault="63A8535C" w14:paraId="1156CA22" w14:textId="1F823EBF">
      <w:r>
        <w:rPr>
          <w:noProof/>
        </w:rPr>
        <w:drawing>
          <wp:inline distT="0" distB="0" distL="0" distR="0" wp14:anchorId="326C5045" wp14:editId="293BE110">
            <wp:extent cx="4815366" cy="7408254"/>
            <wp:effectExtent l="0" t="0" r="0" b="0"/>
            <wp:docPr id="675307297" name="Picture 675307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307297"/>
                    <pic:cNvPicPr/>
                  </pic:nvPicPr>
                  <pic:blipFill>
                    <a:blip r:embed="rId22">
                      <a:extLst>
                        <a:ext uri="{28A0092B-C50C-407E-A947-70E740481C1C}">
                          <a14:useLocalDpi xmlns:a14="http://schemas.microsoft.com/office/drawing/2010/main" val="0"/>
                        </a:ext>
                      </a:extLst>
                    </a:blip>
                    <a:stretch>
                      <a:fillRect/>
                    </a:stretch>
                  </pic:blipFill>
                  <pic:spPr>
                    <a:xfrm>
                      <a:off x="0" y="0"/>
                      <a:ext cx="4815366" cy="7408254"/>
                    </a:xfrm>
                    <a:prstGeom prst="rect">
                      <a:avLst/>
                    </a:prstGeom>
                  </pic:spPr>
                </pic:pic>
              </a:graphicData>
            </a:graphic>
          </wp:inline>
        </w:drawing>
      </w:r>
    </w:p>
    <w:p w:rsidRPr="00DE7D5C" w:rsidR="00550048" w:rsidP="00285906" w:rsidRDefault="7D439541" w14:paraId="61067B48" w14:textId="2774852C">
      <w:pPr>
        <w:pStyle w:val="BackMatterHeading"/>
      </w:pPr>
      <w:bookmarkStart w:name="_Toc396111629" w:id="75"/>
      <w:bookmarkStart w:name="_Toc443996753" w:id="76"/>
      <w:bookmarkStart w:name="_Toc444160456" w:id="77"/>
      <w:bookmarkStart w:name="AppC" w:id="78"/>
      <w:bookmarkStart w:name="_Toc452625192" w:id="79"/>
      <w:bookmarkStart w:name="_Toc452632330" w:id="80"/>
      <w:bookmarkStart w:name="_Toc135291164" w:id="81"/>
      <w:bookmarkStart w:name="_Toc363205558" w:id="82"/>
      <w:bookmarkStart w:name="_Toc395081365" w:id="83"/>
      <w:bookmarkStart w:name="_Toc395092003" w:id="84"/>
      <w:bookmarkStart w:name="_Toc395093012" w:id="85"/>
      <w:bookmarkStart w:name="_Toc395095149" w:id="86"/>
      <w:bookmarkStart w:name="_Toc395107348" w:id="87"/>
      <w:bookmarkStart w:name="_Toc395163188" w:id="88"/>
      <w:bookmarkStart w:name="_Toc395165906" w:id="89"/>
      <w:bookmarkStart w:name="_Toc395166941" w:id="90"/>
      <w:bookmarkStart w:name="_Toc395168742" w:id="91"/>
      <w:bookmarkStart w:name="_Toc395170182" w:id="92"/>
      <w:bookmarkStart w:name="_Toc395769969" w:id="93"/>
      <w:bookmarkStart w:name="_Toc395773790" w:id="94"/>
      <w:bookmarkStart w:name="_Toc395775529" w:id="95"/>
      <w:bookmarkStart w:name="_Toc395779305" w:id="96"/>
      <w:bookmarkStart w:name="_Toc395780411" w:id="97"/>
      <w:bookmarkStart w:name="_Toc396110086" w:id="98"/>
      <w:r w:rsidR="7D439541">
        <w:rPr/>
        <w:t xml:space="preserve">Appendix </w:t>
      </w:r>
      <w:r w:rsidR="306AACB2">
        <w:rPr/>
        <w:t>B</w:t>
      </w:r>
      <w:r w:rsidR="7D439541">
        <w:rPr/>
        <w:t xml:space="preserve">: </w:t>
      </w:r>
      <w:bookmarkEnd w:id="75"/>
      <w:bookmarkEnd w:id="76"/>
      <w:bookmarkEnd w:id="77"/>
      <w:bookmarkEnd w:id="78"/>
      <w:bookmarkEnd w:id="79"/>
      <w:bookmarkEnd w:id="80"/>
      <w:r w:rsidR="150E489B">
        <w:rPr/>
        <w:t>Extended and Family Medical Leave Policy</w:t>
      </w:r>
      <w:bookmarkEnd w:id="81"/>
    </w:p>
    <w:p w:rsidR="7D134DF5" w:rsidP="4FD0132C" w:rsidRDefault="2F50841D" w14:paraId="2DF12E9D" w14:textId="541495D8"/>
    <w:p w:rsidR="79776CA9" w:rsidP="02149FB5" w:rsidRDefault="79776CA9" w14:paraId="0467025C" w14:textId="10C9DD7E">
      <w:pPr>
        <w:pStyle w:val="Normal"/>
      </w:pPr>
      <w:r w:rsidR="0CEB0EDA">
        <w:drawing>
          <wp:inline wp14:editId="39436F73" wp14:anchorId="12D03A80">
            <wp:extent cx="5446688" cy="7036716"/>
            <wp:effectExtent l="0" t="0" r="0" b="0"/>
            <wp:docPr id="178344196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83441969" name=""/>
                    <pic:cNvPicPr/>
                  </pic:nvPicPr>
                  <pic:blipFill>
                    <a:blip xmlns:r="http://schemas.openxmlformats.org/officeDocument/2006/relationships" r:embed="rId1993478981">
                      <a:extLst>
                        <a:ext uri="{28A0092B-C50C-407E-A947-70E740481C1C}">
                          <a14:useLocalDpi xmlns:a14="http://schemas.microsoft.com/office/drawing/2010/main"/>
                        </a:ext>
                      </a:extLst>
                    </a:blip>
                    <a:stretch>
                      <a:fillRect/>
                    </a:stretch>
                  </pic:blipFill>
                  <pic:spPr>
                    <a:xfrm rot="0">
                      <a:off x="0" y="0"/>
                      <a:ext cx="5446688" cy="7036716"/>
                    </a:xfrm>
                    <a:prstGeom prst="rect">
                      <a:avLst/>
                    </a:prstGeom>
                  </pic:spPr>
                </pic:pic>
              </a:graphicData>
            </a:graphic>
          </wp:inline>
        </w:drawing>
      </w:r>
    </w:p>
    <w:p w:rsidR="5FC6A6BC" w:rsidP="02149FB5" w:rsidRDefault="5FC6A6BC" w14:paraId="6F458158" w14:textId="379FB318">
      <w:pPr>
        <w:pStyle w:val="Normal"/>
      </w:pPr>
    </w:p>
    <w:p w:rsidRPr="00250B3B" w:rsidR="00CD603F" w:rsidP="4FD0132C" w:rsidRDefault="7D439541" w14:paraId="7AA3F733" w14:textId="142BFB8C">
      <w:pPr>
        <w:jc w:val="center"/>
      </w:pPr>
      <w:bookmarkStart w:name="_Toc396111630" w:id="99"/>
      <w:bookmarkStart w:name="_Toc443996754" w:id="100"/>
      <w:bookmarkStart w:name="_Toc444160457" w:id="101"/>
      <w:bookmarkStart w:name="AppD" w:id="102"/>
      <w:bookmarkStart w:name="_Toc452625193" w:id="103"/>
      <w:bookmarkStart w:name="_Toc452632331" w:id="104"/>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Pr="79776CA9" w:rsidR="7D439541">
        <w:rPr>
          <w:rFonts w:ascii="Arial Narrow" w:hAnsi="Arial Narrow" w:eastAsia="Arial Narrow" w:cs="Arial Narrow"/>
          <w:b w:val="1"/>
          <w:bCs w:val="1"/>
          <w:sz w:val="36"/>
          <w:szCs w:val="36"/>
        </w:rPr>
        <w:t xml:space="preserve">Appendix </w:t>
      </w:r>
      <w:r w:rsidRPr="79776CA9" w:rsidR="17346FA8">
        <w:rPr>
          <w:rFonts w:ascii="Arial Narrow" w:hAnsi="Arial Narrow" w:eastAsia="Arial Narrow" w:cs="Arial Narrow"/>
          <w:b w:val="1"/>
          <w:bCs w:val="1"/>
          <w:sz w:val="36"/>
          <w:szCs w:val="36"/>
        </w:rPr>
        <w:t>C</w:t>
      </w:r>
      <w:r w:rsidRPr="79776CA9" w:rsidR="7D439541">
        <w:rPr>
          <w:rFonts w:ascii="Arial Narrow" w:hAnsi="Arial Narrow" w:eastAsia="Arial Narrow" w:cs="Arial Narrow"/>
          <w:b w:val="1"/>
          <w:bCs w:val="1"/>
          <w:sz w:val="36"/>
          <w:szCs w:val="36"/>
        </w:rPr>
        <w:t xml:space="preserve">: </w:t>
      </w:r>
      <w:bookmarkEnd w:id="99"/>
      <w:bookmarkEnd w:id="100"/>
      <w:bookmarkEnd w:id="101"/>
      <w:bookmarkEnd w:id="102"/>
      <w:bookmarkEnd w:id="103"/>
      <w:bookmarkEnd w:id="104"/>
      <w:r w:rsidRPr="79776CA9" w:rsidR="791D2ED5">
        <w:rPr>
          <w:rFonts w:ascii="Arial Narrow" w:hAnsi="Arial Narrow" w:eastAsia="Arial Narrow" w:cs="Arial Narrow"/>
          <w:b w:val="1"/>
          <w:bCs w:val="1"/>
          <w:sz w:val="36"/>
          <w:szCs w:val="36"/>
        </w:rPr>
        <w:t>Duty Hours Policy</w:t>
      </w:r>
    </w:p>
    <w:p w:rsidRPr="00250B3B" w:rsidR="00CD603F" w:rsidP="4FD0132C" w:rsidRDefault="1EFCB59E" w14:paraId="43116BC2" w14:textId="69E838FB">
      <w:pPr>
        <w:jc w:val="center"/>
      </w:pPr>
      <w:r w:rsidR="3A6F6CDA">
        <w:drawing>
          <wp:inline wp14:editId="3F8B6876" wp14:anchorId="068CF430">
            <wp:extent cx="5832426" cy="7337567"/>
            <wp:effectExtent l="0" t="0" r="0" b="0"/>
            <wp:docPr id="29644642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96446428" name=""/>
                    <pic:cNvPicPr/>
                  </pic:nvPicPr>
                  <pic:blipFill>
                    <a:blip xmlns:r="http://schemas.openxmlformats.org/officeDocument/2006/relationships" r:embed="rId172976092">
                      <a:extLst>
                        <a:ext uri="{28A0092B-C50C-407E-A947-70E740481C1C}">
                          <a14:useLocalDpi xmlns:a14="http://schemas.microsoft.com/office/drawing/2010/main"/>
                        </a:ext>
                      </a:extLst>
                    </a:blip>
                    <a:stretch>
                      <a:fillRect/>
                    </a:stretch>
                  </pic:blipFill>
                  <pic:spPr>
                    <a:xfrm rot="0">
                      <a:off x="0" y="0"/>
                      <a:ext cx="5832426" cy="7337567"/>
                    </a:xfrm>
                    <a:prstGeom prst="rect">
                      <a:avLst/>
                    </a:prstGeom>
                  </pic:spPr>
                </pic:pic>
              </a:graphicData>
            </a:graphic>
          </wp:inline>
        </w:drawing>
      </w:r>
    </w:p>
    <w:p w:rsidR="3A6F6CDA" w:rsidP="79776CA9" w:rsidRDefault="3A6F6CDA" w14:paraId="2C501B76" w14:textId="043FC814">
      <w:pPr>
        <w:jc w:val="center"/>
      </w:pPr>
      <w:r w:rsidR="3A6F6CDA">
        <w:drawing>
          <wp:inline wp14:editId="234AE01C" wp14:anchorId="717687F8">
            <wp:extent cx="6086687" cy="2458084"/>
            <wp:effectExtent l="0" t="0" r="0" b="0"/>
            <wp:docPr id="214046128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40461287" name=""/>
                    <pic:cNvPicPr/>
                  </pic:nvPicPr>
                  <pic:blipFill>
                    <a:blip xmlns:r="http://schemas.openxmlformats.org/officeDocument/2006/relationships" r:embed="rId2061601423">
                      <a:extLst>
                        <a:ext uri="{28A0092B-C50C-407E-A947-70E740481C1C}">
                          <a14:useLocalDpi xmlns:a14="http://schemas.microsoft.com/office/drawing/2010/main"/>
                        </a:ext>
                      </a:extLst>
                    </a:blip>
                    <a:stretch>
                      <a:fillRect/>
                    </a:stretch>
                  </pic:blipFill>
                  <pic:spPr>
                    <a:xfrm rot="0">
                      <a:off x="0" y="0"/>
                      <a:ext cx="6086687" cy="2458084"/>
                    </a:xfrm>
                    <a:prstGeom prst="rect">
                      <a:avLst/>
                    </a:prstGeom>
                  </pic:spPr>
                </pic:pic>
              </a:graphicData>
            </a:graphic>
          </wp:inline>
        </w:drawing>
      </w:r>
      <w:bookmarkStart w:name="_Toc396111631" w:id="105"/>
      <w:bookmarkStart w:name="_Ref441825902" w:id="106"/>
      <w:bookmarkStart w:name="_Ref441827502" w:id="107"/>
      <w:bookmarkStart w:name="_Toc443996755" w:id="108"/>
      <w:bookmarkStart w:name="_Toc444160458" w:id="109"/>
      <w:bookmarkStart w:name="AppE" w:id="110"/>
      <w:bookmarkStart w:name="_Toc452625194" w:id="111"/>
      <w:bookmarkStart w:name="_Toc452632332" w:id="112"/>
      <w:bookmarkStart w:name="_Toc363205562" w:id="113"/>
      <w:bookmarkStart w:name="_Toc395081367" w:id="114"/>
      <w:bookmarkStart w:name="_Toc395092005" w:id="115"/>
      <w:bookmarkStart w:name="_Toc395093014" w:id="116"/>
      <w:bookmarkStart w:name="_Toc395095151" w:id="117"/>
      <w:bookmarkStart w:name="_Toc395107350" w:id="118"/>
      <w:bookmarkStart w:name="_Toc395163190" w:id="119"/>
      <w:bookmarkStart w:name="_Toc395165908" w:id="120"/>
      <w:bookmarkStart w:name="_Toc395166943" w:id="121"/>
      <w:bookmarkStart w:name="_Toc395168744" w:id="122"/>
      <w:bookmarkStart w:name="_Toc395170184" w:id="123"/>
      <w:bookmarkStart w:name="_Toc395769971" w:id="124"/>
      <w:bookmarkStart w:name="_Toc395773792" w:id="125"/>
      <w:bookmarkStart w:name="_Toc395775531" w:id="126"/>
      <w:bookmarkStart w:name="_Toc395779307" w:id="127"/>
      <w:bookmarkStart w:name="_Toc395780413" w:id="128"/>
      <w:bookmarkStart w:name="_Toc396110088" w:id="129"/>
    </w:p>
    <w:p w:rsidRPr="005E6DC1" w:rsidR="00550048" w:rsidP="00285906" w:rsidRDefault="7D439541" w14:paraId="49A8CDBD" w14:textId="12C887AF">
      <w:pPr>
        <w:pStyle w:val="BackMatterHeading"/>
      </w:pPr>
      <w:bookmarkStart w:name="_Toc135291165" w:id="130"/>
      <w:r w:rsidR="7D439541">
        <w:rPr/>
        <w:t xml:space="preserve">Appendix </w:t>
      </w:r>
      <w:r w:rsidR="17346FA8">
        <w:rPr/>
        <w:t>D</w:t>
      </w:r>
      <w:r w:rsidR="7D439541">
        <w:rPr/>
        <w:t xml:space="preserve">: </w:t>
      </w:r>
      <w:bookmarkEnd w:id="105"/>
      <w:bookmarkEnd w:id="106"/>
      <w:bookmarkEnd w:id="107"/>
      <w:bookmarkEnd w:id="108"/>
      <w:bookmarkEnd w:id="109"/>
      <w:bookmarkEnd w:id="110"/>
      <w:bookmarkEnd w:id="111"/>
      <w:bookmarkEnd w:id="112"/>
      <w:r w:rsidR="3993AB3B">
        <w:rPr/>
        <w:t>Licensure Policy</w:t>
      </w:r>
      <w:bookmarkEnd w:id="130"/>
    </w:p>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rsidR="0037081F" w:rsidP="79776CA9" w:rsidRDefault="3DA27567" w14:paraId="380A1F0B" w14:textId="41A36732">
      <w:pPr>
        <w:sectPr w:rsidR="0037081F" w:rsidSect="00550048">
          <w:headerReference w:type="default" r:id="rId26"/>
          <w:footerReference w:type="default" r:id="rId27"/>
          <w:pgSz w:w="12240" w:h="15840" w:orient="portrait" w:code="1"/>
          <w:pgMar w:top="1440" w:right="1440" w:bottom="1440" w:left="1440" w:header="504" w:footer="504" w:gutter="0"/>
          <w:cols w:space="720"/>
          <w:docGrid w:linePitch="360"/>
        </w:sectPr>
      </w:pPr>
      <w:r w:rsidR="70DC8B01">
        <w:drawing>
          <wp:inline wp14:editId="39E0694E" wp14:anchorId="30BD62B4">
            <wp:extent cx="5326931" cy="6595249"/>
            <wp:effectExtent l="0" t="0" r="0" b="0"/>
            <wp:docPr id="130888108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08881080" name=""/>
                    <pic:cNvPicPr/>
                  </pic:nvPicPr>
                  <pic:blipFill>
                    <a:blip xmlns:r="http://schemas.openxmlformats.org/officeDocument/2006/relationships" r:embed="rId2012459349">
                      <a:extLst>
                        <a:ext uri="{28A0092B-C50C-407E-A947-70E740481C1C}">
                          <a14:useLocalDpi xmlns:a14="http://schemas.microsoft.com/office/drawing/2010/main"/>
                        </a:ext>
                      </a:extLst>
                    </a:blip>
                    <a:stretch>
                      <a:fillRect/>
                    </a:stretch>
                  </pic:blipFill>
                  <pic:spPr>
                    <a:xfrm rot="0">
                      <a:off x="0" y="0"/>
                      <a:ext cx="5326931" cy="6595249"/>
                    </a:xfrm>
                    <a:prstGeom prst="rect">
                      <a:avLst/>
                    </a:prstGeom>
                  </pic:spPr>
                </pic:pic>
              </a:graphicData>
            </a:graphic>
          </wp:inline>
        </w:drawing>
      </w:r>
      <w:bookmarkStart w:name="_Toc396111632" w:id="131"/>
      <w:bookmarkStart w:name="_Toc443996756" w:id="132"/>
      <w:bookmarkStart w:name="_Toc444160460" w:id="133"/>
      <w:bookmarkStart w:name="AppG" w:id="134"/>
      <w:bookmarkStart w:name="_Toc452625196" w:id="135"/>
      <w:bookmarkStart w:name="_Toc452632334" w:id="136"/>
    </w:p>
    <w:p w:rsidR="004F3150" w:rsidP="00736919" w:rsidRDefault="7D439541" w14:paraId="6E196DB0" w14:textId="6036195C">
      <w:pPr>
        <w:pStyle w:val="BackMatterHeading"/>
      </w:pPr>
      <w:bookmarkStart w:name="_Toc135291166" w:id="137"/>
      <w:r w:rsidR="7D439541">
        <w:rPr/>
        <w:t xml:space="preserve">Appendix </w:t>
      </w:r>
      <w:r w:rsidR="17346FA8">
        <w:rPr/>
        <w:t>E</w:t>
      </w:r>
      <w:r w:rsidR="7D439541">
        <w:rPr/>
        <w:t xml:space="preserve">: </w:t>
      </w:r>
      <w:bookmarkEnd w:id="131"/>
      <w:bookmarkEnd w:id="132"/>
      <w:bookmarkEnd w:id="133"/>
      <w:bookmarkEnd w:id="134"/>
      <w:bookmarkEnd w:id="135"/>
      <w:bookmarkEnd w:id="136"/>
      <w:r w:rsidR="1EBA8338">
        <w:rPr/>
        <w:t>Dismissal and Disciplinary Policy</w:t>
      </w:r>
      <w:bookmarkEnd w:id="137"/>
      <w:r w:rsidR="1EBA8338">
        <w:rPr/>
        <w:t xml:space="preserve"> </w:t>
      </w:r>
    </w:p>
    <w:p w:rsidR="1003EBAB" w:rsidP="71BD5E51" w:rsidRDefault="4A5EDF85" w14:paraId="4C16F1EC" w14:textId="6C0B279D">
      <w:pPr>
        <w:pStyle w:val="Normal"/>
      </w:pPr>
      <w:r w:rsidR="515B3A3C">
        <w:drawing>
          <wp:inline wp14:editId="312B19E5" wp14:anchorId="4FEA8DD2">
            <wp:extent cx="5807670" cy="7534275"/>
            <wp:effectExtent l="0" t="0" r="0" b="0"/>
            <wp:docPr id="65377151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53771512" name=""/>
                    <pic:cNvPicPr/>
                  </pic:nvPicPr>
                  <pic:blipFill>
                    <a:blip xmlns:r="http://schemas.openxmlformats.org/officeDocument/2006/relationships" r:embed="rId825008008">
                      <a:extLst>
                        <a:ext uri="{28A0092B-C50C-407E-A947-70E740481C1C}">
                          <a14:useLocalDpi xmlns:a14="http://schemas.microsoft.com/office/drawing/2010/main"/>
                        </a:ext>
                      </a:extLst>
                    </a:blip>
                    <a:stretch>
                      <a:fillRect/>
                    </a:stretch>
                  </pic:blipFill>
                  <pic:spPr>
                    <a:xfrm rot="0">
                      <a:off x="0" y="0"/>
                      <a:ext cx="5807670" cy="7534275"/>
                    </a:xfrm>
                    <a:prstGeom prst="rect">
                      <a:avLst/>
                    </a:prstGeom>
                  </pic:spPr>
                </pic:pic>
              </a:graphicData>
            </a:graphic>
          </wp:inline>
        </w:drawing>
      </w:r>
    </w:p>
    <w:p w:rsidR="07479931" w:rsidP="71BD5E51" w:rsidRDefault="07479931" w14:paraId="4CF83AE2" w14:textId="14322454">
      <w:pPr>
        <w:pStyle w:val="Normal"/>
        <w:sectPr w:rsidR="1003EBAB" w:rsidSect="00700072">
          <w:pgSz w:w="12240" w:h="15840" w:orient="portrait" w:code="1"/>
          <w:pgMar w:top="1440" w:right="1440" w:bottom="1440" w:left="1440" w:header="504" w:footer="504" w:gutter="0"/>
          <w:cols w:space="720"/>
          <w:docGrid w:linePitch="360"/>
        </w:sectPr>
      </w:pPr>
      <w:r w:rsidR="07479931">
        <w:drawing>
          <wp:inline wp14:editId="7AC25DF6" wp14:anchorId="69B63158">
            <wp:extent cx="5920291" cy="7648575"/>
            <wp:effectExtent l="0" t="0" r="0" b="0"/>
            <wp:docPr id="43116238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31162382" name=""/>
                    <pic:cNvPicPr/>
                  </pic:nvPicPr>
                  <pic:blipFill>
                    <a:blip xmlns:r="http://schemas.openxmlformats.org/officeDocument/2006/relationships" r:embed="rId99401705">
                      <a:extLst>
                        <a:ext uri="{28A0092B-C50C-407E-A947-70E740481C1C}">
                          <a14:useLocalDpi xmlns:a14="http://schemas.microsoft.com/office/drawing/2010/main"/>
                        </a:ext>
                      </a:extLst>
                    </a:blip>
                    <a:stretch>
                      <a:fillRect/>
                    </a:stretch>
                  </pic:blipFill>
                  <pic:spPr>
                    <a:xfrm rot="0">
                      <a:off x="0" y="0"/>
                      <a:ext cx="5920291" cy="7648575"/>
                    </a:xfrm>
                    <a:prstGeom prst="rect">
                      <a:avLst/>
                    </a:prstGeom>
                  </pic:spPr>
                </pic:pic>
              </a:graphicData>
            </a:graphic>
          </wp:inline>
        </w:drawing>
      </w:r>
    </w:p>
    <w:p w:rsidRPr="007144E6" w:rsidR="007144E6" w:rsidP="007144E6" w:rsidRDefault="007144E6" w14:paraId="30B3052D" w14:textId="7C3ED404">
      <w:pPr>
        <w:tabs>
          <w:tab w:val="left" w:pos="5445"/>
        </w:tabs>
        <w:sectPr w:rsidRPr="007144E6" w:rsidR="007144E6" w:rsidSect="00983A88">
          <w:pgSz w:w="15840" w:h="12240" w:orient="landscape" w:code="1"/>
          <w:pgMar w:top="1440" w:right="1440" w:bottom="1440" w:left="1440" w:header="504" w:footer="504" w:gutter="0"/>
          <w:cols w:space="720"/>
          <w:docGrid w:linePitch="360"/>
        </w:sectPr>
      </w:pPr>
    </w:p>
    <w:p w:rsidR="00377989" w:rsidP="71BD5E51" w:rsidRDefault="00377989" w14:paraId="2A8B1006" w14:textId="18521BE3">
      <w:pPr>
        <w:pStyle w:val="BackMatterHeading"/>
      </w:pPr>
      <w:bookmarkStart w:name="_Toc135291167" w:id="138"/>
      <w:r w:rsidR="00377989">
        <w:rPr/>
        <w:t xml:space="preserve">Appendix </w:t>
      </w:r>
      <w:r w:rsidR="344C7815">
        <w:rPr/>
        <w:t>F</w:t>
      </w:r>
      <w:r w:rsidR="00377989">
        <w:rPr/>
        <w:t>:</w:t>
      </w:r>
      <w:r w:rsidR="136609E9">
        <w:rPr/>
        <w:t xml:space="preserve"> Graduation Checklist</w:t>
      </w:r>
      <w:bookmarkEnd w:id="138"/>
    </w:p>
    <w:p w:rsidR="084892E8" w:rsidP="71BD5E51" w:rsidRDefault="084892E8" w14:paraId="3664D70E" w14:textId="6B977C9E">
      <w:pPr>
        <w:pStyle w:val="ListParagraph"/>
        <w:numPr>
          <w:ilvl w:val="0"/>
          <w:numId w:val="90"/>
        </w:numPr>
        <w:spacing w:before="0" w:after="160" w:line="276"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Satisfactorily complete all rotations</w:t>
      </w:r>
    </w:p>
    <w:p w:rsidR="084892E8" w:rsidP="71BD5E51" w:rsidRDefault="084892E8" w14:paraId="5973CA87" w14:textId="4E00A73D">
      <w:pPr>
        <w:pStyle w:val="ListParagraph"/>
        <w:numPr>
          <w:ilvl w:val="1"/>
          <w:numId w:val="91"/>
        </w:numPr>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 xml:space="preserve">Anticoagulation </w:t>
      </w:r>
    </w:p>
    <w:p w:rsidR="084892E8" w:rsidP="71BD5E51" w:rsidRDefault="084892E8" w14:paraId="143214D2" w14:textId="03E861EE">
      <w:pPr>
        <w:pStyle w:val="ListParagraph"/>
        <w:numPr>
          <w:ilvl w:val="1"/>
          <w:numId w:val="91"/>
        </w:numPr>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 xml:space="preserve">Centralized Refill </w:t>
      </w:r>
    </w:p>
    <w:p w:rsidR="084892E8" w:rsidP="71BD5E51" w:rsidRDefault="084892E8" w14:paraId="7937D370" w14:textId="2B0BC1B8">
      <w:pPr>
        <w:pStyle w:val="ListParagraph"/>
        <w:numPr>
          <w:ilvl w:val="1"/>
          <w:numId w:val="91"/>
        </w:numPr>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 xml:space="preserve">Community Outreach </w:t>
      </w:r>
    </w:p>
    <w:p w:rsidR="084892E8" w:rsidP="71BD5E51" w:rsidRDefault="084892E8" w14:paraId="05B7C46A" w14:textId="1944650E">
      <w:pPr>
        <w:pStyle w:val="ListParagraph"/>
        <w:numPr>
          <w:ilvl w:val="1"/>
          <w:numId w:val="91"/>
        </w:numPr>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 xml:space="preserve">Disease Modifying Therapy 1 </w:t>
      </w:r>
    </w:p>
    <w:p w:rsidR="084892E8" w:rsidP="71BD5E51" w:rsidRDefault="084892E8" w14:paraId="3E119A7D" w14:textId="13259C27">
      <w:pPr>
        <w:pStyle w:val="ListParagraph"/>
        <w:numPr>
          <w:ilvl w:val="1"/>
          <w:numId w:val="91"/>
        </w:numPr>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Disease Modifying Therapy 2</w:t>
      </w:r>
    </w:p>
    <w:p w:rsidR="084892E8" w:rsidP="71BD5E51" w:rsidRDefault="084892E8" w14:paraId="68B55EA9" w14:textId="64054C8D">
      <w:pPr>
        <w:pStyle w:val="ListParagraph"/>
        <w:numPr>
          <w:ilvl w:val="1"/>
          <w:numId w:val="91"/>
        </w:numPr>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 xml:space="preserve">Disease State Management </w:t>
      </w:r>
    </w:p>
    <w:p w:rsidR="084892E8" w:rsidP="71BD5E51" w:rsidRDefault="084892E8" w14:paraId="6B326AA7" w14:textId="66B5D0AA">
      <w:pPr>
        <w:pStyle w:val="ListParagraph"/>
        <w:numPr>
          <w:ilvl w:val="1"/>
          <w:numId w:val="91"/>
        </w:numPr>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 xml:space="preserve">Management </w:t>
      </w:r>
    </w:p>
    <w:p w:rsidR="084892E8" w:rsidP="71BD5E51" w:rsidRDefault="084892E8" w14:paraId="72E7B438" w14:textId="1F9003ED">
      <w:pPr>
        <w:pStyle w:val="ListParagraph"/>
        <w:numPr>
          <w:ilvl w:val="1"/>
          <w:numId w:val="91"/>
        </w:numPr>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 xml:space="preserve">Obstetrics </w:t>
      </w:r>
    </w:p>
    <w:p w:rsidR="084892E8" w:rsidP="71BD5E51" w:rsidRDefault="084892E8" w14:paraId="2FE9FEDE" w14:textId="7A3F9629">
      <w:pPr>
        <w:pStyle w:val="ListParagraph"/>
        <w:numPr>
          <w:ilvl w:val="1"/>
          <w:numId w:val="91"/>
        </w:numPr>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 xml:space="preserve">Orientation </w:t>
      </w:r>
    </w:p>
    <w:p w:rsidR="084892E8" w:rsidP="71BD5E51" w:rsidRDefault="084892E8" w14:paraId="5C64A09A" w14:textId="5BE32F78">
      <w:pPr>
        <w:pStyle w:val="ListParagraph"/>
        <w:numPr>
          <w:ilvl w:val="1"/>
          <w:numId w:val="91"/>
        </w:numPr>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 xml:space="preserve">Primary Care </w:t>
      </w:r>
    </w:p>
    <w:p w:rsidR="084892E8" w:rsidP="71BD5E51" w:rsidRDefault="084892E8" w14:paraId="72BF2A9F" w14:textId="51D37724">
      <w:pPr>
        <w:pStyle w:val="ListParagraph"/>
        <w:numPr>
          <w:ilvl w:val="1"/>
          <w:numId w:val="91"/>
        </w:numPr>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 xml:space="preserve">Quality Improvement </w:t>
      </w:r>
    </w:p>
    <w:p w:rsidR="084892E8" w:rsidP="71BD5E51" w:rsidRDefault="084892E8" w14:paraId="28CBBF90" w14:textId="1A3B6469">
      <w:pPr>
        <w:pStyle w:val="ListParagraph"/>
        <w:numPr>
          <w:ilvl w:val="1"/>
          <w:numId w:val="91"/>
        </w:numPr>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 xml:space="preserve">Staffing </w:t>
      </w:r>
    </w:p>
    <w:p w:rsidR="084892E8" w:rsidP="71BD5E51" w:rsidRDefault="084892E8" w14:paraId="51538D4F" w14:textId="6F0C677A">
      <w:pPr>
        <w:pStyle w:val="ListParagraph"/>
        <w:numPr>
          <w:ilvl w:val="1"/>
          <w:numId w:val="91"/>
        </w:numPr>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 xml:space="preserve">Teaching Certificate </w:t>
      </w:r>
    </w:p>
    <w:p w:rsidR="084892E8" w:rsidP="71BD5E51" w:rsidRDefault="084892E8" w14:paraId="71F53573" w14:textId="46E584AF">
      <w:pPr>
        <w:pStyle w:val="ListParagraph"/>
        <w:numPr>
          <w:ilvl w:val="1"/>
          <w:numId w:val="91"/>
        </w:numPr>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 xml:space="preserve">Elective (Didactic Teaching, Transitions of Care, Psychiatric, Outpatient Pharmacy, Population Health) </w:t>
      </w:r>
    </w:p>
    <w:p w:rsidR="71BD5E51" w:rsidP="71BD5E51" w:rsidRDefault="71BD5E51" w14:paraId="699AA9A4" w14:textId="135BFEB5">
      <w:pPr>
        <w:spacing w:before="0" w:after="160" w:line="360" w:lineRule="auto"/>
        <w:ind w:left="1440"/>
        <w:rPr>
          <w:rFonts w:ascii="Arial" w:hAnsi="Arial" w:eastAsia="Arial" w:cs="Arial"/>
          <w:b w:val="0"/>
          <w:bCs w:val="0"/>
          <w:i w:val="0"/>
          <w:iCs w:val="0"/>
          <w:caps w:val="0"/>
          <w:smallCaps w:val="0"/>
          <w:noProof w:val="0"/>
          <w:color w:val="000000" w:themeColor="text1" w:themeTint="FF" w:themeShade="FF"/>
          <w:sz w:val="22"/>
          <w:szCs w:val="22"/>
          <w:lang w:val="en-US"/>
        </w:rPr>
      </w:pPr>
    </w:p>
    <w:p w:rsidR="084892E8" w:rsidP="71BD5E51" w:rsidRDefault="084892E8" w14:paraId="1B401BC8" w14:textId="49EE9932">
      <w:pPr>
        <w:pStyle w:val="ListParagraph"/>
        <w:numPr>
          <w:ilvl w:val="0"/>
          <w:numId w:val="90"/>
        </w:numPr>
        <w:spacing w:before="0" w:after="160" w:line="259"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“Achieve” 90% (28 out of 31) of all objectives prior to the completion of the residency year</w:t>
      </w:r>
    </w:p>
    <w:p w:rsidR="084892E8" w:rsidP="71BD5E51" w:rsidRDefault="084892E8" w14:paraId="6649C0B8" w14:textId="2B52EB41">
      <w:pPr>
        <w:pStyle w:val="ListParagraph"/>
        <w:numPr>
          <w:ilvl w:val="1"/>
          <w:numId w:val="91"/>
        </w:numPr>
        <w:spacing w:before="0" w:after="160" w:line="259"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71BD5E51" w:rsidR="084892E8">
        <w:rPr>
          <w:rFonts w:ascii="Arial" w:hAnsi="Arial" w:eastAsia="Arial" w:cs="Arial"/>
          <w:b w:val="0"/>
          <w:bCs w:val="0"/>
          <w:i w:val="0"/>
          <w:iCs w:val="0"/>
          <w:caps w:val="0"/>
          <w:smallCaps w:val="0"/>
          <w:noProof w:val="0"/>
          <w:color w:val="000000" w:themeColor="text1" w:themeTint="FF" w:themeShade="FF"/>
          <w:sz w:val="20"/>
          <w:szCs w:val="20"/>
          <w:lang w:val="en-US"/>
        </w:rPr>
        <w:t xml:space="preserve">R1.1.1 (Analyzing) Collect relevant subjective and objective information about the patient. </w:t>
      </w:r>
    </w:p>
    <w:p w:rsidR="084892E8" w:rsidP="71BD5E51" w:rsidRDefault="084892E8" w14:paraId="0CFAC7E9" w14:textId="007A6CCF">
      <w:pPr>
        <w:pStyle w:val="ListParagraph"/>
        <w:numPr>
          <w:ilvl w:val="1"/>
          <w:numId w:val="91"/>
        </w:numPr>
        <w:spacing w:before="0" w:after="160" w:line="259"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71BD5E51" w:rsidR="084892E8">
        <w:rPr>
          <w:rFonts w:ascii="Arial" w:hAnsi="Arial" w:eastAsia="Arial" w:cs="Arial"/>
          <w:b w:val="0"/>
          <w:bCs w:val="0"/>
          <w:i w:val="0"/>
          <w:iCs w:val="0"/>
          <w:caps w:val="0"/>
          <w:smallCaps w:val="0"/>
          <w:noProof w:val="0"/>
          <w:color w:val="000000" w:themeColor="text1" w:themeTint="FF" w:themeShade="FF"/>
          <w:sz w:val="20"/>
          <w:szCs w:val="20"/>
          <w:lang w:val="en-US"/>
        </w:rPr>
        <w:t>R1.1.2 (Evaluating) Assess clinical information collected and analyze its impact on the patient’s overall health goals.</w:t>
      </w:r>
    </w:p>
    <w:p w:rsidR="084892E8" w:rsidP="71BD5E51" w:rsidRDefault="084892E8" w14:paraId="0D8CB4F4" w14:textId="22EC4BA0">
      <w:pPr>
        <w:pStyle w:val="ListParagraph"/>
        <w:numPr>
          <w:ilvl w:val="1"/>
          <w:numId w:val="91"/>
        </w:numPr>
        <w:spacing w:before="0" w:after="160" w:line="259"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71BD5E51" w:rsidR="084892E8">
        <w:rPr>
          <w:rFonts w:ascii="Arial" w:hAnsi="Arial" w:eastAsia="Arial" w:cs="Arial"/>
          <w:b w:val="0"/>
          <w:bCs w:val="0"/>
          <w:i w:val="0"/>
          <w:iCs w:val="0"/>
          <w:caps w:val="0"/>
          <w:smallCaps w:val="0"/>
          <w:noProof w:val="0"/>
          <w:color w:val="000000" w:themeColor="text1" w:themeTint="FF" w:themeShade="FF"/>
          <w:sz w:val="20"/>
          <w:szCs w:val="20"/>
          <w:lang w:val="en-US"/>
        </w:rPr>
        <w:t>R1.1.3 (Creating) Develop evidence-based, cost effective, and comprehensive patient centered care plan</w:t>
      </w:r>
      <w:r w:rsidRPr="71BD5E51" w:rsidR="084892E8">
        <w:rPr>
          <w:rFonts w:ascii="Arial" w:hAnsi="Arial" w:eastAsia="Arial" w:cs="Arial"/>
          <w:b w:val="0"/>
          <w:bCs w:val="0"/>
          <w:i w:val="1"/>
          <w:iCs w:val="1"/>
          <w:caps w:val="0"/>
          <w:smallCaps w:val="0"/>
          <w:noProof w:val="0"/>
          <w:color w:val="000000" w:themeColor="text1" w:themeTint="FF" w:themeShade="FF"/>
          <w:sz w:val="20"/>
          <w:szCs w:val="20"/>
          <w:lang w:val="en-US"/>
        </w:rPr>
        <w:t xml:space="preserve"> </w:t>
      </w:r>
    </w:p>
    <w:p w:rsidR="084892E8" w:rsidP="71BD5E51" w:rsidRDefault="084892E8" w14:paraId="40D38E9A" w14:textId="1F227242">
      <w:pPr>
        <w:pStyle w:val="ListParagraph"/>
        <w:numPr>
          <w:ilvl w:val="1"/>
          <w:numId w:val="91"/>
        </w:numPr>
        <w:spacing w:before="0" w:after="160" w:line="259"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71BD5E51" w:rsidR="084892E8">
        <w:rPr>
          <w:rFonts w:ascii="Arial" w:hAnsi="Arial" w:eastAsia="Arial" w:cs="Arial"/>
          <w:b w:val="0"/>
          <w:bCs w:val="0"/>
          <w:i w:val="0"/>
          <w:iCs w:val="0"/>
          <w:caps w:val="0"/>
          <w:smallCaps w:val="0"/>
          <w:noProof w:val="0"/>
          <w:color w:val="000000" w:themeColor="text1" w:themeTint="FF" w:themeShade="FF"/>
          <w:sz w:val="20"/>
          <w:szCs w:val="20"/>
          <w:lang w:val="en-US"/>
        </w:rPr>
        <w:t>R1.1.4: (Applying) Implement care plans.</w:t>
      </w:r>
    </w:p>
    <w:p w:rsidR="084892E8" w:rsidP="71BD5E51" w:rsidRDefault="084892E8" w14:paraId="7B63999F" w14:textId="67E487CD">
      <w:pPr>
        <w:pStyle w:val="ListParagraph"/>
        <w:numPr>
          <w:ilvl w:val="1"/>
          <w:numId w:val="91"/>
        </w:numPr>
        <w:spacing w:before="0" w:after="160" w:line="259"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71BD5E51" w:rsidR="084892E8">
        <w:rPr>
          <w:rFonts w:ascii="Arial" w:hAnsi="Arial" w:eastAsia="Arial" w:cs="Arial"/>
          <w:b w:val="0"/>
          <w:bCs w:val="0"/>
          <w:i w:val="0"/>
          <w:iCs w:val="0"/>
          <w:caps w:val="0"/>
          <w:smallCaps w:val="0"/>
          <w:noProof w:val="0"/>
          <w:color w:val="000000" w:themeColor="text1" w:themeTint="FF" w:themeShade="FF"/>
          <w:sz w:val="20"/>
          <w:szCs w:val="20"/>
          <w:lang w:val="en-US"/>
        </w:rPr>
        <w:t>R1.1.5: (Creating) Follow-up: Monitor therapy, evaluate progress toward or achievement of patient outcomes, and modify care plans.</w:t>
      </w:r>
    </w:p>
    <w:p w:rsidR="084892E8" w:rsidP="71BD5E51" w:rsidRDefault="084892E8" w14:paraId="5680F8B5" w14:textId="0111EC56">
      <w:pPr>
        <w:pStyle w:val="ListParagraph"/>
        <w:numPr>
          <w:ilvl w:val="1"/>
          <w:numId w:val="91"/>
        </w:numPr>
        <w:spacing w:before="0" w:after="160" w:line="259"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71BD5E51" w:rsidR="084892E8">
        <w:rPr>
          <w:rFonts w:ascii="Arial" w:hAnsi="Arial" w:eastAsia="Arial" w:cs="Arial"/>
          <w:b w:val="0"/>
          <w:bCs w:val="0"/>
          <w:i w:val="0"/>
          <w:iCs w:val="0"/>
          <w:caps w:val="0"/>
          <w:smallCaps w:val="0"/>
          <w:noProof w:val="0"/>
          <w:color w:val="000000" w:themeColor="text1" w:themeTint="FF" w:themeShade="FF"/>
          <w:sz w:val="20"/>
          <w:szCs w:val="20"/>
          <w:lang w:val="en-US"/>
        </w:rPr>
        <w:t>R1.1.6: (Analyzing) Identify and address medication-related needs of individual patients experiencing care transitions regarding physical location, level of care, providers, or access to medications.</w:t>
      </w:r>
    </w:p>
    <w:p w:rsidR="084892E8" w:rsidP="71BD5E51" w:rsidRDefault="084892E8" w14:paraId="4AD1C331" w14:textId="0C20E838">
      <w:pPr>
        <w:pStyle w:val="ListParagraph"/>
        <w:numPr>
          <w:ilvl w:val="1"/>
          <w:numId w:val="91"/>
        </w:numPr>
        <w:spacing w:before="0" w:after="160" w:line="259"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71BD5E51" w:rsidR="084892E8">
        <w:rPr>
          <w:rFonts w:ascii="Arial" w:hAnsi="Arial" w:eastAsia="Arial" w:cs="Arial"/>
          <w:b w:val="0"/>
          <w:bCs w:val="0"/>
          <w:i w:val="0"/>
          <w:iCs w:val="0"/>
          <w:caps w:val="0"/>
          <w:smallCaps w:val="0"/>
          <w:noProof w:val="0"/>
          <w:color w:val="000000" w:themeColor="text1" w:themeTint="FF" w:themeShade="FF"/>
          <w:sz w:val="20"/>
          <w:szCs w:val="20"/>
          <w:lang w:val="en-US"/>
        </w:rPr>
        <w:t>R1.2.1: (Applying) Collaborate and communicate with healthcare team members</w:t>
      </w:r>
    </w:p>
    <w:p w:rsidR="084892E8" w:rsidP="71BD5E51" w:rsidRDefault="084892E8" w14:paraId="055AA5E4" w14:textId="108F7156">
      <w:pPr>
        <w:pStyle w:val="ListParagraph"/>
        <w:numPr>
          <w:ilvl w:val="1"/>
          <w:numId w:val="91"/>
        </w:numPr>
        <w:spacing w:before="0" w:after="160" w:line="259"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71BD5E51" w:rsidR="084892E8">
        <w:rPr>
          <w:rFonts w:ascii="Arial" w:hAnsi="Arial" w:eastAsia="Arial" w:cs="Arial"/>
          <w:b w:val="0"/>
          <w:bCs w:val="0"/>
          <w:i w:val="0"/>
          <w:iCs w:val="0"/>
          <w:caps w:val="0"/>
          <w:smallCaps w:val="0"/>
          <w:noProof w:val="0"/>
          <w:color w:val="000000" w:themeColor="text1" w:themeTint="FF" w:themeShade="FF"/>
          <w:sz w:val="20"/>
          <w:szCs w:val="20"/>
          <w:lang w:val="en-US"/>
        </w:rPr>
        <w:t>R1.2.2: (Applying) Communicate effectively with patients and caregivers.</w:t>
      </w:r>
    </w:p>
    <w:p w:rsidR="084892E8" w:rsidP="71BD5E51" w:rsidRDefault="084892E8" w14:paraId="2572B562" w14:textId="7B6E40AC">
      <w:pPr>
        <w:pStyle w:val="ListParagraph"/>
        <w:numPr>
          <w:ilvl w:val="1"/>
          <w:numId w:val="91"/>
        </w:numPr>
        <w:spacing w:before="0" w:after="160" w:line="259"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71BD5E51" w:rsidR="084892E8">
        <w:rPr>
          <w:rFonts w:ascii="Arial" w:hAnsi="Arial" w:eastAsia="Arial" w:cs="Arial"/>
          <w:b w:val="0"/>
          <w:bCs w:val="0"/>
          <w:i w:val="0"/>
          <w:iCs w:val="0"/>
          <w:caps w:val="0"/>
          <w:smallCaps w:val="0"/>
          <w:noProof w:val="0"/>
          <w:color w:val="000000" w:themeColor="text1" w:themeTint="FF" w:themeShade="FF"/>
          <w:sz w:val="20"/>
          <w:szCs w:val="20"/>
          <w:lang w:val="en-US"/>
        </w:rPr>
        <w:t>R1.2.3: (Applying) Document patient care activities in the medical record or where appropriate.</w:t>
      </w:r>
    </w:p>
    <w:p w:rsidR="084892E8" w:rsidP="71BD5E51" w:rsidRDefault="084892E8" w14:paraId="789578B6" w14:textId="49F8BF5C">
      <w:pPr>
        <w:pStyle w:val="ListParagraph"/>
        <w:numPr>
          <w:ilvl w:val="1"/>
          <w:numId w:val="91"/>
        </w:numPr>
        <w:spacing w:before="0" w:after="160" w:line="259"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71BD5E51" w:rsidR="084892E8">
        <w:rPr>
          <w:rFonts w:ascii="Arial" w:hAnsi="Arial" w:eastAsia="Arial" w:cs="Arial"/>
          <w:b w:val="0"/>
          <w:bCs w:val="0"/>
          <w:i w:val="0"/>
          <w:iCs w:val="0"/>
          <w:caps w:val="0"/>
          <w:smallCaps w:val="0"/>
          <w:noProof w:val="0"/>
          <w:color w:val="000000" w:themeColor="text1" w:themeTint="FF" w:themeShade="FF"/>
          <w:sz w:val="20"/>
          <w:szCs w:val="20"/>
          <w:lang w:val="en-US"/>
        </w:rPr>
        <w:t>R1.3.1: (Applying) Facilitate the medication-use process related to formulary management or medication access.</w:t>
      </w:r>
    </w:p>
    <w:p w:rsidR="084892E8" w:rsidP="71BD5E51" w:rsidRDefault="084892E8" w14:paraId="76082010" w14:textId="39FADD2D">
      <w:pPr>
        <w:pStyle w:val="ListParagraph"/>
        <w:numPr>
          <w:ilvl w:val="1"/>
          <w:numId w:val="91"/>
        </w:numPr>
        <w:spacing w:before="0" w:after="160" w:line="259"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71BD5E51" w:rsidR="084892E8">
        <w:rPr>
          <w:rFonts w:ascii="Arial" w:hAnsi="Arial" w:eastAsia="Arial" w:cs="Arial"/>
          <w:b w:val="0"/>
          <w:bCs w:val="0"/>
          <w:i w:val="0"/>
          <w:iCs w:val="0"/>
          <w:caps w:val="0"/>
          <w:smallCaps w:val="0"/>
          <w:noProof w:val="0"/>
          <w:color w:val="000000" w:themeColor="text1" w:themeTint="FF" w:themeShade="FF"/>
          <w:sz w:val="20"/>
          <w:szCs w:val="20"/>
          <w:lang w:val="en-US"/>
        </w:rPr>
        <w:t>R1.3.2: (Applying) Participate in medication event reporting</w:t>
      </w:r>
    </w:p>
    <w:p w:rsidR="084892E8" w:rsidP="71BD5E51" w:rsidRDefault="084892E8" w14:paraId="7F50B37B" w14:textId="2075E1C1">
      <w:pPr>
        <w:pStyle w:val="ListParagraph"/>
        <w:numPr>
          <w:ilvl w:val="1"/>
          <w:numId w:val="91"/>
        </w:numPr>
        <w:spacing w:before="0" w:after="160" w:line="259"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71BD5E51" w:rsidR="084892E8">
        <w:rPr>
          <w:rFonts w:ascii="Arial" w:hAnsi="Arial" w:eastAsia="Arial" w:cs="Arial"/>
          <w:b w:val="0"/>
          <w:bCs w:val="0"/>
          <w:i w:val="0"/>
          <w:iCs w:val="0"/>
          <w:caps w:val="0"/>
          <w:smallCaps w:val="0"/>
          <w:noProof w:val="0"/>
          <w:color w:val="000000" w:themeColor="text1" w:themeTint="FF" w:themeShade="FF"/>
          <w:sz w:val="20"/>
          <w:szCs w:val="20"/>
          <w:lang w:val="en-US"/>
        </w:rPr>
        <w:t>R1.3.3: (Evaluating) Manage the process for preparing, dispensing, and administering (when appropriate) medications.</w:t>
      </w:r>
    </w:p>
    <w:p w:rsidR="084892E8" w:rsidP="71BD5E51" w:rsidRDefault="084892E8" w14:paraId="531E67DC" w14:textId="0E5B802D">
      <w:pPr>
        <w:pStyle w:val="ListParagraph"/>
        <w:numPr>
          <w:ilvl w:val="1"/>
          <w:numId w:val="91"/>
        </w:numPr>
        <w:spacing w:before="0" w:after="160" w:line="259"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71BD5E51" w:rsidR="084892E8">
        <w:rPr>
          <w:rFonts w:ascii="Arial" w:hAnsi="Arial" w:eastAsia="Arial" w:cs="Arial"/>
          <w:b w:val="0"/>
          <w:bCs w:val="0"/>
          <w:i w:val="0"/>
          <w:iCs w:val="0"/>
          <w:caps w:val="0"/>
          <w:smallCaps w:val="0"/>
          <w:noProof w:val="0"/>
          <w:color w:val="000000" w:themeColor="text1" w:themeTint="FF" w:themeShade="FF"/>
          <w:sz w:val="20"/>
          <w:szCs w:val="20"/>
          <w:lang w:val="en-US"/>
        </w:rPr>
        <w:t>R1.4.1: (Applying) Deliver and/or enhance a population health service, program, or process to improve medication-related quality measures.</w:t>
      </w:r>
    </w:p>
    <w:p w:rsidR="084892E8" w:rsidP="71BD5E51" w:rsidRDefault="084892E8" w14:paraId="61621163" w14:textId="0D481870">
      <w:pPr>
        <w:pStyle w:val="ListParagraph"/>
        <w:numPr>
          <w:ilvl w:val="1"/>
          <w:numId w:val="91"/>
        </w:numPr>
        <w:spacing w:before="0" w:after="160" w:line="259"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71BD5E51" w:rsidR="084892E8">
        <w:rPr>
          <w:rFonts w:ascii="Arial" w:hAnsi="Arial" w:eastAsia="Arial" w:cs="Arial"/>
          <w:b w:val="0"/>
          <w:bCs w:val="0"/>
          <w:i w:val="0"/>
          <w:iCs w:val="0"/>
          <w:caps w:val="0"/>
          <w:smallCaps w:val="0"/>
          <w:noProof w:val="0"/>
          <w:color w:val="000000" w:themeColor="text1" w:themeTint="FF" w:themeShade="FF"/>
          <w:sz w:val="20"/>
          <w:szCs w:val="20"/>
          <w:lang w:val="en-US"/>
        </w:rPr>
        <w:t>R1.4.2: (Creating) Prepare or revise a drug class review, monograph, treatment guideline, treatment protocol, utilization management criteria, and/or order set.</w:t>
      </w:r>
    </w:p>
    <w:p w:rsidR="084892E8" w:rsidP="71BD5E51" w:rsidRDefault="084892E8" w14:paraId="188EEA8B" w14:textId="6FD52241">
      <w:pPr>
        <w:pStyle w:val="ListParagraph"/>
        <w:numPr>
          <w:ilvl w:val="1"/>
          <w:numId w:val="91"/>
        </w:numPr>
        <w:spacing w:before="0" w:after="160" w:line="259"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71BD5E51" w:rsidR="084892E8">
        <w:rPr>
          <w:rFonts w:ascii="Arial" w:hAnsi="Arial" w:eastAsia="Arial" w:cs="Arial"/>
          <w:b w:val="0"/>
          <w:bCs w:val="0"/>
          <w:i w:val="0"/>
          <w:iCs w:val="0"/>
          <w:caps w:val="0"/>
          <w:smallCaps w:val="0"/>
          <w:noProof w:val="0"/>
          <w:color w:val="000000" w:themeColor="text1" w:themeTint="FF" w:themeShade="FF"/>
          <w:sz w:val="20"/>
          <w:szCs w:val="20"/>
          <w:lang w:val="en-US"/>
        </w:rPr>
        <w:t>R2.1.1: (Analyzing) Identify a project topic, or demonstrate understanding of an assigned project, to improve pharmacy practice, improvement of clinical care, patient safety, healthcare operations, or investigate gaps in knowledge related to patient care</w:t>
      </w:r>
    </w:p>
    <w:p w:rsidR="084892E8" w:rsidP="71BD5E51" w:rsidRDefault="084892E8" w14:paraId="7FA55A9B" w14:textId="4AD6B42C">
      <w:pPr>
        <w:pStyle w:val="ListParagraph"/>
        <w:numPr>
          <w:ilvl w:val="1"/>
          <w:numId w:val="91"/>
        </w:numPr>
        <w:spacing w:before="0" w:after="160" w:line="259"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71BD5E51" w:rsidR="084892E8">
        <w:rPr>
          <w:rFonts w:ascii="Arial" w:hAnsi="Arial" w:eastAsia="Arial" w:cs="Arial"/>
          <w:b w:val="0"/>
          <w:bCs w:val="0"/>
          <w:i w:val="0"/>
          <w:iCs w:val="0"/>
          <w:caps w:val="0"/>
          <w:smallCaps w:val="0"/>
          <w:noProof w:val="0"/>
          <w:color w:val="000000" w:themeColor="text1" w:themeTint="FF" w:themeShade="FF"/>
          <w:sz w:val="20"/>
          <w:szCs w:val="20"/>
          <w:lang w:val="en-US"/>
        </w:rPr>
        <w:t>R2.1.2: (Creating) Develop a project plan.</w:t>
      </w:r>
    </w:p>
    <w:p w:rsidR="084892E8" w:rsidP="71BD5E51" w:rsidRDefault="084892E8" w14:paraId="1D737565" w14:textId="266694C8">
      <w:pPr>
        <w:pStyle w:val="ListParagraph"/>
        <w:numPr>
          <w:ilvl w:val="1"/>
          <w:numId w:val="91"/>
        </w:numPr>
        <w:spacing w:before="0" w:after="160" w:line="259"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71BD5E51" w:rsidR="084892E8">
        <w:rPr>
          <w:rFonts w:ascii="Arial" w:hAnsi="Arial" w:eastAsia="Arial" w:cs="Arial"/>
          <w:b w:val="0"/>
          <w:bCs w:val="0"/>
          <w:i w:val="0"/>
          <w:iCs w:val="0"/>
          <w:caps w:val="0"/>
          <w:smallCaps w:val="0"/>
          <w:noProof w:val="0"/>
          <w:color w:val="000000" w:themeColor="text1" w:themeTint="FF" w:themeShade="FF"/>
          <w:sz w:val="20"/>
          <w:szCs w:val="20"/>
          <w:lang w:val="en-US"/>
        </w:rPr>
        <w:t>R2.1.3: (Applying) Implement project plan.</w:t>
      </w:r>
    </w:p>
    <w:p w:rsidR="084892E8" w:rsidP="71BD5E51" w:rsidRDefault="084892E8" w14:paraId="66D5AE30" w14:textId="421ED474">
      <w:pPr>
        <w:pStyle w:val="ListParagraph"/>
        <w:numPr>
          <w:ilvl w:val="1"/>
          <w:numId w:val="91"/>
        </w:numPr>
        <w:spacing w:before="0" w:after="160" w:line="259"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71BD5E51" w:rsidR="084892E8">
        <w:rPr>
          <w:rFonts w:ascii="Arial" w:hAnsi="Arial" w:eastAsia="Arial" w:cs="Arial"/>
          <w:b w:val="0"/>
          <w:bCs w:val="0"/>
          <w:i w:val="0"/>
          <w:iCs w:val="0"/>
          <w:caps w:val="0"/>
          <w:smallCaps w:val="0"/>
          <w:noProof w:val="0"/>
          <w:color w:val="000000" w:themeColor="text1" w:themeTint="FF" w:themeShade="FF"/>
          <w:sz w:val="20"/>
          <w:szCs w:val="20"/>
          <w:lang w:val="en-US"/>
        </w:rPr>
        <w:t>R2.1.4: (Analyzing) Analyze project results.</w:t>
      </w:r>
    </w:p>
    <w:p w:rsidR="084892E8" w:rsidP="71BD5E51" w:rsidRDefault="084892E8" w14:paraId="4BD3624C" w14:textId="7E7B3975">
      <w:pPr>
        <w:pStyle w:val="ListParagraph"/>
        <w:numPr>
          <w:ilvl w:val="1"/>
          <w:numId w:val="91"/>
        </w:numPr>
        <w:spacing w:before="0" w:after="160" w:line="259"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71BD5E51" w:rsidR="084892E8">
        <w:rPr>
          <w:rFonts w:ascii="Arial" w:hAnsi="Arial" w:eastAsia="Arial" w:cs="Arial"/>
          <w:b w:val="0"/>
          <w:bCs w:val="0"/>
          <w:i w:val="0"/>
          <w:iCs w:val="0"/>
          <w:caps w:val="0"/>
          <w:smallCaps w:val="0"/>
          <w:noProof w:val="0"/>
          <w:color w:val="000000" w:themeColor="text1" w:themeTint="FF" w:themeShade="FF"/>
          <w:sz w:val="20"/>
          <w:szCs w:val="20"/>
          <w:lang w:val="en-US"/>
        </w:rPr>
        <w:t>R2.1.5: (Evaluating) Assess potential or future changes aimed at improving pharmacy practice, improvement of clinical care, patient safety, healthcare operations, or specific question related to patient care</w:t>
      </w:r>
    </w:p>
    <w:p w:rsidR="084892E8" w:rsidP="71BD5E51" w:rsidRDefault="084892E8" w14:paraId="79A0E06C" w14:textId="607F0A48">
      <w:pPr>
        <w:pStyle w:val="ListParagraph"/>
        <w:numPr>
          <w:ilvl w:val="1"/>
          <w:numId w:val="91"/>
        </w:numPr>
        <w:spacing w:before="0" w:after="160" w:line="259"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71BD5E51" w:rsidR="084892E8">
        <w:rPr>
          <w:rFonts w:ascii="Arial" w:hAnsi="Arial" w:eastAsia="Arial" w:cs="Arial"/>
          <w:b w:val="0"/>
          <w:bCs w:val="0"/>
          <w:i w:val="0"/>
          <w:iCs w:val="0"/>
          <w:caps w:val="0"/>
          <w:smallCaps w:val="0"/>
          <w:noProof w:val="0"/>
          <w:color w:val="000000" w:themeColor="text1" w:themeTint="FF" w:themeShade="FF"/>
          <w:sz w:val="20"/>
          <w:szCs w:val="20"/>
          <w:lang w:val="en-US"/>
        </w:rPr>
        <w:t>R2.1.6: (Creating) Develop and present a final report.</w:t>
      </w:r>
    </w:p>
    <w:p w:rsidR="084892E8" w:rsidP="71BD5E51" w:rsidRDefault="084892E8" w14:paraId="17ACB987" w14:textId="0329F6B4">
      <w:pPr>
        <w:pStyle w:val="ListParagraph"/>
        <w:numPr>
          <w:ilvl w:val="1"/>
          <w:numId w:val="91"/>
        </w:numPr>
        <w:spacing w:before="0" w:after="160" w:line="259"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71BD5E51" w:rsidR="084892E8">
        <w:rPr>
          <w:rFonts w:ascii="Arial" w:hAnsi="Arial" w:eastAsia="Arial" w:cs="Arial"/>
          <w:b w:val="0"/>
          <w:bCs w:val="0"/>
          <w:i w:val="0"/>
          <w:iCs w:val="0"/>
          <w:caps w:val="0"/>
          <w:smallCaps w:val="0"/>
          <w:noProof w:val="0"/>
          <w:color w:val="000000" w:themeColor="text1" w:themeTint="FF" w:themeShade="FF"/>
          <w:sz w:val="20"/>
          <w:szCs w:val="20"/>
          <w:lang w:val="en-US"/>
        </w:rPr>
        <w:t>R3.1.1: (Understanding) Explain factors that influence current pharmacy needs and future planning</w:t>
      </w:r>
    </w:p>
    <w:p w:rsidR="084892E8" w:rsidP="71BD5E51" w:rsidRDefault="084892E8" w14:paraId="0B105ECE" w14:textId="1FD6AD55">
      <w:pPr>
        <w:pStyle w:val="ListParagraph"/>
        <w:numPr>
          <w:ilvl w:val="1"/>
          <w:numId w:val="91"/>
        </w:numPr>
        <w:spacing w:before="0" w:after="160" w:line="259"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71BD5E51" w:rsidR="084892E8">
        <w:rPr>
          <w:rFonts w:ascii="Arial" w:hAnsi="Arial" w:eastAsia="Arial" w:cs="Arial"/>
          <w:b w:val="0"/>
          <w:bCs w:val="0"/>
          <w:i w:val="0"/>
          <w:iCs w:val="0"/>
          <w:caps w:val="0"/>
          <w:smallCaps w:val="0"/>
          <w:noProof w:val="0"/>
          <w:color w:val="000000" w:themeColor="text1" w:themeTint="FF" w:themeShade="FF"/>
          <w:sz w:val="20"/>
          <w:szCs w:val="20"/>
          <w:lang w:val="en-US"/>
        </w:rPr>
        <w:t>R3.1.2: (Understanding) Describe external factors that influence the pharmacy and its role in the larger healthcare environment.</w:t>
      </w:r>
    </w:p>
    <w:p w:rsidR="084892E8" w:rsidP="71BD5E51" w:rsidRDefault="084892E8" w14:paraId="0F220879" w14:textId="2B7A1CAE">
      <w:pPr>
        <w:pStyle w:val="ListParagraph"/>
        <w:numPr>
          <w:ilvl w:val="1"/>
          <w:numId w:val="91"/>
        </w:numPr>
        <w:spacing w:before="0" w:after="160" w:line="259"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71BD5E51" w:rsidR="084892E8">
        <w:rPr>
          <w:rFonts w:ascii="Arial" w:hAnsi="Arial" w:eastAsia="Arial" w:cs="Arial"/>
          <w:b w:val="0"/>
          <w:bCs w:val="0"/>
          <w:i w:val="0"/>
          <w:iCs w:val="0"/>
          <w:caps w:val="0"/>
          <w:smallCaps w:val="0"/>
          <w:noProof w:val="0"/>
          <w:color w:val="000000" w:themeColor="text1" w:themeTint="FF" w:themeShade="FF"/>
          <w:sz w:val="20"/>
          <w:szCs w:val="20"/>
          <w:lang w:val="en-US"/>
        </w:rPr>
        <w:t>R3.2.1: (Applying) Apply a process of ongoing self-assessment and personal performance improvement.</w:t>
      </w:r>
    </w:p>
    <w:p w:rsidR="084892E8" w:rsidP="71BD5E51" w:rsidRDefault="084892E8" w14:paraId="54396B3D" w14:textId="24DEE357">
      <w:pPr>
        <w:pStyle w:val="ListParagraph"/>
        <w:numPr>
          <w:ilvl w:val="1"/>
          <w:numId w:val="91"/>
        </w:numPr>
        <w:spacing w:before="0" w:after="160" w:line="259"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71BD5E51" w:rsidR="084892E8">
        <w:rPr>
          <w:rFonts w:ascii="Arial" w:hAnsi="Arial" w:eastAsia="Arial" w:cs="Arial"/>
          <w:b w:val="0"/>
          <w:bCs w:val="0"/>
          <w:i w:val="0"/>
          <w:iCs w:val="0"/>
          <w:caps w:val="0"/>
          <w:smallCaps w:val="0"/>
          <w:noProof w:val="0"/>
          <w:color w:val="000000" w:themeColor="text1" w:themeTint="FF" w:themeShade="FF"/>
          <w:sz w:val="20"/>
          <w:szCs w:val="20"/>
          <w:lang w:val="en-US"/>
        </w:rPr>
        <w:t>R3.2.2 (Applying) Demonstrate personal and interpersonal skills to manage entrusted responsibilities.</w:t>
      </w:r>
    </w:p>
    <w:p w:rsidR="084892E8" w:rsidP="71BD5E51" w:rsidRDefault="084892E8" w14:paraId="2E20C280" w14:textId="20F03F32">
      <w:pPr>
        <w:pStyle w:val="ListParagraph"/>
        <w:numPr>
          <w:ilvl w:val="1"/>
          <w:numId w:val="91"/>
        </w:numPr>
        <w:spacing w:before="0" w:after="160" w:line="259"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71BD5E51" w:rsidR="084892E8">
        <w:rPr>
          <w:rFonts w:ascii="Arial" w:hAnsi="Arial" w:eastAsia="Arial" w:cs="Arial"/>
          <w:b w:val="0"/>
          <w:bCs w:val="0"/>
          <w:i w:val="0"/>
          <w:iCs w:val="0"/>
          <w:caps w:val="0"/>
          <w:smallCaps w:val="0"/>
          <w:noProof w:val="0"/>
          <w:color w:val="000000" w:themeColor="text1" w:themeTint="FF" w:themeShade="FF"/>
          <w:sz w:val="20"/>
          <w:szCs w:val="20"/>
          <w:lang w:val="en-US"/>
        </w:rPr>
        <w:t>R3.2.3: (Applying) Demonstrate responsibility and professional behaviors.</w:t>
      </w:r>
    </w:p>
    <w:p w:rsidR="084892E8" w:rsidP="71BD5E51" w:rsidRDefault="084892E8" w14:paraId="608198CF" w14:textId="6A048E33">
      <w:pPr>
        <w:pStyle w:val="ListParagraph"/>
        <w:numPr>
          <w:ilvl w:val="1"/>
          <w:numId w:val="91"/>
        </w:numPr>
        <w:spacing w:before="0" w:after="160" w:line="259"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71BD5E51" w:rsidR="084892E8">
        <w:rPr>
          <w:rFonts w:ascii="Arial" w:hAnsi="Arial" w:eastAsia="Arial" w:cs="Arial"/>
          <w:b w:val="0"/>
          <w:bCs w:val="0"/>
          <w:i w:val="0"/>
          <w:iCs w:val="0"/>
          <w:caps w:val="0"/>
          <w:smallCaps w:val="0"/>
          <w:noProof w:val="0"/>
          <w:color w:val="000000" w:themeColor="text1" w:themeTint="FF" w:themeShade="FF"/>
          <w:sz w:val="20"/>
          <w:szCs w:val="20"/>
          <w:lang w:val="en-US"/>
        </w:rPr>
        <w:t>R3.2.4: (Applying) Demonstrate engagement in the pharmacy profession and/or the population served.</w:t>
      </w:r>
    </w:p>
    <w:p w:rsidR="084892E8" w:rsidP="71BD5E51" w:rsidRDefault="084892E8" w14:paraId="1434C8A2" w14:textId="1212E41B">
      <w:pPr>
        <w:pStyle w:val="ListParagraph"/>
        <w:numPr>
          <w:ilvl w:val="1"/>
          <w:numId w:val="91"/>
        </w:numPr>
        <w:spacing w:before="0" w:after="160" w:line="259"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71BD5E51" w:rsidR="084892E8">
        <w:rPr>
          <w:rFonts w:ascii="Arial" w:hAnsi="Arial" w:eastAsia="Arial" w:cs="Arial"/>
          <w:b w:val="0"/>
          <w:bCs w:val="0"/>
          <w:i w:val="0"/>
          <w:iCs w:val="0"/>
          <w:caps w:val="0"/>
          <w:smallCaps w:val="0"/>
          <w:noProof w:val="0"/>
          <w:color w:val="000000" w:themeColor="text1" w:themeTint="FF" w:themeShade="FF"/>
          <w:sz w:val="20"/>
          <w:szCs w:val="20"/>
          <w:lang w:val="en-US"/>
        </w:rPr>
        <w:t>R4.1.1: (Creating) Construct educational activities for the target audience.</w:t>
      </w:r>
    </w:p>
    <w:p w:rsidR="084892E8" w:rsidP="71BD5E51" w:rsidRDefault="084892E8" w14:paraId="2935F92E" w14:textId="2E55A1F1">
      <w:pPr>
        <w:pStyle w:val="ListParagraph"/>
        <w:numPr>
          <w:ilvl w:val="1"/>
          <w:numId w:val="91"/>
        </w:numPr>
        <w:spacing w:before="0" w:after="160" w:line="259"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71BD5E51" w:rsidR="084892E8">
        <w:rPr>
          <w:rFonts w:ascii="Arial" w:hAnsi="Arial" w:eastAsia="Arial" w:cs="Arial"/>
          <w:b w:val="0"/>
          <w:bCs w:val="0"/>
          <w:i w:val="0"/>
          <w:iCs w:val="0"/>
          <w:caps w:val="0"/>
          <w:smallCaps w:val="0"/>
          <w:noProof w:val="0"/>
          <w:color w:val="000000" w:themeColor="text1" w:themeTint="FF" w:themeShade="FF"/>
          <w:sz w:val="20"/>
          <w:szCs w:val="20"/>
          <w:lang w:val="en-US"/>
        </w:rPr>
        <w:t>R4.1.2: (Creating) Create written communication to disseminate knowledge related to specific content, medication therapy, and/or practice area</w:t>
      </w:r>
      <w:r w:rsidRPr="71BD5E51" w:rsidR="084892E8">
        <w:rPr>
          <w:rFonts w:ascii="Arial" w:hAnsi="Arial" w:eastAsia="Arial" w:cs="Arial"/>
          <w:b w:val="0"/>
          <w:bCs w:val="0"/>
          <w:i w:val="1"/>
          <w:iCs w:val="1"/>
          <w:caps w:val="0"/>
          <w:smallCaps w:val="0"/>
          <w:noProof w:val="0"/>
          <w:color w:val="000000" w:themeColor="text1" w:themeTint="FF" w:themeShade="FF"/>
          <w:sz w:val="20"/>
          <w:szCs w:val="20"/>
          <w:lang w:val="en-US"/>
        </w:rPr>
        <w:t xml:space="preserve"> </w:t>
      </w:r>
    </w:p>
    <w:p w:rsidR="084892E8" w:rsidP="71BD5E51" w:rsidRDefault="084892E8" w14:paraId="225A3992" w14:textId="7D03D823">
      <w:pPr>
        <w:pStyle w:val="ListParagraph"/>
        <w:numPr>
          <w:ilvl w:val="1"/>
          <w:numId w:val="91"/>
        </w:numPr>
        <w:spacing w:before="0" w:after="160" w:line="259"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71BD5E51" w:rsidR="084892E8">
        <w:rPr>
          <w:rFonts w:ascii="Arial" w:hAnsi="Arial" w:eastAsia="Arial" w:cs="Arial"/>
          <w:b w:val="0"/>
          <w:bCs w:val="0"/>
          <w:i w:val="0"/>
          <w:iCs w:val="0"/>
          <w:caps w:val="0"/>
          <w:smallCaps w:val="0"/>
          <w:noProof w:val="0"/>
          <w:color w:val="000000" w:themeColor="text1" w:themeTint="FF" w:themeShade="FF"/>
          <w:sz w:val="20"/>
          <w:szCs w:val="20"/>
          <w:lang w:val="en-US"/>
        </w:rPr>
        <w:t>R4.1.3: (Creating) Develop and demonstrate appropriate verbal communication to disseminate knowledge related to specific content, medication therapy, and/or practice area.</w:t>
      </w:r>
    </w:p>
    <w:p w:rsidR="084892E8" w:rsidP="71BD5E51" w:rsidRDefault="084892E8" w14:paraId="07EE187B" w14:textId="1FEE5A26">
      <w:pPr>
        <w:pStyle w:val="ListParagraph"/>
        <w:numPr>
          <w:ilvl w:val="1"/>
          <w:numId w:val="91"/>
        </w:numPr>
        <w:spacing w:before="0" w:after="160" w:line="259"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71BD5E51" w:rsidR="084892E8">
        <w:rPr>
          <w:rFonts w:ascii="Arial" w:hAnsi="Arial" w:eastAsia="Arial" w:cs="Arial"/>
          <w:b w:val="0"/>
          <w:bCs w:val="0"/>
          <w:i w:val="0"/>
          <w:iCs w:val="0"/>
          <w:caps w:val="0"/>
          <w:smallCaps w:val="0"/>
          <w:noProof w:val="0"/>
          <w:color w:val="000000" w:themeColor="text1" w:themeTint="FF" w:themeShade="FF"/>
          <w:sz w:val="20"/>
          <w:szCs w:val="20"/>
          <w:lang w:val="en-US"/>
        </w:rPr>
        <w:t>R4.1.4: (Evaluating) Assess effectiveness of educational activities for the intended audience</w:t>
      </w:r>
    </w:p>
    <w:p w:rsidR="084892E8" w:rsidP="71BD5E51" w:rsidRDefault="084892E8" w14:paraId="1916C911" w14:textId="4771D069">
      <w:pPr>
        <w:pStyle w:val="ListParagraph"/>
        <w:numPr>
          <w:ilvl w:val="1"/>
          <w:numId w:val="91"/>
        </w:numPr>
        <w:spacing w:before="0" w:after="16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71BD5E51" w:rsidR="084892E8">
        <w:rPr>
          <w:rFonts w:ascii="Arial" w:hAnsi="Arial" w:eastAsia="Arial" w:cs="Arial"/>
          <w:b w:val="0"/>
          <w:bCs w:val="0"/>
          <w:i w:val="0"/>
          <w:iCs w:val="0"/>
          <w:caps w:val="0"/>
          <w:smallCaps w:val="0"/>
          <w:noProof w:val="0"/>
          <w:color w:val="000000" w:themeColor="text1" w:themeTint="FF" w:themeShade="FF"/>
          <w:sz w:val="20"/>
          <w:szCs w:val="20"/>
          <w:lang w:val="en-US"/>
        </w:rPr>
        <w:t>R4.2.1: (Evaluating) Employ appropriate preceptor role for a learning scenario</w:t>
      </w:r>
      <w:r w:rsidRPr="71BD5E51" w:rsidR="084892E8">
        <w:rPr>
          <w:rFonts w:ascii="Arial" w:hAnsi="Arial" w:eastAsia="Arial" w:cs="Arial"/>
          <w:b w:val="0"/>
          <w:bCs w:val="0"/>
          <w:i w:val="0"/>
          <w:iCs w:val="0"/>
          <w:caps w:val="0"/>
          <w:smallCaps w:val="0"/>
          <w:noProof w:val="0"/>
          <w:color w:val="000000" w:themeColor="text1" w:themeTint="FF" w:themeShade="FF"/>
          <w:sz w:val="24"/>
          <w:szCs w:val="24"/>
          <w:lang w:val="en-US"/>
        </w:rPr>
        <w:t>.</w:t>
      </w:r>
    </w:p>
    <w:p w:rsidR="71BD5E51" w:rsidP="71BD5E51" w:rsidRDefault="71BD5E51" w14:paraId="1A4B98A8" w14:textId="35855C3D">
      <w:pPr>
        <w:spacing w:before="0" w:after="160" w:line="259" w:lineRule="auto"/>
        <w:ind w:left="1440"/>
        <w:rPr>
          <w:rFonts w:ascii="Arial" w:hAnsi="Arial" w:eastAsia="Arial" w:cs="Arial"/>
          <w:b w:val="0"/>
          <w:bCs w:val="0"/>
          <w:i w:val="0"/>
          <w:iCs w:val="0"/>
          <w:caps w:val="0"/>
          <w:smallCaps w:val="0"/>
          <w:noProof w:val="0"/>
          <w:color w:val="000000" w:themeColor="text1" w:themeTint="FF" w:themeShade="FF"/>
          <w:sz w:val="24"/>
          <w:szCs w:val="24"/>
          <w:lang w:val="en-US"/>
        </w:rPr>
      </w:pPr>
    </w:p>
    <w:p w:rsidR="084892E8" w:rsidP="71BD5E51" w:rsidRDefault="084892E8" w14:paraId="55D39B94" w14:textId="1B626B9C">
      <w:pPr>
        <w:pStyle w:val="ListParagraph"/>
        <w:numPr>
          <w:ilvl w:val="0"/>
          <w:numId w:val="90"/>
        </w:numPr>
        <w:spacing w:before="0" w:after="160" w:line="259"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Required Deliverables and expectations</w:t>
      </w:r>
    </w:p>
    <w:tbl>
      <w:tblPr>
        <w:tblStyle w:val="TableNormal"/>
        <w:bidiVisual w:val="0"/>
        <w:tblW w:w="0" w:type="auto"/>
        <w:tblInd w:w="1515" w:type="dxa"/>
        <w:tblBorders>
          <w:top w:val="single" w:sz="6"/>
          <w:left w:val="single" w:sz="6"/>
          <w:bottom w:val="single" w:sz="6"/>
          <w:right w:val="single" w:sz="6"/>
        </w:tblBorders>
        <w:tblLayout w:type="fixed"/>
        <w:tblLook w:val="04A0" w:firstRow="1" w:lastRow="0" w:firstColumn="1" w:lastColumn="0" w:noHBand="0" w:noVBand="1"/>
      </w:tblPr>
      <w:tblGrid>
        <w:gridCol w:w="1635"/>
        <w:gridCol w:w="2460"/>
        <w:gridCol w:w="2460"/>
        <w:gridCol w:w="2460"/>
      </w:tblGrid>
      <w:tr w:rsidR="71BD5E51" w:rsidTr="71BD5E51" w14:paraId="4CD4C147">
        <w:trPr>
          <w:trHeight w:val="300"/>
        </w:trPr>
        <w:tc>
          <w:tcPr>
            <w:tcW w:w="1635" w:type="dxa"/>
            <w:tcBorders>
              <w:top w:val="single" w:sz="6"/>
              <w:left w:val="single" w:sz="6"/>
              <w:bottom w:val="single" w:sz="6"/>
              <w:right w:val="single" w:sz="6"/>
            </w:tcBorders>
            <w:tcMar>
              <w:left w:w="105" w:type="dxa"/>
              <w:right w:w="105" w:type="dxa"/>
            </w:tcMar>
            <w:vAlign w:val="top"/>
          </w:tcPr>
          <w:p w:rsidR="71BD5E51" w:rsidP="71BD5E51" w:rsidRDefault="71BD5E51" w14:paraId="374B2751" w14:textId="5C761936">
            <w:pPr>
              <w:spacing w:before="120" w:after="120"/>
              <w:jc w:val="center"/>
              <w:rPr>
                <w:rFonts w:ascii="Arial" w:hAnsi="Arial" w:eastAsia="Arial" w:cs="Arial"/>
                <w:b w:val="0"/>
                <w:bCs w:val="0"/>
                <w:i w:val="0"/>
                <w:iCs w:val="0"/>
                <w:color w:val="419639"/>
                <w:sz w:val="24"/>
                <w:szCs w:val="24"/>
                <w:lang w:val="en-US"/>
              </w:rPr>
            </w:pPr>
            <w:r w:rsidRPr="71BD5E51" w:rsidR="71BD5E51">
              <w:rPr>
                <w:rFonts w:ascii="Arial" w:hAnsi="Arial" w:eastAsia="Arial" w:cs="Arial"/>
                <w:b w:val="1"/>
                <w:bCs w:val="1"/>
                <w:i w:val="0"/>
                <w:iCs w:val="0"/>
                <w:caps w:val="0"/>
                <w:smallCaps w:val="0"/>
                <w:color w:val="419639"/>
                <w:sz w:val="24"/>
                <w:szCs w:val="24"/>
                <w:lang w:val="en-US"/>
              </w:rPr>
              <w:t>Objective #</w:t>
            </w:r>
          </w:p>
        </w:tc>
        <w:tc>
          <w:tcPr>
            <w:tcW w:w="2460" w:type="dxa"/>
            <w:tcBorders>
              <w:top w:val="single" w:sz="6"/>
              <w:left w:val="single" w:sz="6"/>
              <w:bottom w:val="single" w:sz="6"/>
              <w:right w:val="single" w:sz="6"/>
            </w:tcBorders>
            <w:tcMar>
              <w:left w:w="105" w:type="dxa"/>
              <w:right w:w="105" w:type="dxa"/>
            </w:tcMar>
            <w:vAlign w:val="bottom"/>
          </w:tcPr>
          <w:p w:rsidR="71BD5E51" w:rsidP="71BD5E51" w:rsidRDefault="71BD5E51" w14:paraId="58EA8994" w14:textId="4A1EE81C">
            <w:pPr>
              <w:spacing w:before="120" w:after="120" w:line="259" w:lineRule="auto"/>
              <w:jc w:val="center"/>
              <w:rPr>
                <w:rFonts w:ascii="Arial" w:hAnsi="Arial" w:eastAsia="Arial" w:cs="Arial"/>
                <w:b w:val="0"/>
                <w:bCs w:val="0"/>
                <w:i w:val="0"/>
                <w:iCs w:val="0"/>
                <w:color w:val="419639"/>
                <w:sz w:val="24"/>
                <w:szCs w:val="24"/>
                <w:lang w:val="en-US"/>
              </w:rPr>
            </w:pPr>
            <w:r w:rsidRPr="71BD5E51" w:rsidR="71BD5E51">
              <w:rPr>
                <w:rFonts w:ascii="Arial" w:hAnsi="Arial" w:eastAsia="Arial" w:cs="Arial"/>
                <w:b w:val="1"/>
                <w:bCs w:val="1"/>
                <w:i w:val="0"/>
                <w:iCs w:val="0"/>
                <w:caps w:val="0"/>
                <w:smallCaps w:val="0"/>
                <w:color w:val="419639"/>
                <w:sz w:val="24"/>
                <w:szCs w:val="24"/>
                <w:lang w:val="en-US"/>
              </w:rPr>
              <w:t>Deliverable</w:t>
            </w:r>
          </w:p>
        </w:tc>
        <w:tc>
          <w:tcPr>
            <w:tcW w:w="2460" w:type="dxa"/>
            <w:tcBorders>
              <w:top w:val="single" w:sz="6"/>
              <w:left w:val="single" w:sz="6"/>
              <w:bottom w:val="single" w:sz="6"/>
              <w:right w:val="single" w:sz="6"/>
            </w:tcBorders>
            <w:tcMar>
              <w:left w:w="105" w:type="dxa"/>
              <w:right w:w="105" w:type="dxa"/>
            </w:tcMar>
            <w:vAlign w:val="bottom"/>
          </w:tcPr>
          <w:p w:rsidR="71BD5E51" w:rsidP="71BD5E51" w:rsidRDefault="71BD5E51" w14:paraId="5AFE02B3" w14:textId="69FC748B">
            <w:pPr>
              <w:spacing w:before="120" w:after="120" w:line="259" w:lineRule="auto"/>
              <w:jc w:val="center"/>
              <w:rPr>
                <w:rFonts w:ascii="Arial" w:hAnsi="Arial" w:eastAsia="Arial" w:cs="Arial"/>
                <w:b w:val="0"/>
                <w:bCs w:val="0"/>
                <w:i w:val="0"/>
                <w:iCs w:val="0"/>
                <w:color w:val="419639"/>
                <w:sz w:val="24"/>
                <w:szCs w:val="24"/>
                <w:lang w:val="en-US"/>
              </w:rPr>
            </w:pPr>
            <w:r w:rsidRPr="71BD5E51" w:rsidR="71BD5E51">
              <w:rPr>
                <w:rFonts w:ascii="Arial" w:hAnsi="Arial" w:eastAsia="Arial" w:cs="Arial"/>
                <w:b w:val="1"/>
                <w:bCs w:val="1"/>
                <w:i w:val="0"/>
                <w:iCs w:val="0"/>
                <w:caps w:val="0"/>
                <w:smallCaps w:val="0"/>
                <w:color w:val="419639"/>
                <w:sz w:val="24"/>
                <w:szCs w:val="24"/>
                <w:lang w:val="en-US"/>
              </w:rPr>
              <w:t>Guidance</w:t>
            </w:r>
          </w:p>
        </w:tc>
        <w:tc>
          <w:tcPr>
            <w:tcW w:w="2460" w:type="dxa"/>
            <w:tcBorders>
              <w:top w:val="single" w:sz="6"/>
              <w:left w:val="single" w:sz="6"/>
              <w:bottom w:val="single" w:sz="6"/>
              <w:right w:val="single" w:sz="6"/>
            </w:tcBorders>
            <w:tcMar>
              <w:left w:w="105" w:type="dxa"/>
              <w:right w:w="105" w:type="dxa"/>
            </w:tcMar>
            <w:vAlign w:val="bottom"/>
          </w:tcPr>
          <w:p w:rsidR="71BD5E51" w:rsidP="71BD5E51" w:rsidRDefault="71BD5E51" w14:paraId="1842931A" w14:textId="215FF5B5">
            <w:pPr>
              <w:spacing w:before="120" w:after="120" w:line="259" w:lineRule="auto"/>
              <w:jc w:val="center"/>
              <w:rPr>
                <w:rFonts w:ascii="Arial" w:hAnsi="Arial" w:eastAsia="Arial" w:cs="Arial"/>
                <w:b w:val="0"/>
                <w:bCs w:val="0"/>
                <w:i w:val="0"/>
                <w:iCs w:val="0"/>
                <w:color w:val="419639"/>
                <w:sz w:val="24"/>
                <w:szCs w:val="24"/>
                <w:lang w:val="en-US"/>
              </w:rPr>
            </w:pPr>
            <w:r w:rsidRPr="71BD5E51" w:rsidR="71BD5E51">
              <w:rPr>
                <w:rFonts w:ascii="Arial" w:hAnsi="Arial" w:eastAsia="Arial" w:cs="Arial"/>
                <w:b w:val="1"/>
                <w:bCs w:val="1"/>
                <w:i w:val="0"/>
                <w:iCs w:val="0"/>
                <w:caps w:val="0"/>
                <w:smallCaps w:val="0"/>
                <w:color w:val="419639"/>
                <w:sz w:val="24"/>
                <w:szCs w:val="24"/>
                <w:lang w:val="en-US"/>
              </w:rPr>
              <w:t xml:space="preserve">Program’s Completion  Requirements </w:t>
            </w:r>
          </w:p>
        </w:tc>
      </w:tr>
      <w:tr w:rsidR="71BD5E51" w:rsidTr="71BD5E51" w14:paraId="5DD89415">
        <w:trPr>
          <w:trHeight w:val="300"/>
        </w:trPr>
        <w:tc>
          <w:tcPr>
            <w:tcW w:w="1635" w:type="dxa"/>
            <w:tcBorders>
              <w:top w:val="single" w:sz="6"/>
              <w:left w:val="single" w:sz="6"/>
              <w:bottom w:val="single" w:sz="6"/>
              <w:right w:val="single" w:sz="6"/>
            </w:tcBorders>
            <w:tcMar>
              <w:left w:w="105" w:type="dxa"/>
              <w:right w:w="105" w:type="dxa"/>
            </w:tcMar>
            <w:vAlign w:val="top"/>
          </w:tcPr>
          <w:p w:rsidR="71BD5E51" w:rsidP="71BD5E51" w:rsidRDefault="71BD5E51" w14:paraId="52F525D2" w14:textId="2064E86E">
            <w:pPr>
              <w:spacing w:before="120" w:after="120"/>
              <w:rPr>
                <w:rFonts w:ascii="Calibri" w:hAnsi="Calibri" w:eastAsia="Calibri" w:cs="Calibri"/>
                <w:b w:val="0"/>
                <w:bCs w:val="0"/>
                <w:i w:val="0"/>
                <w:iCs w:val="0"/>
                <w:color w:val="000000" w:themeColor="text1" w:themeTint="FF" w:themeShade="FF"/>
                <w:sz w:val="22"/>
                <w:szCs w:val="22"/>
                <w:lang w:val="en-US"/>
              </w:rPr>
            </w:pPr>
            <w:r w:rsidRPr="71BD5E51" w:rsidR="71BD5E51">
              <w:rPr>
                <w:rFonts w:ascii="Calibri" w:hAnsi="Calibri" w:eastAsia="Calibri" w:cs="Calibri"/>
                <w:b w:val="0"/>
                <w:bCs w:val="0"/>
                <w:i w:val="0"/>
                <w:iCs w:val="0"/>
                <w:caps w:val="0"/>
                <w:smallCaps w:val="0"/>
                <w:color w:val="000000" w:themeColor="text1" w:themeTint="FF" w:themeShade="FF"/>
                <w:sz w:val="22"/>
                <w:szCs w:val="22"/>
                <w:lang w:val="en-US"/>
              </w:rPr>
              <w:t xml:space="preserve"> R1.4.2</w:t>
            </w:r>
          </w:p>
        </w:tc>
        <w:tc>
          <w:tcPr>
            <w:tcW w:w="2460" w:type="dxa"/>
            <w:tcBorders>
              <w:top w:val="single" w:sz="6"/>
              <w:left w:val="single" w:sz="6"/>
              <w:bottom w:val="single" w:sz="6"/>
              <w:right w:val="single" w:sz="6"/>
            </w:tcBorders>
            <w:tcMar>
              <w:left w:w="105" w:type="dxa"/>
              <w:right w:w="105" w:type="dxa"/>
            </w:tcMar>
            <w:vAlign w:val="top"/>
          </w:tcPr>
          <w:p w:rsidR="71BD5E51" w:rsidP="71BD5E51" w:rsidRDefault="71BD5E51" w14:paraId="3CCE3D01" w14:textId="029BE88A">
            <w:pPr>
              <w:spacing w:before="120" w:after="120"/>
              <w:rPr>
                <w:rFonts w:ascii="Calibri" w:hAnsi="Calibri" w:eastAsia="Calibri" w:cs="Calibri"/>
                <w:b w:val="0"/>
                <w:bCs w:val="0"/>
                <w:i w:val="0"/>
                <w:iCs w:val="0"/>
                <w:color w:val="000000" w:themeColor="text1" w:themeTint="FF" w:themeShade="FF"/>
                <w:sz w:val="22"/>
                <w:szCs w:val="22"/>
                <w:lang w:val="en-US"/>
              </w:rPr>
            </w:pPr>
            <w:r w:rsidRPr="71BD5E51" w:rsidR="71BD5E51">
              <w:rPr>
                <w:rFonts w:ascii="Calibri" w:hAnsi="Calibri" w:eastAsia="Calibri" w:cs="Calibri"/>
                <w:b w:val="0"/>
                <w:bCs w:val="0"/>
                <w:i w:val="0"/>
                <w:iCs w:val="0"/>
                <w:caps w:val="0"/>
                <w:smallCaps w:val="0"/>
                <w:color w:val="000000" w:themeColor="text1" w:themeTint="FF" w:themeShade="FF"/>
                <w:sz w:val="22"/>
                <w:szCs w:val="22"/>
                <w:lang w:val="en-US"/>
              </w:rPr>
              <w:t>Drug class review, monograph, treatment guideline, treatment protocol, utilization management criteria, and/or order set.</w:t>
            </w:r>
          </w:p>
        </w:tc>
        <w:tc>
          <w:tcPr>
            <w:tcW w:w="2460" w:type="dxa"/>
            <w:tcBorders>
              <w:top w:val="single" w:sz="6"/>
              <w:left w:val="single" w:sz="6"/>
              <w:bottom w:val="single" w:sz="6"/>
              <w:right w:val="single" w:sz="6"/>
            </w:tcBorders>
            <w:tcMar>
              <w:left w:w="105" w:type="dxa"/>
              <w:right w:w="105" w:type="dxa"/>
            </w:tcMar>
            <w:vAlign w:val="top"/>
          </w:tcPr>
          <w:p w:rsidR="71BD5E51" w:rsidP="71BD5E51" w:rsidRDefault="71BD5E51" w14:paraId="7724D3D9" w14:textId="53AD0754">
            <w:pPr>
              <w:spacing w:before="120" w:after="120"/>
              <w:rPr>
                <w:rFonts w:ascii="Calibri" w:hAnsi="Calibri" w:eastAsia="Calibri" w:cs="Calibri"/>
                <w:b w:val="0"/>
                <w:bCs w:val="0"/>
                <w:i w:val="0"/>
                <w:iCs w:val="0"/>
                <w:color w:val="000000" w:themeColor="text1" w:themeTint="FF" w:themeShade="FF"/>
                <w:sz w:val="22"/>
                <w:szCs w:val="22"/>
                <w:lang w:val="en-US"/>
              </w:rPr>
            </w:pPr>
            <w:r w:rsidRPr="71BD5E51" w:rsidR="71BD5E51">
              <w:rPr>
                <w:rFonts w:ascii="Calibri" w:hAnsi="Calibri" w:eastAsia="Calibri" w:cs="Calibri"/>
                <w:b w:val="0"/>
                <w:bCs w:val="0"/>
                <w:i w:val="0"/>
                <w:iCs w:val="0"/>
                <w:caps w:val="0"/>
                <w:smallCaps w:val="0"/>
                <w:color w:val="000000" w:themeColor="text1" w:themeTint="FF" w:themeShade="FF"/>
                <w:sz w:val="22"/>
                <w:szCs w:val="22"/>
                <w:lang w:val="en-US"/>
              </w:rPr>
              <w:t>Completion requirements must include one of the above; programs may set their completion requirements higher</w:t>
            </w:r>
          </w:p>
        </w:tc>
        <w:tc>
          <w:tcPr>
            <w:tcW w:w="2460" w:type="dxa"/>
            <w:tcBorders>
              <w:top w:val="single" w:sz="6"/>
              <w:left w:val="single" w:sz="6"/>
              <w:bottom w:val="single" w:sz="6"/>
              <w:right w:val="single" w:sz="6"/>
            </w:tcBorders>
            <w:tcMar>
              <w:left w:w="105" w:type="dxa"/>
              <w:right w:w="105" w:type="dxa"/>
            </w:tcMar>
            <w:vAlign w:val="top"/>
          </w:tcPr>
          <w:p w:rsidR="71BD5E51" w:rsidP="71BD5E51" w:rsidRDefault="71BD5E51" w14:paraId="3E2F36C1" w14:textId="50AE9B99">
            <w:pPr>
              <w:spacing w:before="120" w:after="120"/>
              <w:rPr>
                <w:rFonts w:ascii="Calibri" w:hAnsi="Calibri" w:eastAsia="Calibri" w:cs="Calibri"/>
                <w:b w:val="0"/>
                <w:bCs w:val="0"/>
                <w:i w:val="0"/>
                <w:iCs w:val="0"/>
                <w:color w:val="000000" w:themeColor="text1" w:themeTint="FF" w:themeShade="FF"/>
                <w:sz w:val="22"/>
                <w:szCs w:val="22"/>
                <w:lang w:val="en-US"/>
              </w:rPr>
            </w:pPr>
            <w:r w:rsidRPr="71BD5E51" w:rsidR="71BD5E51">
              <w:rPr>
                <w:rFonts w:ascii="Calibri" w:hAnsi="Calibri" w:eastAsia="Calibri" w:cs="Calibri"/>
                <w:b w:val="0"/>
                <w:bCs w:val="0"/>
                <w:i w:val="0"/>
                <w:iCs w:val="0"/>
                <w:caps w:val="0"/>
                <w:smallCaps w:val="0"/>
                <w:color w:val="000000" w:themeColor="text1" w:themeTint="FF" w:themeShade="FF"/>
                <w:sz w:val="22"/>
                <w:szCs w:val="22"/>
                <w:lang w:val="en-US"/>
              </w:rPr>
              <w:t>The Providence Pharmacy Drug Information Manager creates a list of drug class reviews that are due for the year, and RPDs will be assigning a topic to their residents. Residents must complete on time (deadline given by Pharmacy Drug information manager) and complete all tasks assigned to the drug class review such as present to local or regional committees for approval.</w:t>
            </w:r>
          </w:p>
        </w:tc>
      </w:tr>
      <w:tr w:rsidR="71BD5E51" w:rsidTr="71BD5E51" w14:paraId="27DD826E">
        <w:trPr>
          <w:trHeight w:val="300"/>
        </w:trPr>
        <w:tc>
          <w:tcPr>
            <w:tcW w:w="1635" w:type="dxa"/>
            <w:tcBorders>
              <w:top w:val="single" w:sz="6"/>
              <w:left w:val="single" w:sz="6"/>
              <w:bottom w:val="single" w:sz="6"/>
              <w:right w:val="single" w:sz="6"/>
            </w:tcBorders>
            <w:tcMar>
              <w:left w:w="105" w:type="dxa"/>
              <w:right w:w="105" w:type="dxa"/>
            </w:tcMar>
            <w:vAlign w:val="top"/>
          </w:tcPr>
          <w:p w:rsidR="71BD5E51" w:rsidP="71BD5E51" w:rsidRDefault="71BD5E51" w14:paraId="7A1C1201" w14:textId="5DE2769C">
            <w:pPr>
              <w:spacing w:before="120" w:after="120"/>
              <w:rPr>
                <w:rFonts w:ascii="Calibri" w:hAnsi="Calibri" w:eastAsia="Calibri" w:cs="Calibri"/>
                <w:b w:val="0"/>
                <w:bCs w:val="0"/>
                <w:i w:val="0"/>
                <w:iCs w:val="0"/>
                <w:color w:val="000000" w:themeColor="text1" w:themeTint="FF" w:themeShade="FF"/>
                <w:sz w:val="22"/>
                <w:szCs w:val="22"/>
                <w:lang w:val="en-US"/>
              </w:rPr>
            </w:pPr>
            <w:r w:rsidRPr="71BD5E51" w:rsidR="71BD5E51">
              <w:rPr>
                <w:rFonts w:ascii="Calibri" w:hAnsi="Calibri" w:eastAsia="Calibri" w:cs="Calibri"/>
                <w:b w:val="0"/>
                <w:bCs w:val="0"/>
                <w:i w:val="0"/>
                <w:iCs w:val="0"/>
                <w:caps w:val="0"/>
                <w:smallCaps w:val="0"/>
                <w:color w:val="000000" w:themeColor="text1" w:themeTint="FF" w:themeShade="FF"/>
                <w:sz w:val="22"/>
                <w:szCs w:val="22"/>
                <w:lang w:val="en-US"/>
              </w:rPr>
              <w:t>R2.1.2</w:t>
            </w:r>
          </w:p>
        </w:tc>
        <w:tc>
          <w:tcPr>
            <w:tcW w:w="2460" w:type="dxa"/>
            <w:tcBorders>
              <w:top w:val="single" w:sz="6"/>
              <w:left w:val="single" w:sz="6"/>
              <w:bottom w:val="single" w:sz="6"/>
              <w:right w:val="single" w:sz="6"/>
            </w:tcBorders>
            <w:tcMar>
              <w:left w:w="105" w:type="dxa"/>
              <w:right w:w="105" w:type="dxa"/>
            </w:tcMar>
            <w:vAlign w:val="top"/>
          </w:tcPr>
          <w:p w:rsidR="71BD5E51" w:rsidP="71BD5E51" w:rsidRDefault="71BD5E51" w14:paraId="76F5D8E8" w14:textId="44ED3D3D">
            <w:pPr>
              <w:spacing w:before="120" w:after="120" w:line="259" w:lineRule="auto"/>
              <w:rPr>
                <w:rFonts w:ascii="Calibri" w:hAnsi="Calibri" w:eastAsia="Calibri" w:cs="Calibri"/>
                <w:b w:val="0"/>
                <w:bCs w:val="0"/>
                <w:i w:val="0"/>
                <w:iCs w:val="0"/>
                <w:color w:val="000000" w:themeColor="text1" w:themeTint="FF" w:themeShade="FF"/>
                <w:sz w:val="22"/>
                <w:szCs w:val="22"/>
                <w:lang w:val="en-US"/>
              </w:rPr>
            </w:pPr>
            <w:r w:rsidRPr="71BD5E51" w:rsidR="71BD5E51">
              <w:rPr>
                <w:rFonts w:ascii="Calibri" w:hAnsi="Calibri" w:eastAsia="Calibri" w:cs="Calibri"/>
                <w:b w:val="0"/>
                <w:bCs w:val="0"/>
                <w:i w:val="0"/>
                <w:iCs w:val="0"/>
                <w:caps w:val="0"/>
                <w:smallCaps w:val="0"/>
                <w:color w:val="000000" w:themeColor="text1" w:themeTint="FF" w:themeShade="FF"/>
                <w:sz w:val="22"/>
                <w:szCs w:val="22"/>
                <w:lang w:val="en-US"/>
              </w:rPr>
              <w:t>Develop a project plan as defined in the Objective and Criteria.</w:t>
            </w:r>
          </w:p>
        </w:tc>
        <w:tc>
          <w:tcPr>
            <w:tcW w:w="2460" w:type="dxa"/>
            <w:tcBorders>
              <w:top w:val="single" w:sz="6"/>
              <w:left w:val="single" w:sz="6"/>
              <w:bottom w:val="single" w:sz="6"/>
              <w:right w:val="single" w:sz="6"/>
            </w:tcBorders>
            <w:tcMar>
              <w:left w:w="105" w:type="dxa"/>
              <w:right w:w="105" w:type="dxa"/>
            </w:tcMar>
            <w:vAlign w:val="top"/>
          </w:tcPr>
          <w:p w:rsidR="71BD5E51" w:rsidP="71BD5E51" w:rsidRDefault="71BD5E51" w14:paraId="472D8815" w14:textId="3713CCE1">
            <w:pPr>
              <w:spacing w:before="120" w:after="120"/>
              <w:rPr>
                <w:rFonts w:ascii="Calibri" w:hAnsi="Calibri" w:eastAsia="Calibri" w:cs="Calibri"/>
                <w:b w:val="0"/>
                <w:bCs w:val="0"/>
                <w:i w:val="0"/>
                <w:iCs w:val="0"/>
                <w:sz w:val="22"/>
                <w:szCs w:val="22"/>
                <w:lang w:val="en-US"/>
              </w:rPr>
            </w:pPr>
            <w:r w:rsidRPr="71BD5E51" w:rsidR="71BD5E51">
              <w:rPr>
                <w:rFonts w:ascii="Calibri" w:hAnsi="Calibri" w:eastAsia="Calibri" w:cs="Calibri"/>
                <w:b w:val="0"/>
                <w:bCs w:val="0"/>
                <w:i w:val="0"/>
                <w:iCs w:val="0"/>
                <w:caps w:val="0"/>
                <w:smallCaps w:val="0"/>
                <w:color w:val="000000" w:themeColor="text1" w:themeTint="FF" w:themeShade="FF"/>
                <w:sz w:val="22"/>
                <w:szCs w:val="22"/>
                <w:lang w:val="en-US"/>
              </w:rPr>
              <w:t>Each resident is required to complete a major project; defined as a longitudinal project with significant breadth intended to advance pharmacy practice. All Objectives (2.1.1-2.1.6) must be assigned to be taught and evaluated for the major project. Project reports for the major project include both: • Platform style or poster presentation to an external audience (e.g., regional residency conference or comparable professional meeting). • Written report (e.g., manuscript and/or formal written report suitable for invested parties). The second project report summarizes work on another project which can be major or minor in scope. Examples of minor projects include MUE,</w:t>
            </w:r>
            <w:r w:rsidRPr="71BD5E51" w:rsidR="71BD5E51">
              <w:rPr>
                <w:rFonts w:ascii="Calibri" w:hAnsi="Calibri" w:eastAsia="Calibri" w:cs="Calibri"/>
                <w:b w:val="0"/>
                <w:bCs w:val="0"/>
                <w:i w:val="0"/>
                <w:iCs w:val="0"/>
                <w:sz w:val="22"/>
                <w:szCs w:val="22"/>
                <w:lang w:val="en-US"/>
              </w:rPr>
              <w:t xml:space="preserve"> clinical program development/enhancement/analysis, pipeline forecast, cost or budget analysis, quality assurance</w:t>
            </w:r>
          </w:p>
        </w:tc>
        <w:tc>
          <w:tcPr>
            <w:tcW w:w="2460" w:type="dxa"/>
            <w:tcBorders>
              <w:top w:val="single" w:sz="6"/>
              <w:left w:val="single" w:sz="6"/>
              <w:bottom w:val="single" w:sz="6"/>
              <w:right w:val="single" w:sz="6"/>
            </w:tcBorders>
            <w:tcMar>
              <w:left w:w="105" w:type="dxa"/>
              <w:right w:w="105" w:type="dxa"/>
            </w:tcMar>
            <w:vAlign w:val="top"/>
          </w:tcPr>
          <w:p w:rsidR="71BD5E51" w:rsidP="71BD5E51" w:rsidRDefault="71BD5E51" w14:paraId="525E5D32" w14:textId="1B893444">
            <w:pPr>
              <w:spacing w:before="120" w:beforeAutospacing="off" w:after="120" w:afterAutospacing="off" w:line="279" w:lineRule="auto"/>
              <w:ind w:left="0" w:right="0"/>
              <w:jc w:val="left"/>
              <w:rPr>
                <w:rFonts w:ascii="Calibri" w:hAnsi="Calibri" w:eastAsia="Calibri" w:cs="Calibri"/>
                <w:b w:val="0"/>
                <w:bCs w:val="0"/>
                <w:i w:val="0"/>
                <w:iCs w:val="0"/>
                <w:sz w:val="22"/>
                <w:szCs w:val="22"/>
                <w:lang w:val="en-US"/>
              </w:rPr>
            </w:pPr>
            <w:r w:rsidRPr="71BD5E51" w:rsidR="71BD5E51">
              <w:rPr>
                <w:rFonts w:ascii="Calibri" w:hAnsi="Calibri" w:eastAsia="Calibri" w:cs="Calibri"/>
                <w:b w:val="0"/>
                <w:bCs w:val="0"/>
                <w:i w:val="0"/>
                <w:iCs w:val="0"/>
                <w:caps w:val="0"/>
                <w:smallCaps w:val="0"/>
                <w:color w:val="000000" w:themeColor="text1" w:themeTint="FF" w:themeShade="FF"/>
                <w:sz w:val="22"/>
                <w:szCs w:val="22"/>
                <w:lang w:val="en-US"/>
              </w:rPr>
              <w:t>The Pharmacotherapy Clinic has a required longitudinal learning experience named Quality Improvement, that requires each resident to complete a major project. The project is selected based on pharmacy leadership needs. The resident is required to present the project design and finding of the project to an audience, preferably at a pharmacy conference. The resident must also show c</w:t>
            </w:r>
            <w:r w:rsidRPr="71BD5E51" w:rsidR="71BD5E51">
              <w:rPr>
                <w:rFonts w:ascii="Calibri" w:hAnsi="Calibri" w:eastAsia="Calibri" w:cs="Calibri"/>
                <w:b w:val="0"/>
                <w:bCs w:val="0"/>
                <w:i w:val="0"/>
                <w:iCs w:val="0"/>
                <w:caps w:val="0"/>
                <w:smallCaps w:val="0"/>
                <w:sz w:val="22"/>
                <w:szCs w:val="22"/>
                <w:lang w:val="en-US"/>
              </w:rPr>
              <w:t>ompletion and submission of a manuscript to the journal of the resident’s choice.</w:t>
            </w:r>
          </w:p>
          <w:p w:rsidR="71BD5E51" w:rsidP="71BD5E51" w:rsidRDefault="71BD5E51" w14:paraId="1E71187D" w14:textId="5AF053B8">
            <w:pPr>
              <w:spacing w:before="120" w:beforeAutospacing="off" w:after="120" w:afterAutospacing="off" w:line="279" w:lineRule="auto"/>
              <w:ind w:left="0" w:right="0"/>
              <w:jc w:val="left"/>
              <w:rPr>
                <w:rFonts w:ascii="Calibri" w:hAnsi="Calibri" w:eastAsia="Calibri" w:cs="Calibri"/>
                <w:b w:val="0"/>
                <w:bCs w:val="0"/>
                <w:i w:val="0"/>
                <w:iCs w:val="0"/>
                <w:sz w:val="22"/>
                <w:szCs w:val="22"/>
                <w:lang w:val="en-US"/>
              </w:rPr>
            </w:pPr>
            <w:r w:rsidRPr="71BD5E51" w:rsidR="71BD5E51">
              <w:rPr>
                <w:rFonts w:ascii="Calibri" w:hAnsi="Calibri" w:eastAsia="Calibri" w:cs="Calibri"/>
                <w:b w:val="0"/>
                <w:bCs w:val="0"/>
                <w:i w:val="0"/>
                <w:iCs w:val="0"/>
                <w:caps w:val="0"/>
                <w:smallCaps w:val="0"/>
                <w:sz w:val="22"/>
                <w:szCs w:val="22"/>
                <w:lang w:val="en-US"/>
              </w:rPr>
              <w:t>The second, minor project is completed during the management rotation as assigned by the preceptor(s) and report will be written and submitted to the preceptor(s)</w:t>
            </w:r>
          </w:p>
          <w:p w:rsidR="71BD5E51" w:rsidP="71BD5E51" w:rsidRDefault="71BD5E51" w14:paraId="1E45709E" w14:textId="3931CC60">
            <w:pPr>
              <w:spacing w:before="120" w:after="120"/>
              <w:rPr>
                <w:rFonts w:ascii="Calibri" w:hAnsi="Calibri" w:eastAsia="Calibri" w:cs="Calibri"/>
                <w:b w:val="0"/>
                <w:bCs w:val="0"/>
                <w:i w:val="0"/>
                <w:iCs w:val="0"/>
                <w:color w:val="000000" w:themeColor="text1" w:themeTint="FF" w:themeShade="FF"/>
                <w:sz w:val="22"/>
                <w:szCs w:val="22"/>
                <w:lang w:val="en-US"/>
              </w:rPr>
            </w:pPr>
          </w:p>
        </w:tc>
      </w:tr>
      <w:tr w:rsidR="71BD5E51" w:rsidTr="71BD5E51" w14:paraId="71F04D18">
        <w:trPr>
          <w:trHeight w:val="300"/>
        </w:trPr>
        <w:tc>
          <w:tcPr>
            <w:tcW w:w="1635" w:type="dxa"/>
            <w:tcBorders>
              <w:top w:val="single" w:sz="6"/>
              <w:left w:val="single" w:sz="6"/>
              <w:bottom w:val="single" w:sz="6"/>
              <w:right w:val="single" w:sz="6"/>
            </w:tcBorders>
            <w:tcMar>
              <w:left w:w="105" w:type="dxa"/>
              <w:right w:w="105" w:type="dxa"/>
            </w:tcMar>
            <w:vAlign w:val="top"/>
          </w:tcPr>
          <w:p w:rsidR="71BD5E51" w:rsidP="71BD5E51" w:rsidRDefault="71BD5E51" w14:paraId="401BE2AF" w14:textId="41716C6A">
            <w:pPr>
              <w:spacing w:before="120" w:after="120"/>
              <w:rPr>
                <w:rFonts w:ascii="Calibri" w:hAnsi="Calibri" w:eastAsia="Calibri" w:cs="Calibri"/>
                <w:b w:val="0"/>
                <w:bCs w:val="0"/>
                <w:i w:val="0"/>
                <w:iCs w:val="0"/>
                <w:color w:val="000000" w:themeColor="text1" w:themeTint="FF" w:themeShade="FF"/>
                <w:sz w:val="22"/>
                <w:szCs w:val="22"/>
                <w:lang w:val="en-US"/>
              </w:rPr>
            </w:pPr>
            <w:r w:rsidRPr="71BD5E51" w:rsidR="71BD5E51">
              <w:rPr>
                <w:rFonts w:ascii="Calibri" w:hAnsi="Calibri" w:eastAsia="Calibri" w:cs="Calibri"/>
                <w:b w:val="0"/>
                <w:bCs w:val="0"/>
                <w:i w:val="0"/>
                <w:iCs w:val="0"/>
                <w:caps w:val="0"/>
                <w:smallCaps w:val="0"/>
                <w:color w:val="000000" w:themeColor="text1" w:themeTint="FF" w:themeShade="FF"/>
                <w:sz w:val="22"/>
                <w:szCs w:val="22"/>
                <w:lang w:val="en-US"/>
              </w:rPr>
              <w:t>R2.1.6</w:t>
            </w:r>
          </w:p>
        </w:tc>
        <w:tc>
          <w:tcPr>
            <w:tcW w:w="2460" w:type="dxa"/>
            <w:tcBorders>
              <w:top w:val="single" w:sz="6"/>
              <w:left w:val="single" w:sz="6"/>
              <w:bottom w:val="single" w:sz="6"/>
              <w:right w:val="single" w:sz="6"/>
            </w:tcBorders>
            <w:tcMar>
              <w:left w:w="105" w:type="dxa"/>
              <w:right w:w="105" w:type="dxa"/>
            </w:tcMar>
            <w:vAlign w:val="top"/>
          </w:tcPr>
          <w:p w:rsidR="71BD5E51" w:rsidP="71BD5E51" w:rsidRDefault="71BD5E51" w14:paraId="4FA6ED9B" w14:textId="13F2E89B">
            <w:pPr>
              <w:spacing w:before="120" w:after="120" w:line="259" w:lineRule="auto"/>
              <w:rPr>
                <w:rFonts w:ascii="Calibri" w:hAnsi="Calibri" w:eastAsia="Calibri" w:cs="Calibri"/>
                <w:b w:val="0"/>
                <w:bCs w:val="0"/>
                <w:i w:val="0"/>
                <w:iCs w:val="0"/>
                <w:color w:val="000000" w:themeColor="text1" w:themeTint="FF" w:themeShade="FF"/>
                <w:sz w:val="22"/>
                <w:szCs w:val="22"/>
                <w:lang w:val="en-US"/>
              </w:rPr>
            </w:pPr>
            <w:r w:rsidRPr="71BD5E51" w:rsidR="71BD5E51">
              <w:rPr>
                <w:rFonts w:ascii="Calibri" w:hAnsi="Calibri" w:eastAsia="Calibri" w:cs="Calibri"/>
                <w:b w:val="0"/>
                <w:bCs w:val="0"/>
                <w:i w:val="0"/>
                <w:iCs w:val="0"/>
                <w:caps w:val="0"/>
                <w:smallCaps w:val="0"/>
                <w:color w:val="000000" w:themeColor="text1" w:themeTint="FF" w:themeShade="FF"/>
                <w:sz w:val="22"/>
                <w:szCs w:val="22"/>
                <w:lang w:val="en-US"/>
              </w:rPr>
              <w:t>Project report(s) for at least two projects: • Major project • Second project</w:t>
            </w:r>
          </w:p>
        </w:tc>
        <w:tc>
          <w:tcPr>
            <w:tcW w:w="2460" w:type="dxa"/>
            <w:tcBorders>
              <w:top w:val="single" w:sz="6"/>
              <w:left w:val="single" w:sz="6"/>
              <w:bottom w:val="single" w:sz="6"/>
              <w:right w:val="single" w:sz="6"/>
            </w:tcBorders>
            <w:tcMar>
              <w:left w:w="105" w:type="dxa"/>
              <w:right w:w="105" w:type="dxa"/>
            </w:tcMar>
            <w:vAlign w:val="top"/>
          </w:tcPr>
          <w:p w:rsidR="71BD5E51" w:rsidP="71BD5E51" w:rsidRDefault="71BD5E51" w14:paraId="1150857C" w14:textId="44A2AB14">
            <w:pPr>
              <w:spacing w:before="120" w:after="120" w:line="259" w:lineRule="auto"/>
              <w:rPr>
                <w:rFonts w:ascii="Calibri" w:hAnsi="Calibri" w:eastAsia="Calibri" w:cs="Calibri"/>
                <w:b w:val="0"/>
                <w:bCs w:val="0"/>
                <w:i w:val="0"/>
                <w:iCs w:val="0"/>
                <w:color w:val="000000" w:themeColor="text1" w:themeTint="FF" w:themeShade="FF"/>
                <w:sz w:val="22"/>
                <w:szCs w:val="22"/>
                <w:lang w:val="en-US"/>
              </w:rPr>
            </w:pPr>
            <w:r w:rsidRPr="71BD5E51" w:rsidR="71BD5E51">
              <w:rPr>
                <w:rFonts w:ascii="Calibri" w:hAnsi="Calibri" w:eastAsia="Calibri" w:cs="Calibri"/>
                <w:b w:val="0"/>
                <w:bCs w:val="0"/>
                <w:i w:val="0"/>
                <w:iCs w:val="0"/>
                <w:caps w:val="0"/>
                <w:smallCaps w:val="0"/>
                <w:color w:val="000000" w:themeColor="text1" w:themeTint="FF" w:themeShade="FF"/>
                <w:sz w:val="22"/>
                <w:szCs w:val="22"/>
                <w:lang w:val="en-US"/>
              </w:rPr>
              <w:t>See R2.1.2 above</w:t>
            </w:r>
          </w:p>
          <w:p w:rsidR="71BD5E51" w:rsidP="71BD5E51" w:rsidRDefault="71BD5E51" w14:paraId="1E72730E" w14:textId="7CD6CE36">
            <w:pPr>
              <w:spacing w:before="120" w:after="120"/>
              <w:rPr>
                <w:rFonts w:ascii="Calibri" w:hAnsi="Calibri" w:eastAsia="Calibri" w:cs="Calibri"/>
                <w:b w:val="0"/>
                <w:bCs w:val="0"/>
                <w:i w:val="0"/>
                <w:iCs w:val="0"/>
                <w:color w:val="000000" w:themeColor="text1" w:themeTint="FF" w:themeShade="FF"/>
                <w:sz w:val="22"/>
                <w:szCs w:val="22"/>
                <w:lang w:val="en-US"/>
              </w:rPr>
            </w:pPr>
          </w:p>
        </w:tc>
        <w:tc>
          <w:tcPr>
            <w:tcW w:w="2460" w:type="dxa"/>
            <w:tcBorders>
              <w:top w:val="single" w:sz="6"/>
              <w:left w:val="single" w:sz="6"/>
              <w:bottom w:val="single" w:sz="6"/>
              <w:right w:val="single" w:sz="6"/>
            </w:tcBorders>
            <w:tcMar>
              <w:left w:w="105" w:type="dxa"/>
              <w:right w:w="105" w:type="dxa"/>
            </w:tcMar>
            <w:vAlign w:val="top"/>
          </w:tcPr>
          <w:p w:rsidR="71BD5E51" w:rsidP="71BD5E51" w:rsidRDefault="71BD5E51" w14:paraId="2221F013" w14:textId="2FB6CB91">
            <w:pPr>
              <w:spacing w:before="120" w:beforeAutospacing="off" w:after="120" w:afterAutospacing="off" w:line="259" w:lineRule="auto"/>
              <w:ind w:left="0" w:right="0"/>
              <w:jc w:val="left"/>
              <w:rPr>
                <w:rFonts w:ascii="Calibri" w:hAnsi="Calibri" w:eastAsia="Calibri" w:cs="Calibri"/>
                <w:b w:val="0"/>
                <w:bCs w:val="0"/>
                <w:i w:val="0"/>
                <w:iCs w:val="0"/>
                <w:color w:val="000000" w:themeColor="text1" w:themeTint="FF" w:themeShade="FF"/>
                <w:sz w:val="22"/>
                <w:szCs w:val="22"/>
                <w:lang w:val="en-US"/>
              </w:rPr>
            </w:pPr>
            <w:r w:rsidRPr="71BD5E51" w:rsidR="71BD5E51">
              <w:rPr>
                <w:rFonts w:ascii="Calibri" w:hAnsi="Calibri" w:eastAsia="Calibri" w:cs="Calibri"/>
                <w:b w:val="0"/>
                <w:bCs w:val="0"/>
                <w:i w:val="0"/>
                <w:iCs w:val="0"/>
                <w:caps w:val="0"/>
                <w:smallCaps w:val="0"/>
                <w:color w:val="000000" w:themeColor="text1" w:themeTint="FF" w:themeShade="FF"/>
                <w:sz w:val="22"/>
                <w:szCs w:val="22"/>
                <w:lang w:val="en-US"/>
              </w:rPr>
              <w:t>The resident is required to present the project design and finding of the project to an audience, preferably at a pharmacy conference. Delivery can be via poster or through presentation.</w:t>
            </w:r>
          </w:p>
          <w:p w:rsidR="71BD5E51" w:rsidP="71BD5E51" w:rsidRDefault="71BD5E51" w14:paraId="3AE26802" w14:textId="0429AE24">
            <w:pPr>
              <w:spacing w:before="120" w:beforeAutospacing="off" w:after="120" w:afterAutospacing="off" w:line="259" w:lineRule="auto"/>
              <w:ind w:left="0" w:right="0"/>
              <w:jc w:val="left"/>
              <w:rPr>
                <w:rFonts w:ascii="Calibri" w:hAnsi="Calibri" w:eastAsia="Calibri" w:cs="Calibri"/>
                <w:b w:val="0"/>
                <w:bCs w:val="0"/>
                <w:i w:val="0"/>
                <w:iCs w:val="0"/>
                <w:color w:val="000000" w:themeColor="text1" w:themeTint="FF" w:themeShade="FF"/>
                <w:sz w:val="22"/>
                <w:szCs w:val="22"/>
                <w:lang w:val="en-US"/>
              </w:rPr>
            </w:pPr>
            <w:r>
              <w:br/>
            </w:r>
            <w:r w:rsidRPr="71BD5E51" w:rsidR="71BD5E51">
              <w:rPr>
                <w:rFonts w:ascii="Calibri" w:hAnsi="Calibri" w:eastAsia="Calibri" w:cs="Calibri"/>
                <w:b w:val="0"/>
                <w:bCs w:val="0"/>
                <w:i w:val="0"/>
                <w:iCs w:val="0"/>
                <w:caps w:val="0"/>
                <w:smallCaps w:val="0"/>
                <w:color w:val="000000" w:themeColor="text1" w:themeTint="FF" w:themeShade="FF"/>
                <w:sz w:val="22"/>
                <w:szCs w:val="22"/>
                <w:lang w:val="en-US"/>
              </w:rPr>
              <w:t>Seconday projects, such as drug class reviews or MUEs will be presented to appropriate audience upon completion of project.</w:t>
            </w:r>
          </w:p>
          <w:p w:rsidR="71BD5E51" w:rsidP="71BD5E51" w:rsidRDefault="71BD5E51" w14:paraId="3A3DA69E" w14:textId="29A34F5D">
            <w:pPr>
              <w:spacing w:before="120" w:after="120" w:line="259" w:lineRule="auto"/>
              <w:rPr>
                <w:rFonts w:ascii="Calibri" w:hAnsi="Calibri" w:eastAsia="Calibri" w:cs="Calibri"/>
                <w:b w:val="0"/>
                <w:bCs w:val="0"/>
                <w:i w:val="0"/>
                <w:iCs w:val="0"/>
                <w:color w:val="000000" w:themeColor="text1" w:themeTint="FF" w:themeShade="FF"/>
                <w:sz w:val="22"/>
                <w:szCs w:val="22"/>
                <w:lang w:val="en-US"/>
              </w:rPr>
            </w:pPr>
          </w:p>
        </w:tc>
      </w:tr>
      <w:tr w:rsidR="71BD5E51" w:rsidTr="71BD5E51" w14:paraId="42AEC829">
        <w:trPr>
          <w:trHeight w:val="300"/>
        </w:trPr>
        <w:tc>
          <w:tcPr>
            <w:tcW w:w="1635" w:type="dxa"/>
            <w:tcBorders>
              <w:top w:val="single" w:sz="6"/>
              <w:left w:val="single" w:sz="6"/>
              <w:bottom w:val="single" w:sz="6"/>
              <w:right w:val="single" w:sz="6"/>
            </w:tcBorders>
            <w:tcMar>
              <w:left w:w="105" w:type="dxa"/>
              <w:right w:w="105" w:type="dxa"/>
            </w:tcMar>
            <w:vAlign w:val="top"/>
          </w:tcPr>
          <w:p w:rsidR="71BD5E51" w:rsidP="71BD5E51" w:rsidRDefault="71BD5E51" w14:paraId="486CB1F1" w14:textId="79B24140">
            <w:pPr>
              <w:spacing w:before="120" w:after="120"/>
              <w:rPr>
                <w:rFonts w:ascii="Calibri" w:hAnsi="Calibri" w:eastAsia="Calibri" w:cs="Calibri"/>
                <w:b w:val="0"/>
                <w:bCs w:val="0"/>
                <w:i w:val="0"/>
                <w:iCs w:val="0"/>
                <w:color w:val="000000" w:themeColor="text1" w:themeTint="FF" w:themeShade="FF"/>
                <w:sz w:val="22"/>
                <w:szCs w:val="22"/>
                <w:lang w:val="en-US"/>
              </w:rPr>
            </w:pPr>
            <w:r w:rsidRPr="71BD5E51" w:rsidR="71BD5E51">
              <w:rPr>
                <w:rFonts w:ascii="Calibri" w:hAnsi="Calibri" w:eastAsia="Calibri" w:cs="Calibri"/>
                <w:b w:val="0"/>
                <w:bCs w:val="0"/>
                <w:i w:val="0"/>
                <w:iCs w:val="0"/>
                <w:caps w:val="0"/>
                <w:smallCaps w:val="0"/>
                <w:color w:val="000000" w:themeColor="text1" w:themeTint="FF" w:themeShade="FF"/>
                <w:sz w:val="22"/>
                <w:szCs w:val="22"/>
                <w:lang w:val="en-US"/>
              </w:rPr>
              <w:t>R4.1.1, R4.1.2, and R4.1.3</w:t>
            </w:r>
          </w:p>
        </w:tc>
        <w:tc>
          <w:tcPr>
            <w:tcW w:w="2460" w:type="dxa"/>
            <w:tcBorders>
              <w:top w:val="single" w:sz="6"/>
              <w:left w:val="single" w:sz="6"/>
              <w:bottom w:val="single" w:sz="6"/>
              <w:right w:val="single" w:sz="6"/>
            </w:tcBorders>
            <w:tcMar>
              <w:left w:w="105" w:type="dxa"/>
              <w:right w:w="105" w:type="dxa"/>
            </w:tcMar>
            <w:vAlign w:val="top"/>
          </w:tcPr>
          <w:p w:rsidR="71BD5E51" w:rsidP="71BD5E51" w:rsidRDefault="71BD5E51" w14:paraId="10FC8796" w14:textId="18CB5EE7">
            <w:pPr>
              <w:spacing w:before="120" w:after="120" w:line="259" w:lineRule="auto"/>
              <w:rPr>
                <w:rFonts w:ascii="Calibri" w:hAnsi="Calibri" w:eastAsia="Calibri" w:cs="Calibri"/>
                <w:b w:val="0"/>
                <w:bCs w:val="0"/>
                <w:i w:val="0"/>
                <w:iCs w:val="0"/>
                <w:color w:val="000000" w:themeColor="text1" w:themeTint="FF" w:themeShade="FF"/>
                <w:sz w:val="22"/>
                <w:szCs w:val="22"/>
                <w:lang w:val="en-US"/>
              </w:rPr>
            </w:pPr>
            <w:r w:rsidRPr="71BD5E51" w:rsidR="71BD5E51">
              <w:rPr>
                <w:rFonts w:ascii="Calibri" w:hAnsi="Calibri" w:eastAsia="Calibri" w:cs="Calibri"/>
                <w:b w:val="0"/>
                <w:bCs w:val="0"/>
                <w:i w:val="0"/>
                <w:iCs w:val="0"/>
                <w:caps w:val="0"/>
                <w:smallCaps w:val="0"/>
                <w:color w:val="000000" w:themeColor="text1" w:themeTint="FF" w:themeShade="FF"/>
                <w:sz w:val="22"/>
                <w:szCs w:val="22"/>
                <w:lang w:val="en-US"/>
              </w:rPr>
              <w:t>Completion requirements must include one verbal and one written example; programs may set their completion requirements higher.</w:t>
            </w:r>
          </w:p>
        </w:tc>
        <w:tc>
          <w:tcPr>
            <w:tcW w:w="2460" w:type="dxa"/>
            <w:tcBorders>
              <w:top w:val="single" w:sz="6"/>
              <w:left w:val="single" w:sz="6"/>
              <w:bottom w:val="single" w:sz="6"/>
              <w:right w:val="single" w:sz="6"/>
            </w:tcBorders>
            <w:tcMar>
              <w:left w:w="105" w:type="dxa"/>
              <w:right w:w="105" w:type="dxa"/>
            </w:tcMar>
            <w:vAlign w:val="top"/>
          </w:tcPr>
          <w:p w:rsidR="71BD5E51" w:rsidP="71BD5E51" w:rsidRDefault="71BD5E51" w14:paraId="40114BD0" w14:textId="0ECE3161">
            <w:pPr>
              <w:spacing w:before="120" w:after="120"/>
              <w:rPr>
                <w:rFonts w:ascii="Calibri" w:hAnsi="Calibri" w:eastAsia="Calibri" w:cs="Calibri"/>
                <w:b w:val="0"/>
                <w:bCs w:val="0"/>
                <w:i w:val="0"/>
                <w:iCs w:val="0"/>
                <w:color w:val="000000" w:themeColor="text1" w:themeTint="FF" w:themeShade="FF"/>
                <w:sz w:val="22"/>
                <w:szCs w:val="22"/>
                <w:lang w:val="en-US"/>
              </w:rPr>
            </w:pPr>
            <w:r w:rsidRPr="71BD5E51" w:rsidR="71BD5E51">
              <w:rPr>
                <w:rFonts w:ascii="Calibri" w:hAnsi="Calibri" w:eastAsia="Calibri" w:cs="Calibri"/>
                <w:b w:val="0"/>
                <w:bCs w:val="0"/>
                <w:i w:val="0"/>
                <w:iCs w:val="0"/>
                <w:caps w:val="0"/>
                <w:smallCaps w:val="0"/>
                <w:color w:val="000000" w:themeColor="text1" w:themeTint="FF" w:themeShade="FF"/>
                <w:sz w:val="22"/>
                <w:szCs w:val="22"/>
                <w:lang w:val="en-US"/>
              </w:rPr>
              <w:t>• Verbal presentation (e.g., audiovisual / slides, presentation handout). • Written example may include of any of the following: o Patient education (e.g., brochure, handout) o Education to health care provider (e.g., newsletter, medication or disease management update) o Education to pharmacists (e.g., guideline update)</w:t>
            </w:r>
          </w:p>
          <w:p w:rsidR="71BD5E51" w:rsidP="71BD5E51" w:rsidRDefault="71BD5E51" w14:paraId="6D41BDAB" w14:textId="175A38D4">
            <w:pPr>
              <w:spacing w:before="120" w:after="120"/>
              <w:rPr>
                <w:rFonts w:ascii="Calibri" w:hAnsi="Calibri" w:eastAsia="Calibri" w:cs="Calibri"/>
                <w:b w:val="0"/>
                <w:bCs w:val="0"/>
                <w:i w:val="0"/>
                <w:iCs w:val="0"/>
                <w:color w:val="000000" w:themeColor="text1" w:themeTint="FF" w:themeShade="FF"/>
                <w:sz w:val="22"/>
                <w:szCs w:val="22"/>
                <w:lang w:val="en-US"/>
              </w:rPr>
            </w:pPr>
          </w:p>
        </w:tc>
        <w:tc>
          <w:tcPr>
            <w:tcW w:w="2460" w:type="dxa"/>
            <w:tcBorders>
              <w:top w:val="single" w:sz="6"/>
              <w:left w:val="single" w:sz="6"/>
              <w:bottom w:val="single" w:sz="6"/>
              <w:right w:val="single" w:sz="6"/>
            </w:tcBorders>
            <w:tcMar>
              <w:left w:w="105" w:type="dxa"/>
              <w:right w:w="105" w:type="dxa"/>
            </w:tcMar>
            <w:vAlign w:val="top"/>
          </w:tcPr>
          <w:p w:rsidR="71BD5E51" w:rsidP="71BD5E51" w:rsidRDefault="71BD5E51" w14:paraId="41DB971C" w14:textId="76F7E872">
            <w:pPr>
              <w:spacing w:before="120" w:after="120"/>
              <w:rPr>
                <w:rFonts w:ascii="Calibri" w:hAnsi="Calibri" w:eastAsia="Calibri" w:cs="Calibri"/>
                <w:b w:val="0"/>
                <w:bCs w:val="0"/>
                <w:i w:val="0"/>
                <w:iCs w:val="0"/>
                <w:color w:val="000000" w:themeColor="text1" w:themeTint="FF" w:themeShade="FF"/>
                <w:sz w:val="22"/>
                <w:szCs w:val="22"/>
                <w:lang w:val="en-US"/>
              </w:rPr>
            </w:pPr>
            <w:r w:rsidRPr="71BD5E51" w:rsidR="71BD5E51">
              <w:rPr>
                <w:rFonts w:ascii="Calibri" w:hAnsi="Calibri" w:eastAsia="Calibri" w:cs="Calibri"/>
                <w:b w:val="0"/>
                <w:bCs w:val="0"/>
                <w:i w:val="0"/>
                <w:iCs w:val="0"/>
                <w:caps w:val="0"/>
                <w:smallCaps w:val="0"/>
                <w:color w:val="000000" w:themeColor="text1" w:themeTint="FF" w:themeShade="FF"/>
                <w:sz w:val="22"/>
                <w:szCs w:val="22"/>
                <w:lang w:val="en-US"/>
              </w:rPr>
              <w:t>Resident are required to complete the Teaching Certificate longitudinal learning experience. Requirements for the rotation include 3 in person lectures that include creating verbal presentations with accompanying slides for visual enhancement.</w:t>
            </w:r>
          </w:p>
          <w:p w:rsidR="71BD5E51" w:rsidP="71BD5E51" w:rsidRDefault="71BD5E51" w14:paraId="19B7386A" w14:textId="25D593C1">
            <w:pPr>
              <w:spacing w:before="120" w:after="120"/>
              <w:rPr>
                <w:rFonts w:ascii="Calibri" w:hAnsi="Calibri" w:eastAsia="Calibri" w:cs="Calibri"/>
                <w:b w:val="0"/>
                <w:bCs w:val="0"/>
                <w:i w:val="0"/>
                <w:iCs w:val="0"/>
                <w:color w:val="000000" w:themeColor="text1" w:themeTint="FF" w:themeShade="FF"/>
                <w:sz w:val="22"/>
                <w:szCs w:val="22"/>
                <w:lang w:val="en-US"/>
              </w:rPr>
            </w:pPr>
            <w:r w:rsidRPr="71BD5E51" w:rsidR="71BD5E51">
              <w:rPr>
                <w:rFonts w:ascii="Calibri" w:hAnsi="Calibri" w:eastAsia="Calibri" w:cs="Calibri"/>
                <w:b w:val="0"/>
                <w:bCs w:val="0"/>
                <w:i w:val="0"/>
                <w:iCs w:val="0"/>
                <w:caps w:val="0"/>
                <w:smallCaps w:val="0"/>
                <w:color w:val="000000" w:themeColor="text1" w:themeTint="FF" w:themeShade="FF"/>
                <w:sz w:val="22"/>
                <w:szCs w:val="22"/>
                <w:lang w:val="en-US"/>
              </w:rPr>
              <w:t>Resident are required to complete at least one written patient education handout to be used in the clinic</w:t>
            </w:r>
          </w:p>
        </w:tc>
      </w:tr>
    </w:tbl>
    <w:p w:rsidR="71BD5E51" w:rsidP="71BD5E51" w:rsidRDefault="71BD5E51" w14:paraId="70EEB272" w14:textId="121B3395">
      <w:pPr>
        <w:bidi w:val="0"/>
        <w:spacing w:before="0" w:after="160" w:line="259" w:lineRule="auto"/>
        <w:ind w:left="720"/>
        <w:rPr>
          <w:rFonts w:ascii="Arial" w:hAnsi="Arial" w:eastAsia="Arial" w:cs="Arial"/>
          <w:b w:val="0"/>
          <w:bCs w:val="0"/>
          <w:i w:val="0"/>
          <w:iCs w:val="0"/>
          <w:caps w:val="0"/>
          <w:smallCaps w:val="0"/>
          <w:noProof w:val="0"/>
          <w:color w:val="000000" w:themeColor="text1" w:themeTint="FF" w:themeShade="FF"/>
          <w:sz w:val="22"/>
          <w:szCs w:val="22"/>
          <w:lang w:val="en-US"/>
        </w:rPr>
      </w:pPr>
    </w:p>
    <w:p w:rsidR="084892E8" w:rsidP="71BD5E51" w:rsidRDefault="084892E8" w14:paraId="1C50D076" w14:textId="7FBD2C80">
      <w:pPr>
        <w:pStyle w:val="ListParagraph"/>
        <w:numPr>
          <w:ilvl w:val="0"/>
          <w:numId w:val="90"/>
        </w:numPr>
        <w:bidi w:val="0"/>
        <w:spacing w:before="0" w:after="160" w:line="259"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 xml:space="preserve">90% attendance for each rotation  </w:t>
      </w:r>
    </w:p>
    <w:p w:rsidR="084892E8" w:rsidP="71BD5E51" w:rsidRDefault="084892E8" w14:paraId="6A3732BB" w14:textId="2F334E90">
      <w:pPr>
        <w:pStyle w:val="ListParagraph"/>
        <w:numPr>
          <w:ilvl w:val="1"/>
          <w:numId w:val="91"/>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 xml:space="preserve">Anticoagulation </w:t>
      </w:r>
    </w:p>
    <w:p w:rsidR="084892E8" w:rsidP="71BD5E51" w:rsidRDefault="084892E8" w14:paraId="1047B389" w14:textId="377095D8">
      <w:pPr>
        <w:pStyle w:val="ListParagraph"/>
        <w:numPr>
          <w:ilvl w:val="1"/>
          <w:numId w:val="91"/>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 xml:space="preserve">Centralized Refill- N/A rotation expectations will be scheduled around PTO </w:t>
      </w:r>
    </w:p>
    <w:p w:rsidR="084892E8" w:rsidP="71BD5E51" w:rsidRDefault="084892E8" w14:paraId="33F96E85" w14:textId="3D8B11EC">
      <w:pPr>
        <w:pStyle w:val="ListParagraph"/>
        <w:numPr>
          <w:ilvl w:val="1"/>
          <w:numId w:val="91"/>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Community Outreach- N/A rotation expectations will be scheduled around PTO</w:t>
      </w:r>
    </w:p>
    <w:p w:rsidR="084892E8" w:rsidP="71BD5E51" w:rsidRDefault="084892E8" w14:paraId="0234A40C" w14:textId="6A675FE0">
      <w:pPr>
        <w:pStyle w:val="ListParagraph"/>
        <w:numPr>
          <w:ilvl w:val="1"/>
          <w:numId w:val="91"/>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 xml:space="preserve">Disease Modifying Therapy 1 </w:t>
      </w:r>
    </w:p>
    <w:p w:rsidR="084892E8" w:rsidP="71BD5E51" w:rsidRDefault="084892E8" w14:paraId="5D2C1623" w14:textId="1BC75651">
      <w:pPr>
        <w:pStyle w:val="ListParagraph"/>
        <w:numPr>
          <w:ilvl w:val="1"/>
          <w:numId w:val="91"/>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Disease Modifying Therapy 2</w:t>
      </w:r>
    </w:p>
    <w:p w:rsidR="084892E8" w:rsidP="71BD5E51" w:rsidRDefault="084892E8" w14:paraId="36CF068A" w14:textId="07B65526">
      <w:pPr>
        <w:pStyle w:val="ListParagraph"/>
        <w:numPr>
          <w:ilvl w:val="1"/>
          <w:numId w:val="91"/>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 xml:space="preserve">Disease State Management  </w:t>
      </w:r>
    </w:p>
    <w:p w:rsidR="084892E8" w:rsidP="71BD5E51" w:rsidRDefault="084892E8" w14:paraId="550346D1" w14:textId="62D43DCA">
      <w:pPr>
        <w:pStyle w:val="ListParagraph"/>
        <w:numPr>
          <w:ilvl w:val="1"/>
          <w:numId w:val="91"/>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Management</w:t>
      </w:r>
    </w:p>
    <w:p w:rsidR="084892E8" w:rsidP="71BD5E51" w:rsidRDefault="084892E8" w14:paraId="055C0FAF" w14:textId="5BBD93DD">
      <w:pPr>
        <w:pStyle w:val="ListParagraph"/>
        <w:numPr>
          <w:ilvl w:val="1"/>
          <w:numId w:val="91"/>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Obstetrics</w:t>
      </w:r>
    </w:p>
    <w:p w:rsidR="084892E8" w:rsidP="71BD5E51" w:rsidRDefault="084892E8" w14:paraId="0756A0CE" w14:textId="5829F778">
      <w:pPr>
        <w:pStyle w:val="ListParagraph"/>
        <w:numPr>
          <w:ilvl w:val="1"/>
          <w:numId w:val="91"/>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 xml:space="preserve">Orientation </w:t>
      </w:r>
    </w:p>
    <w:p w:rsidR="084892E8" w:rsidP="71BD5E51" w:rsidRDefault="084892E8" w14:paraId="484DF8B7" w14:textId="7D976721">
      <w:pPr>
        <w:pStyle w:val="ListParagraph"/>
        <w:numPr>
          <w:ilvl w:val="1"/>
          <w:numId w:val="91"/>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 xml:space="preserve">Primary Care </w:t>
      </w:r>
    </w:p>
    <w:p w:rsidR="084892E8" w:rsidP="71BD5E51" w:rsidRDefault="084892E8" w14:paraId="694DE097" w14:textId="6CAA5C38">
      <w:pPr>
        <w:pStyle w:val="ListParagraph"/>
        <w:numPr>
          <w:ilvl w:val="1"/>
          <w:numId w:val="91"/>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Quality Improvement - N/A rotation expectations will be scheduled around PTO</w:t>
      </w:r>
    </w:p>
    <w:p w:rsidR="084892E8" w:rsidP="71BD5E51" w:rsidRDefault="084892E8" w14:paraId="7F4427D4" w14:textId="0DF29868">
      <w:pPr>
        <w:pStyle w:val="ListParagraph"/>
        <w:numPr>
          <w:ilvl w:val="1"/>
          <w:numId w:val="91"/>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 xml:space="preserve">Staffing - N/A rotation expectations will be scheduled around PTO. </w:t>
      </w:r>
    </w:p>
    <w:p w:rsidR="084892E8" w:rsidP="71BD5E51" w:rsidRDefault="084892E8" w14:paraId="0869DB10" w14:textId="7BD2C320">
      <w:pPr>
        <w:pStyle w:val="ListParagraph"/>
        <w:numPr>
          <w:ilvl w:val="2"/>
          <w:numId w:val="91"/>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Residents are expected to staff a minimum of 50 days</w:t>
      </w:r>
      <w:r w:rsidRPr="71BD5E51" w:rsidR="261E7BC4">
        <w:rPr>
          <w:rFonts w:ascii="Arial" w:hAnsi="Arial" w:eastAsia="Arial" w:cs="Arial"/>
          <w:b w:val="0"/>
          <w:bCs w:val="0"/>
          <w:i w:val="0"/>
          <w:iCs w:val="0"/>
          <w:caps w:val="0"/>
          <w:smallCaps w:val="0"/>
          <w:noProof w:val="0"/>
          <w:color w:val="000000" w:themeColor="text1" w:themeTint="FF" w:themeShade="FF"/>
          <w:sz w:val="22"/>
          <w:szCs w:val="22"/>
          <w:lang w:val="en-US"/>
        </w:rPr>
        <w:t xml:space="preserve"> (8hr shifts)</w:t>
      </w: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 xml:space="preserve"> during the residency year</w:t>
      </w:r>
      <w:r w:rsidRPr="71BD5E51" w:rsidR="54DA9BD8">
        <w:rPr>
          <w:rFonts w:ascii="Arial" w:hAnsi="Arial" w:eastAsia="Arial" w:cs="Arial"/>
          <w:b w:val="0"/>
          <w:bCs w:val="0"/>
          <w:i w:val="0"/>
          <w:iCs w:val="0"/>
          <w:caps w:val="0"/>
          <w:smallCaps w:val="0"/>
          <w:noProof w:val="0"/>
          <w:color w:val="000000" w:themeColor="text1" w:themeTint="FF" w:themeShade="FF"/>
          <w:sz w:val="22"/>
          <w:szCs w:val="22"/>
          <w:lang w:val="en-US"/>
        </w:rPr>
        <w:t xml:space="preserve">. Staffing is typically done weekly, but also includes the weeks of Christmas, </w:t>
      </w:r>
      <w:r w:rsidRPr="71BD5E51" w:rsidR="7CF91B97">
        <w:rPr>
          <w:rFonts w:ascii="Arial" w:hAnsi="Arial" w:eastAsia="Arial" w:cs="Arial"/>
          <w:b w:val="0"/>
          <w:bCs w:val="0"/>
          <w:i w:val="0"/>
          <w:iCs w:val="0"/>
          <w:caps w:val="0"/>
          <w:smallCaps w:val="0"/>
          <w:noProof w:val="0"/>
          <w:color w:val="000000" w:themeColor="text1" w:themeTint="FF" w:themeShade="FF"/>
          <w:sz w:val="22"/>
          <w:szCs w:val="22"/>
          <w:lang w:val="en-US"/>
        </w:rPr>
        <w:t>New Year</w:t>
      </w:r>
      <w:r w:rsidRPr="71BD5E51" w:rsidR="54DA9BD8">
        <w:rPr>
          <w:rFonts w:ascii="Arial" w:hAnsi="Arial" w:eastAsia="Arial" w:cs="Arial"/>
          <w:b w:val="0"/>
          <w:bCs w:val="0"/>
          <w:i w:val="0"/>
          <w:iCs w:val="0"/>
          <w:caps w:val="0"/>
          <w:smallCaps w:val="0"/>
          <w:noProof w:val="0"/>
          <w:color w:val="000000" w:themeColor="text1" w:themeTint="FF" w:themeShade="FF"/>
          <w:sz w:val="22"/>
          <w:szCs w:val="22"/>
          <w:lang w:val="en-US"/>
        </w:rPr>
        <w:t>, and Sp</w:t>
      </w:r>
      <w:r w:rsidRPr="71BD5E51" w:rsidR="50A41AFE">
        <w:rPr>
          <w:rFonts w:ascii="Arial" w:hAnsi="Arial" w:eastAsia="Arial" w:cs="Arial"/>
          <w:b w:val="0"/>
          <w:bCs w:val="0"/>
          <w:i w:val="0"/>
          <w:iCs w:val="0"/>
          <w:caps w:val="0"/>
          <w:smallCaps w:val="0"/>
          <w:noProof w:val="0"/>
          <w:color w:val="000000" w:themeColor="text1" w:themeTint="FF" w:themeShade="FF"/>
          <w:sz w:val="22"/>
          <w:szCs w:val="22"/>
          <w:lang w:val="en-US"/>
        </w:rPr>
        <w:t>r</w:t>
      </w:r>
      <w:r w:rsidRPr="71BD5E51" w:rsidR="54DA9BD8">
        <w:rPr>
          <w:rFonts w:ascii="Arial" w:hAnsi="Arial" w:eastAsia="Arial" w:cs="Arial"/>
          <w:b w:val="0"/>
          <w:bCs w:val="0"/>
          <w:i w:val="0"/>
          <w:iCs w:val="0"/>
          <w:caps w:val="0"/>
          <w:smallCaps w:val="0"/>
          <w:noProof w:val="0"/>
          <w:color w:val="000000" w:themeColor="text1" w:themeTint="FF" w:themeShade="FF"/>
          <w:sz w:val="22"/>
          <w:szCs w:val="22"/>
          <w:lang w:val="en-US"/>
        </w:rPr>
        <w:t>ing Break.</w:t>
      </w:r>
    </w:p>
    <w:p w:rsidR="084892E8" w:rsidP="71BD5E51" w:rsidRDefault="084892E8" w14:paraId="5D72B7C7" w14:textId="330F9553">
      <w:pPr>
        <w:pStyle w:val="ListParagraph"/>
        <w:numPr>
          <w:ilvl w:val="1"/>
          <w:numId w:val="91"/>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Teaching Certificate - N/A rotation expectations will be scheduled around PTO</w:t>
      </w:r>
    </w:p>
    <w:p w:rsidR="084892E8" w:rsidP="71BD5E51" w:rsidRDefault="084892E8" w14:paraId="703C79FA" w14:textId="2B25A3EB">
      <w:pPr>
        <w:pStyle w:val="ListParagraph"/>
        <w:numPr>
          <w:ilvl w:val="1"/>
          <w:numId w:val="91"/>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Elective (Didactic Teaching)</w:t>
      </w:r>
    </w:p>
    <w:p w:rsidR="084892E8" w:rsidP="71BD5E51" w:rsidRDefault="084892E8" w14:paraId="0A559E5F" w14:textId="5B900915">
      <w:pPr>
        <w:pStyle w:val="ListParagraph"/>
        <w:numPr>
          <w:ilvl w:val="0"/>
          <w:numId w:val="90"/>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 xml:space="preserve">Reasonable progress of the quality improvement project as determined by the RPD </w:t>
      </w:r>
    </w:p>
    <w:p w:rsidR="71BD5E51" w:rsidP="71BD5E51" w:rsidRDefault="71BD5E51" w14:paraId="16C55B2F" w14:textId="6DBF2DC6">
      <w:pPr>
        <w:bidi w:val="0"/>
        <w:spacing w:before="0" w:after="160" w:line="360" w:lineRule="auto"/>
        <w:ind w:left="720"/>
        <w:rPr>
          <w:rFonts w:ascii="Arial" w:hAnsi="Arial" w:eastAsia="Arial" w:cs="Arial"/>
          <w:b w:val="0"/>
          <w:bCs w:val="0"/>
          <w:i w:val="0"/>
          <w:iCs w:val="0"/>
          <w:caps w:val="0"/>
          <w:smallCaps w:val="0"/>
          <w:noProof w:val="0"/>
          <w:color w:val="000000" w:themeColor="text1" w:themeTint="FF" w:themeShade="FF"/>
          <w:sz w:val="22"/>
          <w:szCs w:val="22"/>
          <w:lang w:val="en-US"/>
        </w:rPr>
      </w:pPr>
    </w:p>
    <w:p w:rsidR="084892E8" w:rsidP="71BD5E51" w:rsidRDefault="084892E8" w14:paraId="12072985" w14:textId="6A78590B">
      <w:pPr>
        <w:pStyle w:val="ListParagraph"/>
        <w:numPr>
          <w:ilvl w:val="0"/>
          <w:numId w:val="90"/>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Completion and submission of a manuscript to the journal of the resident’s choice</w:t>
      </w:r>
    </w:p>
    <w:p w:rsidR="084892E8" w:rsidP="71BD5E51" w:rsidRDefault="084892E8" w14:paraId="5CE85EC5" w14:textId="5D8C200E">
      <w:pPr>
        <w:pStyle w:val="ListParagraph"/>
        <w:numPr>
          <w:ilvl w:val="1"/>
          <w:numId w:val="91"/>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 xml:space="preserve">Selected Journal: </w:t>
      </w:r>
    </w:p>
    <w:p w:rsidR="084892E8" w:rsidP="71BD5E51" w:rsidRDefault="084892E8" w14:paraId="7BC7F951" w14:textId="1EA7B86E">
      <w:pPr>
        <w:pStyle w:val="ListParagraph"/>
        <w:numPr>
          <w:ilvl w:val="1"/>
          <w:numId w:val="91"/>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Submission date _____________________</w:t>
      </w:r>
    </w:p>
    <w:p w:rsidR="71BD5E51" w:rsidP="71BD5E51" w:rsidRDefault="71BD5E51" w14:paraId="3F13BCDC" w14:textId="6B681EBE">
      <w:pPr>
        <w:bidi w:val="0"/>
        <w:spacing w:before="0" w:after="160" w:line="360" w:lineRule="auto"/>
        <w:ind w:left="1440"/>
        <w:rPr>
          <w:rFonts w:ascii="Arial" w:hAnsi="Arial" w:eastAsia="Arial" w:cs="Arial"/>
          <w:b w:val="0"/>
          <w:bCs w:val="0"/>
          <w:i w:val="0"/>
          <w:iCs w:val="0"/>
          <w:caps w:val="0"/>
          <w:smallCaps w:val="0"/>
          <w:noProof w:val="0"/>
          <w:color w:val="000000" w:themeColor="text1" w:themeTint="FF" w:themeShade="FF"/>
          <w:sz w:val="22"/>
          <w:szCs w:val="22"/>
          <w:lang w:val="en-US"/>
        </w:rPr>
      </w:pPr>
    </w:p>
    <w:p w:rsidR="084892E8" w:rsidP="71BD5E51" w:rsidRDefault="084892E8" w14:paraId="4688CCE7" w14:textId="455F7046">
      <w:pPr>
        <w:pStyle w:val="ListParagraph"/>
        <w:numPr>
          <w:ilvl w:val="0"/>
          <w:numId w:val="90"/>
        </w:numPr>
        <w:bidi w:val="0"/>
        <w:spacing w:before="0" w:after="160" w:line="259"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 xml:space="preserve">Successful completion of an administrative rotation with associated projects completed or passed on to the appropriate manager if completion of the project(s) was not anticipated by the preceptor </w:t>
      </w:r>
    </w:p>
    <w:p w:rsidR="084892E8" w:rsidP="71BD5E51" w:rsidRDefault="084892E8" w14:paraId="670284F8" w14:textId="1BD4A9A0">
      <w:pPr>
        <w:pStyle w:val="ListParagraph"/>
        <w:numPr>
          <w:ilvl w:val="1"/>
          <w:numId w:val="91"/>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Project _____________</w:t>
      </w:r>
    </w:p>
    <w:p w:rsidR="084892E8" w:rsidP="71BD5E51" w:rsidRDefault="084892E8" w14:paraId="00CE13C7" w14:textId="31C08D5D">
      <w:pPr>
        <w:pStyle w:val="ListParagraph"/>
        <w:numPr>
          <w:ilvl w:val="1"/>
          <w:numId w:val="91"/>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 xml:space="preserve"> Completion expectations ______</w:t>
      </w:r>
    </w:p>
    <w:p w:rsidR="084892E8" w:rsidP="71BD5E51" w:rsidRDefault="084892E8" w14:paraId="49985EC8" w14:textId="7F24A5B9">
      <w:pPr>
        <w:pStyle w:val="ListParagraph"/>
        <w:numPr>
          <w:ilvl w:val="1"/>
          <w:numId w:val="91"/>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Completion date: ___________</w:t>
      </w:r>
    </w:p>
    <w:p w:rsidR="084892E8" w:rsidP="71BD5E51" w:rsidRDefault="084892E8" w14:paraId="380B385D" w14:textId="715584A2">
      <w:pPr>
        <w:pStyle w:val="ListParagraph"/>
        <w:numPr>
          <w:ilvl w:val="0"/>
          <w:numId w:val="90"/>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Submission of completed teaching portfolio to Washington State University for approval and issuance of a teaching certificate</w:t>
      </w:r>
    </w:p>
    <w:p w:rsidR="71BD5E51" w:rsidP="71BD5E51" w:rsidRDefault="71BD5E51" w14:paraId="5ED441D0" w14:textId="054D8F91">
      <w:pPr>
        <w:bidi w:val="0"/>
        <w:spacing w:before="0" w:after="160" w:line="360" w:lineRule="auto"/>
        <w:ind w:left="720"/>
        <w:rPr>
          <w:rFonts w:ascii="Arial" w:hAnsi="Arial" w:eastAsia="Arial" w:cs="Arial"/>
          <w:b w:val="0"/>
          <w:bCs w:val="0"/>
          <w:i w:val="0"/>
          <w:iCs w:val="0"/>
          <w:caps w:val="0"/>
          <w:smallCaps w:val="0"/>
          <w:noProof w:val="0"/>
          <w:color w:val="000000" w:themeColor="text1" w:themeTint="FF" w:themeShade="FF"/>
          <w:sz w:val="22"/>
          <w:szCs w:val="22"/>
          <w:lang w:val="en-US"/>
        </w:rPr>
      </w:pPr>
    </w:p>
    <w:p w:rsidR="084892E8" w:rsidP="71BD5E51" w:rsidRDefault="084892E8" w14:paraId="1BC824A7" w14:textId="45075FD3">
      <w:pPr>
        <w:pStyle w:val="ListParagraph"/>
        <w:numPr>
          <w:ilvl w:val="0"/>
          <w:numId w:val="90"/>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Submission of completed teaching portfolio to Washington State University for approval and issuance of a teaching certificate</w:t>
      </w:r>
    </w:p>
    <w:p w:rsidR="084892E8" w:rsidP="71BD5E51" w:rsidRDefault="084892E8" w14:paraId="3E7D7D4C" w14:textId="75B61EAB">
      <w:pPr>
        <w:pStyle w:val="ListParagraph"/>
        <w:numPr>
          <w:ilvl w:val="1"/>
          <w:numId w:val="91"/>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 xml:space="preserve">WSU residency workshop </w:t>
      </w:r>
    </w:p>
    <w:p w:rsidR="084892E8" w:rsidP="71BD5E51" w:rsidRDefault="084892E8" w14:paraId="7973033C" w14:textId="1E1665B7">
      <w:pPr>
        <w:pStyle w:val="ListParagraph"/>
        <w:numPr>
          <w:ilvl w:val="1"/>
          <w:numId w:val="91"/>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 xml:space="preserve">Didactic lecture 1 </w:t>
      </w:r>
    </w:p>
    <w:p w:rsidR="084892E8" w:rsidP="71BD5E51" w:rsidRDefault="084892E8" w14:paraId="5E66C9D3" w14:textId="19D027C2">
      <w:pPr>
        <w:pStyle w:val="ListParagraph"/>
        <w:numPr>
          <w:ilvl w:val="1"/>
          <w:numId w:val="91"/>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Didactic lecture 2</w:t>
      </w:r>
    </w:p>
    <w:p w:rsidR="084892E8" w:rsidP="71BD5E51" w:rsidRDefault="084892E8" w14:paraId="3E806C6D" w14:textId="13A9B530">
      <w:pPr>
        <w:pStyle w:val="ListParagraph"/>
        <w:numPr>
          <w:ilvl w:val="1"/>
          <w:numId w:val="91"/>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Didactic lecture 3</w:t>
      </w:r>
    </w:p>
    <w:p w:rsidR="084892E8" w:rsidP="71BD5E51" w:rsidRDefault="084892E8" w14:paraId="205E7FB1" w14:textId="45D583F4">
      <w:pPr>
        <w:pStyle w:val="ListParagraph"/>
        <w:numPr>
          <w:ilvl w:val="1"/>
          <w:numId w:val="91"/>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4 hours of small group/simulation teaching</w:t>
      </w:r>
    </w:p>
    <w:p w:rsidR="084892E8" w:rsidP="71BD5E51" w:rsidRDefault="084892E8" w14:paraId="6E86F51D" w14:textId="615559C0">
      <w:pPr>
        <w:pStyle w:val="ListParagraph"/>
        <w:numPr>
          <w:ilvl w:val="1"/>
          <w:numId w:val="91"/>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APPE student</w:t>
      </w:r>
    </w:p>
    <w:p w:rsidR="084892E8" w:rsidP="71BD5E51" w:rsidRDefault="084892E8" w14:paraId="63A68353" w14:textId="2E55ECD4">
      <w:pPr>
        <w:pStyle w:val="ListParagraph"/>
        <w:numPr>
          <w:ilvl w:val="1"/>
          <w:numId w:val="91"/>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Residency reflection worksheet</w:t>
      </w:r>
    </w:p>
    <w:p w:rsidR="084892E8" w:rsidP="71BD5E51" w:rsidRDefault="084892E8" w14:paraId="63B0CC86" w14:textId="1A1AC5E9">
      <w:pPr>
        <w:pStyle w:val="ListParagraph"/>
        <w:numPr>
          <w:ilvl w:val="1"/>
          <w:numId w:val="91"/>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Poster presentation</w:t>
      </w:r>
    </w:p>
    <w:p w:rsidR="084892E8" w:rsidP="71BD5E51" w:rsidRDefault="084892E8" w14:paraId="28BB5930" w14:textId="014877A2">
      <w:pPr>
        <w:pStyle w:val="ListParagraph"/>
        <w:numPr>
          <w:ilvl w:val="1"/>
          <w:numId w:val="91"/>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Regional Conference presentation</w:t>
      </w:r>
    </w:p>
    <w:p w:rsidR="084892E8" w:rsidP="71BD5E51" w:rsidRDefault="084892E8" w14:paraId="013964FC" w14:textId="31F76082">
      <w:pPr>
        <w:pStyle w:val="ListParagraph"/>
        <w:numPr>
          <w:ilvl w:val="1"/>
          <w:numId w:val="91"/>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 xml:space="preserve">IPPE event </w:t>
      </w:r>
    </w:p>
    <w:p w:rsidR="084892E8" w:rsidP="71BD5E51" w:rsidRDefault="084892E8" w14:paraId="1A907B27" w14:textId="478A681D">
      <w:pPr>
        <w:pStyle w:val="ListParagraph"/>
        <w:numPr>
          <w:ilvl w:val="1"/>
          <w:numId w:val="91"/>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 xml:space="preserve">Attendance at 80 % of journal club/chalk talk activities in clinic </w:t>
      </w:r>
    </w:p>
    <w:p w:rsidR="71BD5E51" w:rsidP="71BD5E51" w:rsidRDefault="71BD5E51" w14:paraId="3122C8C8" w14:textId="4AFA5D00">
      <w:pPr>
        <w:bidi w:val="0"/>
        <w:spacing w:before="0" w:after="160" w:line="360" w:lineRule="auto"/>
        <w:ind w:left="1440"/>
        <w:rPr>
          <w:rFonts w:ascii="Arial" w:hAnsi="Arial" w:eastAsia="Arial" w:cs="Arial"/>
          <w:b w:val="0"/>
          <w:bCs w:val="0"/>
          <w:i w:val="0"/>
          <w:iCs w:val="0"/>
          <w:caps w:val="0"/>
          <w:smallCaps w:val="0"/>
          <w:noProof w:val="0"/>
          <w:color w:val="000000" w:themeColor="text1" w:themeTint="FF" w:themeShade="FF"/>
          <w:sz w:val="22"/>
          <w:szCs w:val="22"/>
          <w:lang w:val="en-US"/>
        </w:rPr>
      </w:pPr>
    </w:p>
    <w:p w:rsidR="71BD5E51" w:rsidP="71BD5E51" w:rsidRDefault="71BD5E51" w14:paraId="4C035365" w14:textId="0BB71E4A">
      <w:pPr>
        <w:bidi w:val="0"/>
        <w:spacing w:before="0" w:after="160" w:line="360" w:lineRule="auto"/>
        <w:ind w:left="1440"/>
        <w:rPr>
          <w:rFonts w:ascii="Arial" w:hAnsi="Arial" w:eastAsia="Arial" w:cs="Arial"/>
          <w:b w:val="0"/>
          <w:bCs w:val="0"/>
          <w:i w:val="0"/>
          <w:iCs w:val="0"/>
          <w:caps w:val="0"/>
          <w:smallCaps w:val="0"/>
          <w:noProof w:val="0"/>
          <w:color w:val="000000" w:themeColor="text1" w:themeTint="FF" w:themeShade="FF"/>
          <w:sz w:val="22"/>
          <w:szCs w:val="22"/>
          <w:lang w:val="en-US"/>
        </w:rPr>
      </w:pPr>
    </w:p>
    <w:p w:rsidR="084892E8" w:rsidP="71BD5E51" w:rsidRDefault="084892E8" w14:paraId="3C94ECAC" w14:textId="61C1E57D">
      <w:pPr>
        <w:pStyle w:val="ListParagraph"/>
        <w:numPr>
          <w:ilvl w:val="0"/>
          <w:numId w:val="90"/>
        </w:numPr>
        <w:bidi w:val="0"/>
        <w:spacing w:before="0" w:after="160" w:line="259"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Attend and present at ASHP Midyear and regional conference</w:t>
      </w:r>
    </w:p>
    <w:p w:rsidR="084892E8" w:rsidP="71BD5E51" w:rsidRDefault="084892E8" w14:paraId="309ADD3A" w14:textId="5435DE4F">
      <w:pPr>
        <w:pStyle w:val="ListParagraph"/>
        <w:numPr>
          <w:ilvl w:val="1"/>
          <w:numId w:val="91"/>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ASHP Midyear</w:t>
      </w:r>
    </w:p>
    <w:p w:rsidR="084892E8" w:rsidP="71BD5E51" w:rsidRDefault="084892E8" w14:paraId="4C657E34" w14:textId="23F0CD22">
      <w:pPr>
        <w:pStyle w:val="ListParagraph"/>
        <w:numPr>
          <w:ilvl w:val="1"/>
          <w:numId w:val="91"/>
        </w:numPr>
        <w:bidi w:val="0"/>
        <w:spacing w:before="0" w:after="160" w:line="259"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Regional residency conference</w:t>
      </w:r>
    </w:p>
    <w:p w:rsidR="71BD5E51" w:rsidP="71BD5E51" w:rsidRDefault="71BD5E51" w14:paraId="4CAFD832" w14:textId="0F85EEC8">
      <w:pPr>
        <w:bidi w:val="0"/>
        <w:spacing w:before="0" w:after="160" w:line="259" w:lineRule="auto"/>
        <w:ind w:left="1440"/>
        <w:rPr>
          <w:rFonts w:ascii="Arial" w:hAnsi="Arial" w:eastAsia="Arial" w:cs="Arial"/>
          <w:b w:val="0"/>
          <w:bCs w:val="0"/>
          <w:i w:val="0"/>
          <w:iCs w:val="0"/>
          <w:caps w:val="0"/>
          <w:smallCaps w:val="0"/>
          <w:noProof w:val="0"/>
          <w:color w:val="000000" w:themeColor="text1" w:themeTint="FF" w:themeShade="FF"/>
          <w:sz w:val="22"/>
          <w:szCs w:val="22"/>
          <w:lang w:val="en-US"/>
        </w:rPr>
      </w:pPr>
    </w:p>
    <w:p w:rsidR="084892E8" w:rsidP="71BD5E51" w:rsidRDefault="084892E8" w14:paraId="46988885" w14:textId="5DAF3221">
      <w:pPr>
        <w:pStyle w:val="ListParagraph"/>
        <w:numPr>
          <w:ilvl w:val="0"/>
          <w:numId w:val="90"/>
        </w:numPr>
        <w:bidi w:val="0"/>
        <w:spacing w:before="0" w:after="160" w:line="259"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Attend Pharmacy Invitational Conference on Antithrombotic Therapy (PICAT) and provide lunch and learns regarding material (Pending Budget Approval)</w:t>
      </w:r>
    </w:p>
    <w:p w:rsidR="084892E8" w:rsidP="71BD5E51" w:rsidRDefault="084892E8" w14:paraId="035E0DD5" w14:textId="08BE2615">
      <w:pPr>
        <w:pStyle w:val="ListParagraph"/>
        <w:numPr>
          <w:ilvl w:val="1"/>
          <w:numId w:val="91"/>
        </w:numPr>
        <w:bidi w:val="0"/>
        <w:spacing w:before="0" w:after="160" w:line="36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 xml:space="preserve">Attend PICAT </w:t>
      </w:r>
    </w:p>
    <w:p w:rsidR="084892E8" w:rsidP="71BD5E51" w:rsidRDefault="084892E8" w14:paraId="1C2955DF" w14:textId="3B9C2185">
      <w:pPr>
        <w:pStyle w:val="ListParagraph"/>
        <w:numPr>
          <w:ilvl w:val="1"/>
          <w:numId w:val="91"/>
        </w:numPr>
        <w:bidi w:val="0"/>
        <w:spacing w:before="0" w:after="160" w:line="259"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 xml:space="preserve">Present information to clinic pharmacists </w:t>
      </w:r>
    </w:p>
    <w:p w:rsidR="71BD5E51" w:rsidP="71BD5E51" w:rsidRDefault="71BD5E51" w14:paraId="0A020ED5" w14:textId="6419767B">
      <w:pPr>
        <w:bidi w:val="0"/>
        <w:spacing w:before="0" w:after="160" w:line="259" w:lineRule="auto"/>
        <w:ind w:left="1440"/>
        <w:rPr>
          <w:rFonts w:ascii="Arial" w:hAnsi="Arial" w:eastAsia="Arial" w:cs="Arial"/>
          <w:b w:val="0"/>
          <w:bCs w:val="0"/>
          <w:i w:val="0"/>
          <w:iCs w:val="0"/>
          <w:caps w:val="0"/>
          <w:smallCaps w:val="0"/>
          <w:noProof w:val="0"/>
          <w:color w:val="000000" w:themeColor="text1" w:themeTint="FF" w:themeShade="FF"/>
          <w:sz w:val="22"/>
          <w:szCs w:val="22"/>
          <w:lang w:val="en-US"/>
        </w:rPr>
      </w:pPr>
    </w:p>
    <w:p w:rsidR="084892E8" w:rsidP="71BD5E51" w:rsidRDefault="084892E8" w14:paraId="154047AC" w14:textId="2B2A5222">
      <w:pPr>
        <w:pStyle w:val="ListParagraph"/>
        <w:numPr>
          <w:ilvl w:val="0"/>
          <w:numId w:val="90"/>
        </w:numPr>
        <w:bidi w:val="0"/>
        <w:spacing w:before="0" w:after="160" w:line="259"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71BD5E51" w:rsidR="084892E8">
        <w:rPr>
          <w:rFonts w:ascii="Arial" w:hAnsi="Arial" w:eastAsia="Arial" w:cs="Arial"/>
          <w:b w:val="0"/>
          <w:bCs w:val="0"/>
          <w:i w:val="0"/>
          <w:iCs w:val="0"/>
          <w:caps w:val="0"/>
          <w:smallCaps w:val="0"/>
          <w:noProof w:val="0"/>
          <w:color w:val="000000" w:themeColor="text1" w:themeTint="FF" w:themeShade="FF"/>
          <w:sz w:val="22"/>
          <w:szCs w:val="22"/>
          <w:lang w:val="en-US"/>
        </w:rPr>
        <w:t>Complete at least 8 community outreach activities</w:t>
      </w:r>
    </w:p>
    <w:p w:rsidR="71BD5E51" w:rsidP="71BD5E51" w:rsidRDefault="71BD5E51" w14:paraId="2F1CB15A" w14:textId="2D88B73F">
      <w:pPr>
        <w:pStyle w:val="Normal"/>
        <w:bidi w:val="0"/>
        <w:spacing w:before="0" w:after="160" w:line="259" w:lineRule="auto"/>
        <w:ind w:left="720"/>
        <w:rPr>
          <w:rFonts w:ascii="Arial" w:hAnsi="Arial" w:eastAsia="Arial" w:cs="Arial"/>
          <w:b w:val="0"/>
          <w:bCs w:val="0"/>
          <w:i w:val="0"/>
          <w:iCs w:val="0"/>
          <w:caps w:val="0"/>
          <w:smallCaps w:val="0"/>
          <w:noProof w:val="0"/>
          <w:color w:val="000000" w:themeColor="text1" w:themeTint="FF" w:themeShade="FF"/>
          <w:sz w:val="22"/>
          <w:szCs w:val="22"/>
          <w:lang w:val="en-US"/>
        </w:rPr>
      </w:pPr>
    </w:p>
    <w:p w:rsidR="53183BB0" w:rsidP="53183BB0" w:rsidRDefault="53183BB0" w14:paraId="67BDF721" w14:textId="3B527E2D"/>
    <w:p w:rsidRPr="00BC068A" w:rsidR="0071740D" w:rsidP="00817F9D" w:rsidRDefault="00902740" w14:paraId="1040B7F6" w14:textId="54F118CD">
      <w:pPr>
        <w:spacing w:before="0" w:after="0"/>
      </w:pPr>
      <w:r>
        <w:lastRenderedPageBreak/>
        <w:br w:type="page"/>
      </w:r>
    </w:p>
    <w:p w:rsidR="00377989" w:rsidP="00285906" w:rsidRDefault="00377989" w14:paraId="4D49E861" w14:textId="225D1496">
      <w:pPr>
        <w:pStyle w:val="BackMatterHeading"/>
      </w:pPr>
      <w:bookmarkStart w:name="_Toc135291168" w:id="139"/>
      <w:r>
        <w:lastRenderedPageBreak/>
        <w:t xml:space="preserve">Appendix </w:t>
      </w:r>
      <w:r w:rsidR="456FD5F8">
        <w:t>G</w:t>
      </w:r>
      <w:r>
        <w:t>: Sample Post Match Communication</w:t>
      </w:r>
      <w:bookmarkEnd w:id="139"/>
    </w:p>
    <w:p w:rsidRPr="009C578B" w:rsidR="009C578B" w:rsidP="53183BB0" w:rsidRDefault="72817167" w14:paraId="48952517" w14:textId="12734D81">
      <w:r>
        <w:rPr>
          <w:noProof/>
        </w:rPr>
        <w:drawing>
          <wp:inline distT="0" distB="0" distL="0" distR="0" wp14:anchorId="0FC22E10" wp14:editId="0BAE524A">
            <wp:extent cx="5789414" cy="7410451"/>
            <wp:effectExtent l="0" t="0" r="6350" b="0"/>
            <wp:docPr id="716627841" name="Picture 716627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627841"/>
                    <pic:cNvPicPr/>
                  </pic:nvPicPr>
                  <pic:blipFill>
                    <a:blip r:embed="rId30">
                      <a:extLst>
                        <a:ext uri="{28A0092B-C50C-407E-A947-70E740481C1C}">
                          <a14:useLocalDpi xmlns:a14="http://schemas.microsoft.com/office/drawing/2010/main" val="0"/>
                        </a:ext>
                      </a:extLst>
                    </a:blip>
                    <a:stretch>
                      <a:fillRect/>
                    </a:stretch>
                  </pic:blipFill>
                  <pic:spPr>
                    <a:xfrm>
                      <a:off x="0" y="0"/>
                      <a:ext cx="5789414" cy="7410451"/>
                    </a:xfrm>
                    <a:prstGeom prst="rect">
                      <a:avLst/>
                    </a:prstGeom>
                  </pic:spPr>
                </pic:pic>
              </a:graphicData>
            </a:graphic>
          </wp:inline>
        </w:drawing>
      </w:r>
    </w:p>
    <w:p w:rsidR="364A42FF" w:rsidP="53183BB0" w:rsidRDefault="364A42FF" w14:paraId="6F00355C" w14:textId="11160B2B">
      <w:r>
        <w:rPr>
          <w:noProof/>
        </w:rPr>
        <w:lastRenderedPageBreak/>
        <w:drawing>
          <wp:inline distT="0" distB="0" distL="0" distR="0" wp14:anchorId="37952EC0" wp14:editId="7F46C4B7">
            <wp:extent cx="5905500" cy="2632869"/>
            <wp:effectExtent l="0" t="0" r="0" b="0"/>
            <wp:docPr id="58287580" name="Picture 58287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5908735" cy="2634311"/>
                    </a:xfrm>
                    <a:prstGeom prst="rect">
                      <a:avLst/>
                    </a:prstGeom>
                  </pic:spPr>
                </pic:pic>
              </a:graphicData>
            </a:graphic>
          </wp:inline>
        </w:drawing>
      </w:r>
    </w:p>
    <w:p w:rsidR="00377989" w:rsidP="00285906" w:rsidRDefault="00377989" w14:paraId="300E2EAE" w14:textId="1360A2CB">
      <w:pPr>
        <w:pStyle w:val="BackMatterHeading"/>
      </w:pPr>
      <w:bookmarkStart w:name="_Toc135291169" w:id="140"/>
      <w:r>
        <w:lastRenderedPageBreak/>
        <w:t xml:space="preserve">Appendix </w:t>
      </w:r>
      <w:r w:rsidR="5BDF4EE6">
        <w:t>H</w:t>
      </w:r>
      <w:r>
        <w:t>: Sample Certificate of Completion</w:t>
      </w:r>
      <w:bookmarkEnd w:id="140"/>
    </w:p>
    <w:p w:rsidR="006335E0" w:rsidP="4FD0132C" w:rsidRDefault="1E4484C1" w14:paraId="6E81CA26" w14:textId="1285AB2F">
      <w:pPr>
        <w:sectPr w:rsidR="006335E0" w:rsidSect="00E973F1">
          <w:pgSz w:w="12240" w:h="15840" w:orient="portrait" w:code="1"/>
          <w:pgMar w:top="1440" w:right="1440" w:bottom="1440" w:left="1440" w:header="504" w:footer="504" w:gutter="0"/>
          <w:cols w:space="720"/>
          <w:docGrid w:linePitch="360"/>
        </w:sectPr>
      </w:pPr>
      <w:r>
        <w:rPr>
          <w:noProof/>
        </w:rPr>
        <w:drawing>
          <wp:inline distT="0" distB="0" distL="0" distR="0" wp14:anchorId="58AADB7D" wp14:editId="2C67C446">
            <wp:extent cx="6554886" cy="4943475"/>
            <wp:effectExtent l="0" t="0" r="0" b="0"/>
            <wp:docPr id="68084934" name="Picture 68084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84934"/>
                    <pic:cNvPicPr/>
                  </pic:nvPicPr>
                  <pic:blipFill>
                    <a:blip r:embed="rId32">
                      <a:extLst>
                        <a:ext uri="{28A0092B-C50C-407E-A947-70E740481C1C}">
                          <a14:useLocalDpi xmlns:a14="http://schemas.microsoft.com/office/drawing/2010/main" val="0"/>
                        </a:ext>
                      </a:extLst>
                    </a:blip>
                    <a:stretch>
                      <a:fillRect/>
                    </a:stretch>
                  </pic:blipFill>
                  <pic:spPr>
                    <a:xfrm>
                      <a:off x="0" y="0"/>
                      <a:ext cx="6554886" cy="4943475"/>
                    </a:xfrm>
                    <a:prstGeom prst="rect">
                      <a:avLst/>
                    </a:prstGeom>
                  </pic:spPr>
                </pic:pic>
              </a:graphicData>
            </a:graphic>
          </wp:inline>
        </w:drawing>
      </w:r>
    </w:p>
    <w:p w:rsidR="00377989" w:rsidP="00285906" w:rsidRDefault="00377989" w14:paraId="4B52CE7F" w14:textId="16079658">
      <w:pPr>
        <w:pStyle w:val="BackMatterHeading"/>
      </w:pPr>
      <w:bookmarkStart w:name="_Toc135291170" w:id="141"/>
      <w:r>
        <w:lastRenderedPageBreak/>
        <w:t xml:space="preserve">Appendix </w:t>
      </w:r>
      <w:r w:rsidR="550B9289">
        <w:t>I</w:t>
      </w:r>
      <w:r>
        <w:t xml:space="preserve">: </w:t>
      </w:r>
      <w:r w:rsidR="000A3144">
        <w:t>Sample Resident Development Plan</w:t>
      </w:r>
      <w:bookmarkEnd w:id="23"/>
      <w:bookmarkEnd w:id="141"/>
    </w:p>
    <w:p w:rsidR="00DC202F" w:rsidP="00DC202F" w:rsidRDefault="00DC202F" w14:paraId="21314E4B" w14:textId="427D838B"/>
    <w:p w:rsidR="46B990A1" w:rsidP="07B2A39F" w:rsidRDefault="46B990A1" w14:paraId="6DC7AA66" w14:textId="4709CCD6">
      <w:pPr>
        <w:spacing w:after="0"/>
        <w:jc w:val="center"/>
        <w:rPr>
          <w:rFonts w:ascii="Calibri" w:hAnsi="Calibri" w:eastAsia="Calibri" w:cs="Calibri"/>
          <w:noProof/>
          <w:color w:val="5B9BD5"/>
          <w:sz w:val="36"/>
          <w:szCs w:val="36"/>
        </w:rPr>
      </w:pPr>
      <w:r w:rsidRPr="07B2A39F">
        <w:rPr>
          <w:rFonts w:ascii="Calibri" w:hAnsi="Calibri" w:eastAsia="Calibri" w:cs="Calibri"/>
          <w:b/>
          <w:bCs/>
          <w:noProof/>
          <w:color w:val="5B9BD5"/>
          <w:sz w:val="36"/>
          <w:szCs w:val="36"/>
        </w:rPr>
        <w:t xml:space="preserve">ASHP PGY1 Development Plan </w:t>
      </w:r>
    </w:p>
    <w:p w:rsidR="07B2A39F" w:rsidP="07B2A39F" w:rsidRDefault="07B2A39F" w14:paraId="239D2B00" w14:textId="458D7F9A">
      <w:pPr>
        <w:spacing w:after="0"/>
        <w:jc w:val="center"/>
      </w:pPr>
    </w:p>
    <w:p w:rsidR="46B990A1" w:rsidP="07B2A39F" w:rsidRDefault="46B990A1" w14:paraId="2421D204" w14:textId="44392C1D">
      <w:pPr>
        <w:spacing w:after="0"/>
        <w:rPr>
          <w:rFonts w:ascii="Calibri" w:hAnsi="Calibri" w:eastAsia="Calibri" w:cs="Calibri"/>
          <w:noProof/>
          <w:color w:val="000000" w:themeColor="text1"/>
          <w:szCs w:val="22"/>
        </w:rPr>
      </w:pPr>
      <w:r w:rsidRPr="07B2A39F">
        <w:rPr>
          <w:rFonts w:ascii="Calibri" w:hAnsi="Calibri" w:eastAsia="Calibri" w:cs="Calibri"/>
          <w:b/>
          <w:bCs/>
          <w:noProof/>
          <w:color w:val="000000" w:themeColor="text1"/>
          <w:szCs w:val="22"/>
        </w:rPr>
        <w:t>Resident Name:</w:t>
      </w:r>
      <w:r>
        <w:tab/>
      </w:r>
      <w:r>
        <w:rPr>
          <w:noProof/>
        </w:rPr>
        <w:drawing>
          <wp:inline distT="0" distB="0" distL="0" distR="0" wp14:anchorId="43FCDE5E" wp14:editId="64909696">
            <wp:extent cx="3476625" cy="276225"/>
            <wp:effectExtent l="0" t="0" r="0" b="0"/>
            <wp:docPr id="102190800" name="Picture 102190800"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3476625" cy="276225"/>
                    </a:xfrm>
                    <a:prstGeom prst="rect">
                      <a:avLst/>
                    </a:prstGeom>
                  </pic:spPr>
                </pic:pic>
              </a:graphicData>
            </a:graphic>
          </wp:inline>
        </w:drawing>
      </w:r>
    </w:p>
    <w:p w:rsidR="07B2A39F" w:rsidP="07B2A39F" w:rsidRDefault="07B2A39F" w14:paraId="17E47F67" w14:textId="01CCDF33">
      <w:pPr>
        <w:spacing w:after="0"/>
        <w:rPr>
          <w:rFonts w:ascii="Calibri" w:hAnsi="Calibri" w:eastAsia="Calibri" w:cs="Calibri"/>
          <w:noProof/>
          <w:color w:val="000000" w:themeColor="text1"/>
          <w:szCs w:val="22"/>
        </w:rPr>
      </w:pPr>
    </w:p>
    <w:p w:rsidR="07B2A39F" w:rsidP="07B2A39F" w:rsidRDefault="07B2A39F" w14:paraId="669E9580" w14:textId="180F79C9">
      <w:pPr>
        <w:spacing w:after="0"/>
        <w:rPr>
          <w:rFonts w:ascii="Calibri" w:hAnsi="Calibri" w:eastAsia="Calibri" w:cs="Calibri"/>
          <w:noProof/>
          <w:color w:val="000000" w:themeColor="text1"/>
          <w:szCs w:val="22"/>
        </w:rPr>
      </w:pPr>
    </w:p>
    <w:tbl>
      <w:tblPr>
        <w:tblStyle w:val="TableGrid"/>
        <w:tblW w:w="0" w:type="auto"/>
        <w:tblLayout w:type="fixed"/>
        <w:tblLook w:val="04A0" w:firstRow="1" w:lastRow="0" w:firstColumn="1" w:lastColumn="0" w:noHBand="0" w:noVBand="1"/>
      </w:tblPr>
      <w:tblGrid>
        <w:gridCol w:w="555"/>
        <w:gridCol w:w="677"/>
        <w:gridCol w:w="474"/>
        <w:gridCol w:w="1937"/>
        <w:gridCol w:w="3061"/>
        <w:gridCol w:w="3453"/>
        <w:gridCol w:w="2803"/>
      </w:tblGrid>
      <w:tr w:rsidR="07B2A39F" w:rsidTr="07B2A39F" w14:paraId="4ADB071E" w14:textId="77777777">
        <w:trPr>
          <w:trHeight w:val="390"/>
        </w:trPr>
        <w:tc>
          <w:tcPr>
            <w:tcW w:w="12960" w:type="dxa"/>
            <w:gridSpan w:val="7"/>
            <w:tcBorders>
              <w:bottom w:val="single" w:color="auto" w:sz="6" w:space="0"/>
            </w:tcBorders>
            <w:shd w:val="clear" w:color="auto" w:fill="D9D9D9" w:themeFill="background1" w:themeFillShade="D9"/>
            <w:tcMar>
              <w:left w:w="105" w:type="dxa"/>
              <w:right w:w="105" w:type="dxa"/>
            </w:tcMar>
          </w:tcPr>
          <w:p w:rsidR="07B2A39F" w:rsidP="07B2A39F" w:rsidRDefault="07B2A39F" w14:paraId="4DCD97E0" w14:textId="3D4187B7">
            <w:pPr>
              <w:spacing w:line="259" w:lineRule="auto"/>
              <w:jc w:val="center"/>
              <w:rPr>
                <w:rFonts w:ascii="Calibri" w:hAnsi="Calibri" w:eastAsia="Calibri" w:cs="Calibri"/>
                <w:sz w:val="24"/>
                <w:szCs w:val="24"/>
              </w:rPr>
            </w:pPr>
            <w:r w:rsidRPr="07B2A39F">
              <w:rPr>
                <w:rFonts w:ascii="Calibri" w:hAnsi="Calibri" w:eastAsia="Calibri" w:cs="Calibri"/>
                <w:b/>
                <w:bCs/>
                <w:sz w:val="24"/>
                <w:szCs w:val="24"/>
              </w:rPr>
              <w:t>Resident’s Self-Reflection and Self Evaluation</w:t>
            </w:r>
          </w:p>
          <w:p w:rsidR="07B2A39F" w:rsidP="07B2A39F" w:rsidRDefault="07B2A39F" w14:paraId="0F226CCF" w14:textId="046947A2">
            <w:pPr>
              <w:spacing w:line="259" w:lineRule="auto"/>
              <w:jc w:val="center"/>
              <w:rPr>
                <w:rFonts w:ascii="Calibri" w:hAnsi="Calibri" w:eastAsia="Calibri" w:cs="Calibri"/>
                <w:sz w:val="20"/>
              </w:rPr>
            </w:pPr>
            <w:r w:rsidRPr="07B2A39F">
              <w:rPr>
                <w:rFonts w:ascii="Calibri" w:hAnsi="Calibri" w:eastAsia="Calibri" w:cs="Calibri"/>
                <w:b/>
                <w:bCs/>
                <w:sz w:val="20"/>
              </w:rPr>
              <w:t xml:space="preserve">Self-Reflection includes Strengths, Opportunities for Improvement, Practice Interests, Career Goals, and Well-being and Resilience. </w:t>
            </w:r>
          </w:p>
          <w:p w:rsidR="07B2A39F" w:rsidP="07B2A39F" w:rsidRDefault="07B2A39F" w14:paraId="6892CD31" w14:textId="41F3A2FC">
            <w:pPr>
              <w:spacing w:line="259" w:lineRule="auto"/>
              <w:jc w:val="center"/>
              <w:rPr>
                <w:rFonts w:ascii="Calibri" w:hAnsi="Calibri" w:eastAsia="Calibri" w:cs="Calibri"/>
                <w:sz w:val="20"/>
              </w:rPr>
            </w:pPr>
            <w:r w:rsidRPr="07B2A39F">
              <w:rPr>
                <w:rFonts w:ascii="Calibri" w:hAnsi="Calibri" w:eastAsia="Calibri" w:cs="Calibri"/>
                <w:b/>
                <w:bCs/>
                <w:sz w:val="20"/>
              </w:rPr>
              <w:t>Self-Evaluation is related to the Program’s Competency Areas</w:t>
            </w:r>
          </w:p>
        </w:tc>
      </w:tr>
      <w:tr w:rsidR="07B2A39F" w:rsidTr="07B2A39F" w14:paraId="14569907" w14:textId="77777777">
        <w:trPr>
          <w:trHeight w:val="390"/>
        </w:trPr>
        <w:tc>
          <w:tcPr>
            <w:tcW w:w="1232" w:type="dxa"/>
            <w:gridSpan w:val="2"/>
            <w:tcBorders>
              <w:bottom w:val="single" w:color="auto" w:sz="6" w:space="0"/>
            </w:tcBorders>
            <w:shd w:val="clear" w:color="auto" w:fill="F2F2F2" w:themeFill="background1" w:themeFillShade="F2"/>
            <w:tcMar>
              <w:left w:w="105" w:type="dxa"/>
              <w:right w:w="105" w:type="dxa"/>
            </w:tcMar>
          </w:tcPr>
          <w:p w:rsidR="07B2A39F" w:rsidP="07B2A39F" w:rsidRDefault="07B2A39F" w14:paraId="33472E78" w14:textId="5A2A0E4C">
            <w:pPr>
              <w:spacing w:line="259" w:lineRule="auto"/>
              <w:jc w:val="center"/>
              <w:rPr>
                <w:rFonts w:ascii="Calibri" w:hAnsi="Calibri" w:eastAsia="Calibri" w:cs="Calibri"/>
                <w:sz w:val="20"/>
              </w:rPr>
            </w:pPr>
          </w:p>
        </w:tc>
        <w:tc>
          <w:tcPr>
            <w:tcW w:w="2411" w:type="dxa"/>
            <w:gridSpan w:val="2"/>
            <w:tcBorders>
              <w:bottom w:val="single" w:color="auto" w:sz="6" w:space="0"/>
            </w:tcBorders>
            <w:shd w:val="clear" w:color="auto" w:fill="F2F2F2" w:themeFill="background1" w:themeFillShade="F2"/>
            <w:tcMar>
              <w:left w:w="105" w:type="dxa"/>
              <w:right w:w="105" w:type="dxa"/>
            </w:tcMar>
            <w:vAlign w:val="center"/>
          </w:tcPr>
          <w:p w:rsidR="07B2A39F" w:rsidP="07B2A39F" w:rsidRDefault="07B2A39F" w14:paraId="57A7B0E0" w14:textId="1A3E32E3">
            <w:pPr>
              <w:spacing w:line="259" w:lineRule="auto"/>
              <w:jc w:val="center"/>
              <w:rPr>
                <w:rFonts w:ascii="Calibri" w:hAnsi="Calibri" w:eastAsia="Calibri" w:cs="Calibri"/>
                <w:sz w:val="20"/>
              </w:rPr>
            </w:pPr>
            <w:r w:rsidRPr="07B2A39F">
              <w:rPr>
                <w:rFonts w:ascii="Calibri" w:hAnsi="Calibri" w:eastAsia="Calibri" w:cs="Calibri"/>
                <w:b/>
                <w:bCs/>
                <w:sz w:val="20"/>
              </w:rPr>
              <w:t xml:space="preserve">Initial </w:t>
            </w:r>
          </w:p>
        </w:tc>
        <w:tc>
          <w:tcPr>
            <w:tcW w:w="3061" w:type="dxa"/>
            <w:tcBorders>
              <w:bottom w:val="single" w:color="auto" w:sz="6" w:space="0"/>
            </w:tcBorders>
            <w:shd w:val="clear" w:color="auto" w:fill="F2F2F2" w:themeFill="background1" w:themeFillShade="F2"/>
            <w:tcMar>
              <w:left w:w="105" w:type="dxa"/>
              <w:right w:w="105" w:type="dxa"/>
            </w:tcMar>
          </w:tcPr>
          <w:p w:rsidR="07B2A39F" w:rsidP="07B2A39F" w:rsidRDefault="07B2A39F" w14:paraId="6A80E841" w14:textId="69A73A8A">
            <w:pPr>
              <w:spacing w:line="259" w:lineRule="auto"/>
              <w:jc w:val="center"/>
              <w:rPr>
                <w:rFonts w:ascii="Calibri" w:hAnsi="Calibri" w:eastAsia="Calibri" w:cs="Calibri"/>
                <w:sz w:val="20"/>
              </w:rPr>
            </w:pPr>
            <w:r w:rsidRPr="07B2A39F">
              <w:rPr>
                <w:rFonts w:ascii="Calibri" w:hAnsi="Calibri" w:eastAsia="Calibri" w:cs="Calibri"/>
                <w:b/>
                <w:bCs/>
                <w:sz w:val="20"/>
              </w:rPr>
              <w:t>Quarter 1</w:t>
            </w:r>
          </w:p>
        </w:tc>
        <w:tc>
          <w:tcPr>
            <w:tcW w:w="3453" w:type="dxa"/>
            <w:tcBorders>
              <w:bottom w:val="single" w:color="auto" w:sz="6" w:space="0"/>
            </w:tcBorders>
            <w:shd w:val="clear" w:color="auto" w:fill="F2F2F2" w:themeFill="background1" w:themeFillShade="F2"/>
            <w:tcMar>
              <w:left w:w="105" w:type="dxa"/>
              <w:right w:w="105" w:type="dxa"/>
            </w:tcMar>
            <w:vAlign w:val="center"/>
          </w:tcPr>
          <w:p w:rsidR="07B2A39F" w:rsidP="07B2A39F" w:rsidRDefault="07B2A39F" w14:paraId="5C28153D" w14:textId="78449581">
            <w:pPr>
              <w:spacing w:line="259" w:lineRule="auto"/>
              <w:jc w:val="center"/>
              <w:rPr>
                <w:rFonts w:ascii="Calibri" w:hAnsi="Calibri" w:eastAsia="Calibri" w:cs="Calibri"/>
                <w:sz w:val="20"/>
              </w:rPr>
            </w:pPr>
            <w:r w:rsidRPr="07B2A39F">
              <w:rPr>
                <w:rFonts w:ascii="Calibri" w:hAnsi="Calibri" w:eastAsia="Calibri" w:cs="Calibri"/>
                <w:b/>
                <w:bCs/>
                <w:sz w:val="20"/>
              </w:rPr>
              <w:t>Quarter 2</w:t>
            </w:r>
          </w:p>
        </w:tc>
        <w:tc>
          <w:tcPr>
            <w:tcW w:w="2803" w:type="dxa"/>
            <w:tcBorders>
              <w:bottom w:val="single" w:color="auto" w:sz="6" w:space="0"/>
            </w:tcBorders>
            <w:shd w:val="clear" w:color="auto" w:fill="F2F2F2" w:themeFill="background1" w:themeFillShade="F2"/>
            <w:tcMar>
              <w:left w:w="105" w:type="dxa"/>
              <w:right w:w="105" w:type="dxa"/>
            </w:tcMar>
            <w:vAlign w:val="center"/>
          </w:tcPr>
          <w:p w:rsidR="07B2A39F" w:rsidP="07B2A39F" w:rsidRDefault="07B2A39F" w14:paraId="5ECE3D30" w14:textId="202CBF1F">
            <w:pPr>
              <w:spacing w:line="259" w:lineRule="auto"/>
              <w:jc w:val="center"/>
              <w:rPr>
                <w:rFonts w:ascii="Calibri" w:hAnsi="Calibri" w:eastAsia="Calibri" w:cs="Calibri"/>
                <w:sz w:val="20"/>
              </w:rPr>
            </w:pPr>
            <w:r w:rsidRPr="07B2A39F">
              <w:rPr>
                <w:rFonts w:ascii="Calibri" w:hAnsi="Calibri" w:eastAsia="Calibri" w:cs="Calibri"/>
                <w:b/>
                <w:bCs/>
                <w:sz w:val="20"/>
              </w:rPr>
              <w:t>Quarter 3</w:t>
            </w:r>
          </w:p>
        </w:tc>
      </w:tr>
      <w:tr w:rsidR="07B2A39F" w:rsidTr="07B2A39F" w14:paraId="5C3B7D05" w14:textId="77777777">
        <w:trPr>
          <w:trHeight w:val="390"/>
        </w:trPr>
        <w:tc>
          <w:tcPr>
            <w:tcW w:w="1232" w:type="dxa"/>
            <w:gridSpan w:val="2"/>
            <w:tcBorders>
              <w:bottom w:val="single" w:color="auto" w:sz="6" w:space="0"/>
            </w:tcBorders>
            <w:shd w:val="clear" w:color="auto" w:fill="F2F2F2" w:themeFill="background1" w:themeFillShade="F2"/>
            <w:tcMar>
              <w:left w:w="105" w:type="dxa"/>
              <w:right w:w="105" w:type="dxa"/>
            </w:tcMar>
          </w:tcPr>
          <w:p w:rsidR="07B2A39F" w:rsidP="07B2A39F" w:rsidRDefault="07B2A39F" w14:paraId="4D189DD4" w14:textId="4CAB7A4D">
            <w:pPr>
              <w:spacing w:line="259" w:lineRule="auto"/>
              <w:jc w:val="center"/>
              <w:rPr>
                <w:rFonts w:ascii="Calibri" w:hAnsi="Calibri" w:eastAsia="Calibri" w:cs="Calibri"/>
                <w:sz w:val="20"/>
              </w:rPr>
            </w:pPr>
            <w:r w:rsidRPr="07B2A39F">
              <w:rPr>
                <w:rFonts w:ascii="Calibri" w:hAnsi="Calibri" w:eastAsia="Calibri" w:cs="Calibri"/>
                <w:b/>
                <w:bCs/>
                <w:sz w:val="20"/>
              </w:rPr>
              <w:t>Date</w:t>
            </w:r>
          </w:p>
        </w:tc>
        <w:tc>
          <w:tcPr>
            <w:tcW w:w="2411" w:type="dxa"/>
            <w:gridSpan w:val="2"/>
            <w:tcBorders>
              <w:bottom w:val="single" w:color="auto" w:sz="6" w:space="0"/>
            </w:tcBorders>
            <w:shd w:val="clear" w:color="auto" w:fill="F2F2F2" w:themeFill="background1" w:themeFillShade="F2"/>
            <w:tcMar>
              <w:left w:w="105" w:type="dxa"/>
              <w:right w:w="105" w:type="dxa"/>
            </w:tcMar>
            <w:vAlign w:val="center"/>
          </w:tcPr>
          <w:p w:rsidR="07B2A39F" w:rsidP="07B2A39F" w:rsidRDefault="07B2A39F" w14:paraId="5ED0F7A8" w14:textId="41512026">
            <w:pPr>
              <w:spacing w:line="259" w:lineRule="auto"/>
              <w:jc w:val="center"/>
              <w:rPr>
                <w:rFonts w:ascii="Calibri" w:hAnsi="Calibri" w:eastAsia="Calibri" w:cs="Calibri"/>
                <w:sz w:val="20"/>
              </w:rPr>
            </w:pPr>
          </w:p>
        </w:tc>
        <w:tc>
          <w:tcPr>
            <w:tcW w:w="3061" w:type="dxa"/>
            <w:tcBorders>
              <w:bottom w:val="single" w:color="auto" w:sz="6" w:space="0"/>
            </w:tcBorders>
            <w:shd w:val="clear" w:color="auto" w:fill="F2F2F2" w:themeFill="background1" w:themeFillShade="F2"/>
            <w:tcMar>
              <w:left w:w="105" w:type="dxa"/>
              <w:right w:w="105" w:type="dxa"/>
            </w:tcMar>
          </w:tcPr>
          <w:p w:rsidR="07B2A39F" w:rsidP="07B2A39F" w:rsidRDefault="07B2A39F" w14:paraId="36E3F55E" w14:textId="7F2E45E1">
            <w:pPr>
              <w:spacing w:line="259" w:lineRule="auto"/>
              <w:jc w:val="center"/>
              <w:rPr>
                <w:rFonts w:ascii="Calibri" w:hAnsi="Calibri" w:eastAsia="Calibri" w:cs="Calibri"/>
                <w:sz w:val="20"/>
              </w:rPr>
            </w:pPr>
          </w:p>
        </w:tc>
        <w:tc>
          <w:tcPr>
            <w:tcW w:w="3453" w:type="dxa"/>
            <w:tcBorders>
              <w:bottom w:val="single" w:color="auto" w:sz="6" w:space="0"/>
            </w:tcBorders>
            <w:shd w:val="clear" w:color="auto" w:fill="F2F2F2" w:themeFill="background1" w:themeFillShade="F2"/>
            <w:tcMar>
              <w:left w:w="105" w:type="dxa"/>
              <w:right w:w="105" w:type="dxa"/>
            </w:tcMar>
            <w:vAlign w:val="center"/>
          </w:tcPr>
          <w:p w:rsidR="07B2A39F" w:rsidP="07B2A39F" w:rsidRDefault="07B2A39F" w14:paraId="070317B3" w14:textId="08D0264B">
            <w:pPr>
              <w:spacing w:line="259" w:lineRule="auto"/>
              <w:jc w:val="center"/>
              <w:rPr>
                <w:rFonts w:ascii="Calibri" w:hAnsi="Calibri" w:eastAsia="Calibri" w:cs="Calibri"/>
                <w:sz w:val="20"/>
              </w:rPr>
            </w:pPr>
          </w:p>
        </w:tc>
        <w:tc>
          <w:tcPr>
            <w:tcW w:w="2803" w:type="dxa"/>
            <w:tcBorders>
              <w:bottom w:val="single" w:color="auto" w:sz="6" w:space="0"/>
            </w:tcBorders>
            <w:shd w:val="clear" w:color="auto" w:fill="F2F2F2" w:themeFill="background1" w:themeFillShade="F2"/>
            <w:tcMar>
              <w:left w:w="105" w:type="dxa"/>
              <w:right w:w="105" w:type="dxa"/>
            </w:tcMar>
            <w:vAlign w:val="center"/>
          </w:tcPr>
          <w:p w:rsidR="07B2A39F" w:rsidP="07B2A39F" w:rsidRDefault="07B2A39F" w14:paraId="3B528BA2" w14:textId="28FAEBBC">
            <w:pPr>
              <w:spacing w:line="259" w:lineRule="auto"/>
              <w:jc w:val="center"/>
              <w:rPr>
                <w:rFonts w:ascii="Calibri" w:hAnsi="Calibri" w:eastAsia="Calibri" w:cs="Calibri"/>
                <w:sz w:val="20"/>
              </w:rPr>
            </w:pPr>
          </w:p>
        </w:tc>
      </w:tr>
      <w:tr w:rsidR="07B2A39F" w:rsidTr="07B2A39F" w14:paraId="5E27AC2C" w14:textId="77777777">
        <w:trPr>
          <w:trHeight w:val="1380"/>
        </w:trPr>
        <w:tc>
          <w:tcPr>
            <w:tcW w:w="1232" w:type="dxa"/>
            <w:gridSpan w:val="2"/>
            <w:tcBorders>
              <w:bottom w:val="single" w:color="auto" w:sz="6" w:space="0"/>
            </w:tcBorders>
            <w:shd w:val="clear" w:color="auto" w:fill="F2F2F2" w:themeFill="background1" w:themeFillShade="F2"/>
            <w:tcMar>
              <w:left w:w="105" w:type="dxa"/>
              <w:right w:w="105" w:type="dxa"/>
            </w:tcMar>
            <w:vAlign w:val="center"/>
          </w:tcPr>
          <w:p w:rsidR="07B2A39F" w:rsidP="07B2A39F" w:rsidRDefault="07B2A39F" w14:paraId="64E9C0B2" w14:textId="69903303">
            <w:pPr>
              <w:spacing w:line="259" w:lineRule="auto"/>
              <w:jc w:val="center"/>
              <w:rPr>
                <w:rFonts w:ascii="Calibri" w:hAnsi="Calibri" w:eastAsia="Calibri" w:cs="Calibri"/>
                <w:sz w:val="20"/>
              </w:rPr>
            </w:pPr>
            <w:r w:rsidRPr="07B2A39F">
              <w:rPr>
                <w:rFonts w:ascii="Calibri" w:hAnsi="Calibri" w:eastAsia="Calibri" w:cs="Calibri"/>
                <w:b/>
                <w:bCs/>
                <w:sz w:val="20"/>
              </w:rPr>
              <w:t>Personal Strengths and Weaknesses:</w:t>
            </w:r>
          </w:p>
        </w:tc>
        <w:tc>
          <w:tcPr>
            <w:tcW w:w="2411" w:type="dxa"/>
            <w:gridSpan w:val="2"/>
            <w:tcBorders>
              <w:bottom w:val="single" w:color="auto" w:sz="6" w:space="0"/>
            </w:tcBorders>
            <w:shd w:val="clear" w:color="auto" w:fill="F2F2F2" w:themeFill="background1" w:themeFillShade="F2"/>
            <w:tcMar>
              <w:left w:w="105" w:type="dxa"/>
              <w:right w:w="105" w:type="dxa"/>
            </w:tcMar>
          </w:tcPr>
          <w:p w:rsidR="07B2A39F" w:rsidP="07B2A39F" w:rsidRDefault="07B2A39F" w14:paraId="0382D09F" w14:textId="5813A970">
            <w:pPr>
              <w:spacing w:line="259" w:lineRule="auto"/>
              <w:rPr>
                <w:rFonts w:ascii="Calibri" w:hAnsi="Calibri" w:eastAsia="Calibri" w:cs="Calibri"/>
                <w:sz w:val="20"/>
              </w:rPr>
            </w:pPr>
            <w:r w:rsidRPr="07B2A39F">
              <w:rPr>
                <w:rFonts w:ascii="Calibri" w:hAnsi="Calibri" w:eastAsia="Calibri" w:cs="Calibri"/>
                <w:b/>
                <w:bCs/>
                <w:sz w:val="20"/>
              </w:rPr>
              <w:t>From initial self-reflection:</w:t>
            </w:r>
          </w:p>
          <w:p w:rsidR="07B2A39F" w:rsidP="07B2A39F" w:rsidRDefault="07B2A39F" w14:paraId="438EBE93" w14:textId="7F729457">
            <w:pPr>
              <w:spacing w:line="259" w:lineRule="auto"/>
              <w:rPr>
                <w:rFonts w:ascii="Calibri" w:hAnsi="Calibri" w:eastAsia="Calibri" w:cs="Calibri"/>
                <w:sz w:val="20"/>
              </w:rPr>
            </w:pPr>
            <w:r w:rsidRPr="07B2A39F">
              <w:rPr>
                <w:rFonts w:ascii="Calibri" w:hAnsi="Calibri" w:eastAsia="Calibri" w:cs="Calibri"/>
                <w:b/>
                <w:bCs/>
                <w:sz w:val="20"/>
              </w:rPr>
              <w:t xml:space="preserve">Personal Strengths: </w:t>
            </w:r>
          </w:p>
          <w:p w:rsidR="07B2A39F" w:rsidP="07B2A39F" w:rsidRDefault="07B2A39F" w14:paraId="67F577B4" w14:textId="1E19A4ED">
            <w:pPr>
              <w:spacing w:line="259" w:lineRule="auto"/>
              <w:rPr>
                <w:rFonts w:ascii="Calibri" w:hAnsi="Calibri" w:eastAsia="Calibri" w:cs="Calibri"/>
                <w:sz w:val="20"/>
              </w:rPr>
            </w:pPr>
          </w:p>
          <w:p w:rsidR="07B2A39F" w:rsidP="07B2A39F" w:rsidRDefault="07B2A39F" w14:paraId="4210FFC5" w14:textId="343659B4">
            <w:pPr>
              <w:spacing w:line="259" w:lineRule="auto"/>
              <w:rPr>
                <w:rFonts w:ascii="Calibri" w:hAnsi="Calibri" w:eastAsia="Calibri" w:cs="Calibri"/>
                <w:sz w:val="20"/>
              </w:rPr>
            </w:pPr>
            <w:r w:rsidRPr="07B2A39F">
              <w:rPr>
                <w:rFonts w:ascii="Calibri" w:hAnsi="Calibri" w:eastAsia="Calibri" w:cs="Calibri"/>
                <w:b/>
                <w:bCs/>
                <w:sz w:val="20"/>
              </w:rPr>
              <w:t xml:space="preserve">Personal areas of Improvement: </w:t>
            </w:r>
          </w:p>
          <w:p w:rsidR="07B2A39F" w:rsidP="07B2A39F" w:rsidRDefault="07B2A39F" w14:paraId="099769D1" w14:textId="541CA9DC">
            <w:pPr>
              <w:spacing w:line="259" w:lineRule="auto"/>
              <w:rPr>
                <w:rFonts w:ascii="Calibri" w:hAnsi="Calibri" w:eastAsia="Calibri" w:cs="Calibri"/>
                <w:sz w:val="20"/>
              </w:rPr>
            </w:pPr>
          </w:p>
        </w:tc>
        <w:tc>
          <w:tcPr>
            <w:tcW w:w="3061" w:type="dxa"/>
            <w:shd w:val="clear" w:color="auto" w:fill="595959" w:themeFill="text1" w:themeFillTint="A6"/>
            <w:tcMar>
              <w:left w:w="105" w:type="dxa"/>
              <w:right w:w="105" w:type="dxa"/>
            </w:tcMar>
          </w:tcPr>
          <w:p w:rsidR="07B2A39F" w:rsidP="07B2A39F" w:rsidRDefault="07B2A39F" w14:paraId="446672D3" w14:textId="028DD73F">
            <w:pPr>
              <w:spacing w:line="259" w:lineRule="auto"/>
              <w:rPr>
                <w:rFonts w:ascii="Calibri" w:hAnsi="Calibri" w:eastAsia="Calibri" w:cs="Calibri"/>
                <w:sz w:val="20"/>
              </w:rPr>
            </w:pPr>
          </w:p>
        </w:tc>
        <w:tc>
          <w:tcPr>
            <w:tcW w:w="3453" w:type="dxa"/>
            <w:shd w:val="clear" w:color="auto" w:fill="595959" w:themeFill="text1" w:themeFillTint="A6"/>
            <w:tcMar>
              <w:left w:w="105" w:type="dxa"/>
              <w:right w:w="105" w:type="dxa"/>
            </w:tcMar>
          </w:tcPr>
          <w:p w:rsidR="07B2A39F" w:rsidP="07B2A39F" w:rsidRDefault="07B2A39F" w14:paraId="7FDEE59D" w14:textId="08BE82EE">
            <w:pPr>
              <w:spacing w:line="259" w:lineRule="auto"/>
              <w:rPr>
                <w:rFonts w:ascii="Calibri" w:hAnsi="Calibri" w:eastAsia="Calibri" w:cs="Calibri"/>
                <w:sz w:val="20"/>
              </w:rPr>
            </w:pPr>
          </w:p>
        </w:tc>
        <w:tc>
          <w:tcPr>
            <w:tcW w:w="2803" w:type="dxa"/>
            <w:shd w:val="clear" w:color="auto" w:fill="595959" w:themeFill="text1" w:themeFillTint="A6"/>
            <w:tcMar>
              <w:left w:w="105" w:type="dxa"/>
              <w:right w:w="105" w:type="dxa"/>
            </w:tcMar>
          </w:tcPr>
          <w:p w:rsidR="07B2A39F" w:rsidP="07B2A39F" w:rsidRDefault="07B2A39F" w14:paraId="5BD4EDDE" w14:textId="5DBFEE6F">
            <w:pPr>
              <w:spacing w:line="259" w:lineRule="auto"/>
              <w:rPr>
                <w:rFonts w:ascii="Calibri" w:hAnsi="Calibri" w:eastAsia="Calibri" w:cs="Calibri"/>
                <w:sz w:val="20"/>
              </w:rPr>
            </w:pPr>
          </w:p>
        </w:tc>
      </w:tr>
      <w:tr w:rsidR="07B2A39F" w:rsidTr="07B2A39F" w14:paraId="73BF09E3" w14:textId="77777777">
        <w:trPr>
          <w:trHeight w:val="390"/>
        </w:trPr>
        <w:tc>
          <w:tcPr>
            <w:tcW w:w="1232" w:type="dxa"/>
            <w:gridSpan w:val="2"/>
            <w:shd w:val="clear" w:color="auto" w:fill="F2F2F2" w:themeFill="background1" w:themeFillShade="F2"/>
            <w:tcMar>
              <w:left w:w="105" w:type="dxa"/>
              <w:right w:w="105" w:type="dxa"/>
            </w:tcMar>
          </w:tcPr>
          <w:p w:rsidR="07B2A39F" w:rsidP="07B2A39F" w:rsidRDefault="07B2A39F" w14:paraId="0F266A11" w14:textId="3CAD2760">
            <w:pPr>
              <w:spacing w:line="259" w:lineRule="auto"/>
              <w:rPr>
                <w:rFonts w:ascii="Calibri" w:hAnsi="Calibri" w:eastAsia="Calibri" w:cs="Calibri"/>
                <w:sz w:val="20"/>
              </w:rPr>
            </w:pPr>
            <w:r w:rsidRPr="07B2A39F">
              <w:rPr>
                <w:rFonts w:ascii="Calibri" w:hAnsi="Calibri" w:eastAsia="Calibri" w:cs="Calibri"/>
                <w:b/>
                <w:bCs/>
                <w:sz w:val="20"/>
              </w:rPr>
              <w:t xml:space="preserve">Practice Interests/ </w:t>
            </w:r>
            <w:r w:rsidRPr="07B2A39F">
              <w:rPr>
                <w:rFonts w:ascii="Calibri" w:hAnsi="Calibri" w:eastAsia="Calibri" w:cs="Calibri"/>
                <w:b/>
                <w:bCs/>
                <w:sz w:val="20"/>
              </w:rPr>
              <w:lastRenderedPageBreak/>
              <w:t>Career Goals</w:t>
            </w:r>
          </w:p>
        </w:tc>
        <w:tc>
          <w:tcPr>
            <w:tcW w:w="2411" w:type="dxa"/>
            <w:gridSpan w:val="2"/>
            <w:shd w:val="clear" w:color="auto" w:fill="F2F2F2" w:themeFill="background1" w:themeFillShade="F2"/>
            <w:tcMar>
              <w:left w:w="105" w:type="dxa"/>
              <w:right w:w="105" w:type="dxa"/>
            </w:tcMar>
          </w:tcPr>
          <w:p w:rsidR="07B2A39F" w:rsidP="07B2A39F" w:rsidRDefault="07B2A39F" w14:paraId="234F9EBF" w14:textId="619EA972">
            <w:pPr>
              <w:spacing w:line="259" w:lineRule="auto"/>
              <w:rPr>
                <w:rFonts w:ascii="Calibri" w:hAnsi="Calibri" w:eastAsia="Calibri" w:cs="Calibri"/>
                <w:sz w:val="20"/>
              </w:rPr>
            </w:pPr>
            <w:r w:rsidRPr="07B2A39F">
              <w:rPr>
                <w:rFonts w:ascii="Calibri" w:hAnsi="Calibri" w:eastAsia="Calibri" w:cs="Calibri"/>
                <w:b/>
                <w:bCs/>
                <w:sz w:val="20"/>
              </w:rPr>
              <w:lastRenderedPageBreak/>
              <w:t>From initial self-reflection:</w:t>
            </w:r>
          </w:p>
          <w:p w:rsidR="07B2A39F" w:rsidP="07B2A39F" w:rsidRDefault="07B2A39F" w14:paraId="72B7D2CA" w14:textId="7430027B">
            <w:pPr>
              <w:spacing w:line="259" w:lineRule="auto"/>
              <w:rPr>
                <w:rFonts w:ascii="Calibri" w:hAnsi="Calibri" w:eastAsia="Calibri" w:cs="Calibri"/>
                <w:sz w:val="20"/>
              </w:rPr>
            </w:pPr>
            <w:r w:rsidRPr="07B2A39F">
              <w:rPr>
                <w:rFonts w:ascii="Calibri" w:hAnsi="Calibri" w:eastAsia="Calibri" w:cs="Calibri"/>
                <w:b/>
                <w:bCs/>
                <w:sz w:val="20"/>
              </w:rPr>
              <w:lastRenderedPageBreak/>
              <w:t>Practice Interest (in order of preference):</w:t>
            </w:r>
          </w:p>
          <w:p w:rsidR="07B2A39F" w:rsidP="07B2A39F" w:rsidRDefault="07B2A39F" w14:paraId="4ADC2194" w14:textId="3B8B3BA5">
            <w:pPr>
              <w:spacing w:line="259" w:lineRule="auto"/>
              <w:contextualSpacing/>
              <w:rPr>
                <w:rFonts w:ascii="Calibri" w:hAnsi="Calibri" w:eastAsia="Calibri" w:cs="Calibri"/>
                <w:color w:val="000000" w:themeColor="text1"/>
                <w:sz w:val="20"/>
              </w:rPr>
            </w:pPr>
          </w:p>
          <w:p w:rsidR="07B2A39F" w:rsidP="07B2A39F" w:rsidRDefault="07B2A39F" w14:paraId="3743190A" w14:textId="7172AA87">
            <w:pPr>
              <w:spacing w:line="259" w:lineRule="auto"/>
              <w:contextualSpacing/>
              <w:rPr>
                <w:rFonts w:ascii="Calibri" w:hAnsi="Calibri" w:eastAsia="Calibri" w:cs="Calibri"/>
                <w:color w:val="000000" w:themeColor="text1"/>
                <w:sz w:val="20"/>
              </w:rPr>
            </w:pPr>
          </w:p>
          <w:p w:rsidR="07B2A39F" w:rsidP="07B2A39F" w:rsidRDefault="07B2A39F" w14:paraId="7F082728" w14:textId="3C21E64E">
            <w:pPr>
              <w:spacing w:line="259" w:lineRule="auto"/>
              <w:contextualSpacing/>
              <w:rPr>
                <w:rFonts w:ascii="Calibri" w:hAnsi="Calibri" w:eastAsia="Calibri" w:cs="Calibri"/>
                <w:color w:val="000000" w:themeColor="text1"/>
                <w:sz w:val="20"/>
              </w:rPr>
            </w:pPr>
            <w:r w:rsidRPr="07B2A39F">
              <w:rPr>
                <w:rFonts w:ascii="Calibri" w:hAnsi="Calibri" w:eastAsia="Calibri" w:cs="Calibri"/>
                <w:b/>
                <w:bCs/>
                <w:color w:val="000000" w:themeColor="text1"/>
                <w:sz w:val="20"/>
              </w:rPr>
              <w:t>Career Goals:</w:t>
            </w:r>
          </w:p>
        </w:tc>
        <w:tc>
          <w:tcPr>
            <w:tcW w:w="3061" w:type="dxa"/>
            <w:shd w:val="clear" w:color="auto" w:fill="F2F2F2" w:themeFill="background1" w:themeFillShade="F2"/>
            <w:tcMar>
              <w:left w:w="105" w:type="dxa"/>
              <w:right w:w="105" w:type="dxa"/>
            </w:tcMar>
          </w:tcPr>
          <w:p w:rsidR="07B2A39F" w:rsidP="07B2A39F" w:rsidRDefault="07B2A39F" w14:paraId="319A67A0" w14:textId="67C44E63">
            <w:pPr>
              <w:spacing w:line="259" w:lineRule="auto"/>
              <w:rPr>
                <w:rFonts w:ascii="Calibri" w:hAnsi="Calibri" w:eastAsia="Calibri" w:cs="Calibri"/>
                <w:sz w:val="20"/>
              </w:rPr>
            </w:pPr>
            <w:r w:rsidRPr="07B2A39F">
              <w:rPr>
                <w:rFonts w:ascii="Calibri" w:hAnsi="Calibri" w:eastAsia="Calibri" w:cs="Calibri"/>
                <w:b/>
                <w:bCs/>
                <w:sz w:val="20"/>
              </w:rPr>
              <w:lastRenderedPageBreak/>
              <w:t>Changes to:</w:t>
            </w:r>
          </w:p>
          <w:p w:rsidR="07B2A39F" w:rsidP="07B2A39F" w:rsidRDefault="07B2A39F" w14:paraId="3ECDB2A6" w14:textId="33C0B483">
            <w:pPr>
              <w:spacing w:line="259" w:lineRule="auto"/>
              <w:rPr>
                <w:rFonts w:ascii="Calibri" w:hAnsi="Calibri" w:eastAsia="Calibri" w:cs="Calibri"/>
                <w:sz w:val="20"/>
              </w:rPr>
            </w:pPr>
            <w:r w:rsidRPr="07B2A39F">
              <w:rPr>
                <w:rFonts w:ascii="Calibri" w:hAnsi="Calibri" w:eastAsia="Calibri" w:cs="Calibri"/>
                <w:b/>
                <w:bCs/>
                <w:sz w:val="20"/>
              </w:rPr>
              <w:t>Practice Interests</w:t>
            </w:r>
          </w:p>
          <w:p w:rsidR="07B2A39F" w:rsidP="07B2A39F" w:rsidRDefault="07B2A39F" w14:paraId="30F78F46" w14:textId="4684993D">
            <w:pPr>
              <w:spacing w:line="259" w:lineRule="auto"/>
              <w:rPr>
                <w:rFonts w:ascii="Calibri" w:hAnsi="Calibri" w:eastAsia="Calibri" w:cs="Calibri"/>
                <w:sz w:val="20"/>
              </w:rPr>
            </w:pPr>
          </w:p>
          <w:p w:rsidR="07B2A39F" w:rsidP="07B2A39F" w:rsidRDefault="07B2A39F" w14:paraId="3F74B68B" w14:textId="76612175">
            <w:pPr>
              <w:spacing w:line="259" w:lineRule="auto"/>
              <w:rPr>
                <w:rFonts w:ascii="Calibri" w:hAnsi="Calibri" w:eastAsia="Calibri" w:cs="Calibri"/>
                <w:sz w:val="20"/>
              </w:rPr>
            </w:pPr>
          </w:p>
          <w:p w:rsidR="07B2A39F" w:rsidP="07B2A39F" w:rsidRDefault="07B2A39F" w14:paraId="23EE6507" w14:textId="3FA4DC5A">
            <w:pPr>
              <w:spacing w:line="259" w:lineRule="auto"/>
              <w:rPr>
                <w:rFonts w:ascii="Calibri" w:hAnsi="Calibri" w:eastAsia="Calibri" w:cs="Calibri"/>
                <w:sz w:val="20"/>
              </w:rPr>
            </w:pPr>
            <w:r w:rsidRPr="07B2A39F">
              <w:rPr>
                <w:rFonts w:ascii="Calibri" w:hAnsi="Calibri" w:eastAsia="Calibri" w:cs="Calibri"/>
                <w:b/>
                <w:bCs/>
                <w:sz w:val="20"/>
              </w:rPr>
              <w:t>Career Goals:</w:t>
            </w:r>
            <w:r w:rsidRPr="07B2A39F">
              <w:rPr>
                <w:rFonts w:ascii="Calibri" w:hAnsi="Calibri" w:eastAsia="Calibri" w:cs="Calibri"/>
                <w:sz w:val="20"/>
              </w:rPr>
              <w:t xml:space="preserve"> </w:t>
            </w:r>
          </w:p>
        </w:tc>
        <w:tc>
          <w:tcPr>
            <w:tcW w:w="3453" w:type="dxa"/>
            <w:shd w:val="clear" w:color="auto" w:fill="F2F2F2" w:themeFill="background1" w:themeFillShade="F2"/>
            <w:tcMar>
              <w:left w:w="105" w:type="dxa"/>
              <w:right w:w="105" w:type="dxa"/>
            </w:tcMar>
          </w:tcPr>
          <w:p w:rsidR="07B2A39F" w:rsidP="07B2A39F" w:rsidRDefault="07B2A39F" w14:paraId="2FBB3ABE" w14:textId="08412D4D">
            <w:pPr>
              <w:spacing w:line="259" w:lineRule="auto"/>
              <w:rPr>
                <w:rFonts w:ascii="Calibri" w:hAnsi="Calibri" w:eastAsia="Calibri" w:cs="Calibri"/>
                <w:sz w:val="20"/>
              </w:rPr>
            </w:pPr>
            <w:r w:rsidRPr="07B2A39F">
              <w:rPr>
                <w:rFonts w:ascii="Calibri" w:hAnsi="Calibri" w:eastAsia="Calibri" w:cs="Calibri"/>
                <w:b/>
                <w:bCs/>
                <w:sz w:val="20"/>
              </w:rPr>
              <w:lastRenderedPageBreak/>
              <w:t>Changes to:</w:t>
            </w:r>
          </w:p>
          <w:p w:rsidR="07B2A39F" w:rsidP="07B2A39F" w:rsidRDefault="07B2A39F" w14:paraId="273B78C9" w14:textId="49210546">
            <w:pPr>
              <w:spacing w:line="259" w:lineRule="auto"/>
              <w:rPr>
                <w:rFonts w:ascii="Calibri" w:hAnsi="Calibri" w:eastAsia="Calibri" w:cs="Calibri"/>
                <w:sz w:val="20"/>
              </w:rPr>
            </w:pPr>
            <w:r w:rsidRPr="07B2A39F">
              <w:rPr>
                <w:rFonts w:ascii="Calibri" w:hAnsi="Calibri" w:eastAsia="Calibri" w:cs="Calibri"/>
                <w:b/>
                <w:bCs/>
                <w:sz w:val="20"/>
              </w:rPr>
              <w:t>Practice Interests</w:t>
            </w:r>
          </w:p>
          <w:p w:rsidR="07B2A39F" w:rsidP="07B2A39F" w:rsidRDefault="07B2A39F" w14:paraId="08762A17" w14:textId="1C565948">
            <w:pPr>
              <w:spacing w:line="259" w:lineRule="auto"/>
              <w:rPr>
                <w:rFonts w:ascii="Calibri" w:hAnsi="Calibri" w:eastAsia="Calibri" w:cs="Calibri"/>
                <w:sz w:val="20"/>
              </w:rPr>
            </w:pPr>
          </w:p>
          <w:p w:rsidR="07B2A39F" w:rsidP="07B2A39F" w:rsidRDefault="07B2A39F" w14:paraId="6B9C6479" w14:textId="1D065014">
            <w:pPr>
              <w:spacing w:line="259" w:lineRule="auto"/>
              <w:rPr>
                <w:rFonts w:ascii="Calibri" w:hAnsi="Calibri" w:eastAsia="Calibri" w:cs="Calibri"/>
                <w:sz w:val="20"/>
              </w:rPr>
            </w:pPr>
          </w:p>
          <w:p w:rsidR="07B2A39F" w:rsidP="07B2A39F" w:rsidRDefault="07B2A39F" w14:paraId="545FD21E" w14:textId="260BBC95">
            <w:pPr>
              <w:spacing w:line="259" w:lineRule="auto"/>
              <w:rPr>
                <w:rFonts w:ascii="Calibri" w:hAnsi="Calibri" w:eastAsia="Calibri" w:cs="Calibri"/>
                <w:sz w:val="20"/>
              </w:rPr>
            </w:pPr>
            <w:r w:rsidRPr="07B2A39F">
              <w:rPr>
                <w:rFonts w:ascii="Calibri" w:hAnsi="Calibri" w:eastAsia="Calibri" w:cs="Calibri"/>
                <w:b/>
                <w:bCs/>
                <w:sz w:val="20"/>
              </w:rPr>
              <w:t>Career Goals:</w:t>
            </w:r>
          </w:p>
          <w:p w:rsidR="07B2A39F" w:rsidP="07B2A39F" w:rsidRDefault="07B2A39F" w14:paraId="744B142B" w14:textId="2F56BC8E">
            <w:pPr>
              <w:spacing w:line="259" w:lineRule="auto"/>
              <w:rPr>
                <w:rFonts w:ascii="Calibri" w:hAnsi="Calibri" w:eastAsia="Calibri" w:cs="Calibri"/>
                <w:sz w:val="20"/>
              </w:rPr>
            </w:pPr>
          </w:p>
        </w:tc>
        <w:tc>
          <w:tcPr>
            <w:tcW w:w="2803" w:type="dxa"/>
            <w:shd w:val="clear" w:color="auto" w:fill="F2F2F2" w:themeFill="background1" w:themeFillShade="F2"/>
            <w:tcMar>
              <w:left w:w="105" w:type="dxa"/>
              <w:right w:w="105" w:type="dxa"/>
            </w:tcMar>
          </w:tcPr>
          <w:p w:rsidR="07B2A39F" w:rsidP="07B2A39F" w:rsidRDefault="07B2A39F" w14:paraId="06595142" w14:textId="5C2EDBDA">
            <w:pPr>
              <w:spacing w:line="259" w:lineRule="auto"/>
              <w:rPr>
                <w:rFonts w:ascii="Calibri" w:hAnsi="Calibri" w:eastAsia="Calibri" w:cs="Calibri"/>
                <w:sz w:val="20"/>
              </w:rPr>
            </w:pPr>
            <w:r w:rsidRPr="07B2A39F">
              <w:rPr>
                <w:rFonts w:ascii="Calibri" w:hAnsi="Calibri" w:eastAsia="Calibri" w:cs="Calibri"/>
                <w:b/>
                <w:bCs/>
                <w:sz w:val="20"/>
              </w:rPr>
              <w:lastRenderedPageBreak/>
              <w:t>Changes to Practice Interests</w:t>
            </w:r>
          </w:p>
          <w:p w:rsidR="07B2A39F" w:rsidP="07B2A39F" w:rsidRDefault="07B2A39F" w14:paraId="3FFB5E1C" w14:textId="11F729B8">
            <w:pPr>
              <w:spacing w:line="259" w:lineRule="auto"/>
              <w:rPr>
                <w:rFonts w:ascii="Calibri" w:hAnsi="Calibri" w:eastAsia="Calibri" w:cs="Calibri"/>
                <w:sz w:val="20"/>
              </w:rPr>
            </w:pPr>
          </w:p>
          <w:p w:rsidR="07B2A39F" w:rsidP="07B2A39F" w:rsidRDefault="07B2A39F" w14:paraId="45ED591B" w14:textId="30C634E8">
            <w:pPr>
              <w:spacing w:line="259" w:lineRule="auto"/>
              <w:rPr>
                <w:rFonts w:ascii="Calibri" w:hAnsi="Calibri" w:eastAsia="Calibri" w:cs="Calibri"/>
                <w:sz w:val="20"/>
              </w:rPr>
            </w:pPr>
          </w:p>
          <w:p w:rsidR="07B2A39F" w:rsidP="07B2A39F" w:rsidRDefault="07B2A39F" w14:paraId="300A2A4E" w14:textId="343A47A1">
            <w:pPr>
              <w:spacing w:line="259" w:lineRule="auto"/>
              <w:rPr>
                <w:rFonts w:ascii="Calibri" w:hAnsi="Calibri" w:eastAsia="Calibri" w:cs="Calibri"/>
                <w:sz w:val="20"/>
              </w:rPr>
            </w:pPr>
          </w:p>
          <w:p w:rsidR="07B2A39F" w:rsidP="07B2A39F" w:rsidRDefault="07B2A39F" w14:paraId="3747E988" w14:textId="40C657A2">
            <w:pPr>
              <w:spacing w:line="259" w:lineRule="auto"/>
              <w:rPr>
                <w:rFonts w:ascii="Calibri" w:hAnsi="Calibri" w:eastAsia="Calibri" w:cs="Calibri"/>
                <w:color w:val="000000" w:themeColor="text1"/>
                <w:sz w:val="20"/>
              </w:rPr>
            </w:pPr>
            <w:r w:rsidRPr="07B2A39F">
              <w:rPr>
                <w:rFonts w:ascii="Calibri" w:hAnsi="Calibri" w:eastAsia="Calibri" w:cs="Calibri"/>
                <w:b/>
                <w:bCs/>
                <w:sz w:val="20"/>
              </w:rPr>
              <w:t>Career Goals:</w:t>
            </w:r>
            <w:r w:rsidRPr="07B2A39F">
              <w:rPr>
                <w:rFonts w:ascii="Calibri" w:hAnsi="Calibri" w:eastAsia="Calibri" w:cs="Calibri"/>
                <w:color w:val="000000" w:themeColor="text1"/>
                <w:sz w:val="20"/>
              </w:rPr>
              <w:t xml:space="preserve">  </w:t>
            </w:r>
          </w:p>
          <w:p w:rsidR="07B2A39F" w:rsidP="07B2A39F" w:rsidRDefault="07B2A39F" w14:paraId="7BCC53A9" w14:textId="0F64AE9A">
            <w:pPr>
              <w:spacing w:line="259" w:lineRule="auto"/>
              <w:rPr>
                <w:rFonts w:ascii="Calibri" w:hAnsi="Calibri" w:eastAsia="Calibri" w:cs="Calibri"/>
                <w:sz w:val="20"/>
              </w:rPr>
            </w:pPr>
          </w:p>
        </w:tc>
      </w:tr>
      <w:tr w:rsidR="07B2A39F" w:rsidTr="07B2A39F" w14:paraId="3E6C2028" w14:textId="77777777">
        <w:trPr>
          <w:trHeight w:val="390"/>
        </w:trPr>
        <w:tc>
          <w:tcPr>
            <w:tcW w:w="1232" w:type="dxa"/>
            <w:gridSpan w:val="2"/>
            <w:tcBorders>
              <w:bottom w:val="single" w:color="auto" w:sz="6" w:space="0"/>
            </w:tcBorders>
            <w:shd w:val="clear" w:color="auto" w:fill="F2F2F2" w:themeFill="background1" w:themeFillShade="F2"/>
            <w:tcMar>
              <w:left w:w="105" w:type="dxa"/>
              <w:right w:w="105" w:type="dxa"/>
            </w:tcMar>
          </w:tcPr>
          <w:p w:rsidR="07B2A39F" w:rsidP="07B2A39F" w:rsidRDefault="07B2A39F" w14:paraId="434F6ED3" w14:textId="602A4397">
            <w:pPr>
              <w:spacing w:line="259" w:lineRule="auto"/>
              <w:contextualSpacing/>
              <w:rPr>
                <w:rFonts w:ascii="Calibri" w:hAnsi="Calibri" w:eastAsia="Calibri" w:cs="Calibri"/>
                <w:sz w:val="20"/>
              </w:rPr>
            </w:pPr>
            <w:r w:rsidRPr="07B2A39F">
              <w:rPr>
                <w:rFonts w:ascii="Calibri" w:hAnsi="Calibri" w:eastAsia="Calibri" w:cs="Calibri"/>
                <w:b/>
                <w:bCs/>
                <w:sz w:val="20"/>
              </w:rPr>
              <w:lastRenderedPageBreak/>
              <w:t>Well-being and Resilience:</w:t>
            </w:r>
          </w:p>
        </w:tc>
        <w:tc>
          <w:tcPr>
            <w:tcW w:w="2411" w:type="dxa"/>
            <w:gridSpan w:val="2"/>
            <w:tcBorders>
              <w:bottom w:val="single" w:color="auto" w:sz="6" w:space="0"/>
            </w:tcBorders>
            <w:shd w:val="clear" w:color="auto" w:fill="F2F2F2" w:themeFill="background1" w:themeFillShade="F2"/>
            <w:tcMar>
              <w:left w:w="105" w:type="dxa"/>
              <w:right w:w="105" w:type="dxa"/>
            </w:tcMar>
          </w:tcPr>
          <w:p w:rsidR="07B2A39F" w:rsidP="07B2A39F" w:rsidRDefault="07B2A39F" w14:paraId="2C713298" w14:textId="146EB01C">
            <w:pPr>
              <w:spacing w:line="259" w:lineRule="auto"/>
              <w:rPr>
                <w:rFonts w:ascii="Calibri" w:hAnsi="Calibri" w:eastAsia="Calibri" w:cs="Calibri"/>
                <w:sz w:val="20"/>
              </w:rPr>
            </w:pPr>
            <w:r w:rsidRPr="07B2A39F">
              <w:rPr>
                <w:rFonts w:ascii="Calibri" w:hAnsi="Calibri" w:eastAsia="Calibri" w:cs="Calibri"/>
                <w:b/>
                <w:bCs/>
                <w:sz w:val="20"/>
              </w:rPr>
              <w:t>From initial self-reflection:</w:t>
            </w:r>
          </w:p>
          <w:p w:rsidR="07B2A39F" w:rsidP="07B2A39F" w:rsidRDefault="07B2A39F" w14:paraId="44AB668E" w14:textId="1237D8C9">
            <w:pPr>
              <w:spacing w:line="259" w:lineRule="auto"/>
              <w:rPr>
                <w:rFonts w:ascii="Calibri" w:hAnsi="Calibri" w:eastAsia="Calibri" w:cs="Calibri"/>
                <w:sz w:val="20"/>
              </w:rPr>
            </w:pPr>
            <w:r w:rsidRPr="07B2A39F">
              <w:rPr>
                <w:rFonts w:ascii="Calibri" w:hAnsi="Calibri" w:eastAsia="Calibri" w:cs="Calibri"/>
                <w:b/>
                <w:bCs/>
                <w:sz w:val="20"/>
              </w:rPr>
              <w:t>Current well-being strategies from initial self-reflection:</w:t>
            </w:r>
          </w:p>
          <w:p w:rsidR="07B2A39F" w:rsidP="07B2A39F" w:rsidRDefault="07B2A39F" w14:paraId="469BDD76" w14:textId="73E1DCEE">
            <w:pPr>
              <w:spacing w:line="259" w:lineRule="auto"/>
              <w:ind w:left="360"/>
              <w:rPr>
                <w:rFonts w:ascii="Calibri" w:hAnsi="Calibri" w:eastAsia="Calibri" w:cs="Calibri"/>
                <w:sz w:val="20"/>
              </w:rPr>
            </w:pPr>
          </w:p>
        </w:tc>
        <w:tc>
          <w:tcPr>
            <w:tcW w:w="3061" w:type="dxa"/>
            <w:tcBorders>
              <w:bottom w:val="single" w:color="auto" w:sz="6" w:space="0"/>
            </w:tcBorders>
            <w:shd w:val="clear" w:color="auto" w:fill="F2F2F2" w:themeFill="background1" w:themeFillShade="F2"/>
            <w:tcMar>
              <w:left w:w="105" w:type="dxa"/>
              <w:right w:w="105" w:type="dxa"/>
            </w:tcMar>
          </w:tcPr>
          <w:p w:rsidR="07B2A39F" w:rsidP="07B2A39F" w:rsidRDefault="07B2A39F" w14:paraId="7F056D99" w14:textId="7935F0D5">
            <w:pPr>
              <w:spacing w:line="259" w:lineRule="auto"/>
              <w:contextualSpacing/>
              <w:rPr>
                <w:rFonts w:ascii="Calibri" w:hAnsi="Calibri" w:eastAsia="Calibri" w:cs="Calibri"/>
                <w:sz w:val="20"/>
              </w:rPr>
            </w:pPr>
            <w:r w:rsidRPr="07B2A39F">
              <w:rPr>
                <w:rFonts w:ascii="Calibri" w:hAnsi="Calibri" w:eastAsia="Calibri" w:cs="Calibri"/>
                <w:b/>
                <w:bCs/>
                <w:sz w:val="20"/>
              </w:rPr>
              <w:t>Current well-being:</w:t>
            </w:r>
            <w:r w:rsidRPr="07B2A39F">
              <w:rPr>
                <w:rFonts w:ascii="Calibri" w:hAnsi="Calibri" w:eastAsia="Calibri" w:cs="Calibri"/>
                <w:sz w:val="20"/>
              </w:rPr>
              <w:t xml:space="preserve"> </w:t>
            </w:r>
          </w:p>
          <w:p w:rsidR="07B2A39F" w:rsidP="07B2A39F" w:rsidRDefault="07B2A39F" w14:paraId="74BF7CAB" w14:textId="627CB2DF">
            <w:pPr>
              <w:spacing w:line="259" w:lineRule="auto"/>
              <w:rPr>
                <w:rFonts w:ascii="Calibri" w:hAnsi="Calibri" w:eastAsia="Calibri" w:cs="Calibri"/>
                <w:sz w:val="20"/>
              </w:rPr>
            </w:pPr>
          </w:p>
        </w:tc>
        <w:tc>
          <w:tcPr>
            <w:tcW w:w="3453" w:type="dxa"/>
            <w:tcBorders>
              <w:bottom w:val="single" w:color="auto" w:sz="6" w:space="0"/>
            </w:tcBorders>
            <w:shd w:val="clear" w:color="auto" w:fill="F2F2F2" w:themeFill="background1" w:themeFillShade="F2"/>
            <w:tcMar>
              <w:left w:w="105" w:type="dxa"/>
              <w:right w:w="105" w:type="dxa"/>
            </w:tcMar>
          </w:tcPr>
          <w:p w:rsidR="07B2A39F" w:rsidP="07B2A39F" w:rsidRDefault="07B2A39F" w14:paraId="2F5FDF24" w14:textId="30DFD363">
            <w:pPr>
              <w:spacing w:line="259" w:lineRule="auto"/>
              <w:contextualSpacing/>
              <w:rPr>
                <w:rFonts w:ascii="Calibri" w:hAnsi="Calibri" w:eastAsia="Calibri" w:cs="Calibri"/>
                <w:sz w:val="20"/>
              </w:rPr>
            </w:pPr>
            <w:r w:rsidRPr="07B2A39F">
              <w:rPr>
                <w:rFonts w:ascii="Calibri" w:hAnsi="Calibri" w:eastAsia="Calibri" w:cs="Calibri"/>
                <w:b/>
                <w:bCs/>
                <w:sz w:val="20"/>
              </w:rPr>
              <w:t>Current well-being:</w:t>
            </w:r>
            <w:r w:rsidRPr="07B2A39F">
              <w:rPr>
                <w:rFonts w:ascii="Calibri" w:hAnsi="Calibri" w:eastAsia="Calibri" w:cs="Calibri"/>
                <w:sz w:val="20"/>
              </w:rPr>
              <w:t xml:space="preserve"> </w:t>
            </w:r>
          </w:p>
          <w:p w:rsidR="07B2A39F" w:rsidP="07B2A39F" w:rsidRDefault="07B2A39F" w14:paraId="3EA950FE" w14:textId="1567E3F3">
            <w:pPr>
              <w:spacing w:line="259" w:lineRule="auto"/>
              <w:contextualSpacing/>
              <w:rPr>
                <w:rFonts w:ascii="Calibri" w:hAnsi="Calibri" w:eastAsia="Calibri" w:cs="Calibri"/>
                <w:sz w:val="20"/>
              </w:rPr>
            </w:pPr>
          </w:p>
        </w:tc>
        <w:tc>
          <w:tcPr>
            <w:tcW w:w="2803" w:type="dxa"/>
            <w:tcBorders>
              <w:bottom w:val="single" w:color="auto" w:sz="6" w:space="0"/>
            </w:tcBorders>
            <w:shd w:val="clear" w:color="auto" w:fill="F2F2F2" w:themeFill="background1" w:themeFillShade="F2"/>
            <w:tcMar>
              <w:left w:w="105" w:type="dxa"/>
              <w:right w:w="105" w:type="dxa"/>
            </w:tcMar>
          </w:tcPr>
          <w:p w:rsidR="07B2A39F" w:rsidP="07B2A39F" w:rsidRDefault="07B2A39F" w14:paraId="4D71C510" w14:textId="703635A2">
            <w:pPr>
              <w:spacing w:line="259" w:lineRule="auto"/>
              <w:rPr>
                <w:rFonts w:ascii="Calibri" w:hAnsi="Calibri" w:eastAsia="Calibri" w:cs="Calibri"/>
                <w:sz w:val="20"/>
              </w:rPr>
            </w:pPr>
            <w:r w:rsidRPr="07B2A39F">
              <w:rPr>
                <w:rFonts w:ascii="Calibri" w:hAnsi="Calibri" w:eastAsia="Calibri" w:cs="Calibri"/>
                <w:b/>
                <w:bCs/>
                <w:sz w:val="20"/>
              </w:rPr>
              <w:t>Current well-being:</w:t>
            </w:r>
            <w:r w:rsidRPr="07B2A39F">
              <w:rPr>
                <w:rFonts w:ascii="Calibri" w:hAnsi="Calibri" w:eastAsia="Calibri" w:cs="Calibri"/>
                <w:sz w:val="20"/>
              </w:rPr>
              <w:t xml:space="preserve"> </w:t>
            </w:r>
          </w:p>
          <w:p w:rsidR="07B2A39F" w:rsidP="07B2A39F" w:rsidRDefault="07B2A39F" w14:paraId="3C415827" w14:textId="4956FB70">
            <w:pPr>
              <w:spacing w:line="259" w:lineRule="auto"/>
              <w:rPr>
                <w:rFonts w:ascii="Calibri" w:hAnsi="Calibri" w:eastAsia="Calibri" w:cs="Calibri"/>
                <w:sz w:val="20"/>
              </w:rPr>
            </w:pPr>
          </w:p>
        </w:tc>
      </w:tr>
      <w:tr w:rsidR="07B2A39F" w:rsidTr="07B2A39F" w14:paraId="7D5C8961" w14:textId="77777777">
        <w:trPr>
          <w:trHeight w:val="1335"/>
        </w:trPr>
        <w:tc>
          <w:tcPr>
            <w:tcW w:w="1232" w:type="dxa"/>
            <w:gridSpan w:val="2"/>
            <w:vMerge w:val="restart"/>
            <w:tcBorders>
              <w:bottom w:val="single" w:color="auto" w:sz="6" w:space="0"/>
            </w:tcBorders>
            <w:shd w:val="clear" w:color="auto" w:fill="F2F2F2" w:themeFill="background1" w:themeFillShade="F2"/>
            <w:tcMar>
              <w:left w:w="105" w:type="dxa"/>
              <w:right w:w="105" w:type="dxa"/>
            </w:tcMar>
            <w:vAlign w:val="center"/>
          </w:tcPr>
          <w:p w:rsidR="07B2A39F" w:rsidP="07B2A39F" w:rsidRDefault="07B2A39F" w14:paraId="2023FCBE" w14:textId="613B5F9F">
            <w:pPr>
              <w:spacing w:line="259" w:lineRule="auto"/>
              <w:jc w:val="center"/>
              <w:rPr>
                <w:rFonts w:ascii="Calibri" w:hAnsi="Calibri" w:eastAsia="Calibri" w:cs="Calibri"/>
                <w:sz w:val="20"/>
              </w:rPr>
            </w:pPr>
            <w:r w:rsidRPr="07B2A39F">
              <w:rPr>
                <w:rFonts w:ascii="Calibri" w:hAnsi="Calibri" w:eastAsia="Calibri" w:cs="Calibri"/>
                <w:b/>
                <w:bCs/>
                <w:sz w:val="20"/>
              </w:rPr>
              <w:t xml:space="preserve">Strengths and Areas of </w:t>
            </w:r>
            <w:proofErr w:type="gramStart"/>
            <w:r w:rsidRPr="07B2A39F">
              <w:rPr>
                <w:rFonts w:ascii="Calibri" w:hAnsi="Calibri" w:eastAsia="Calibri" w:cs="Calibri"/>
                <w:b/>
                <w:bCs/>
                <w:sz w:val="20"/>
              </w:rPr>
              <w:t>Improvement  Related</w:t>
            </w:r>
            <w:proofErr w:type="gramEnd"/>
            <w:r w:rsidRPr="07B2A39F">
              <w:rPr>
                <w:rFonts w:ascii="Calibri" w:hAnsi="Calibri" w:eastAsia="Calibri" w:cs="Calibri"/>
                <w:b/>
                <w:bCs/>
                <w:sz w:val="20"/>
              </w:rPr>
              <w:t xml:space="preserve"> to Competency Areas</w:t>
            </w:r>
          </w:p>
        </w:tc>
        <w:tc>
          <w:tcPr>
            <w:tcW w:w="474" w:type="dxa"/>
            <w:tcBorders>
              <w:bottom w:val="single" w:color="auto" w:sz="6" w:space="0"/>
            </w:tcBorders>
            <w:shd w:val="clear" w:color="auto" w:fill="F2F2F2" w:themeFill="background1" w:themeFillShade="F2"/>
            <w:tcMar>
              <w:left w:w="105" w:type="dxa"/>
              <w:right w:w="105" w:type="dxa"/>
            </w:tcMar>
            <w:vAlign w:val="center"/>
          </w:tcPr>
          <w:p w:rsidR="07B2A39F" w:rsidP="07B2A39F" w:rsidRDefault="07B2A39F" w14:paraId="66209E52" w14:textId="6588C86D">
            <w:pPr>
              <w:spacing w:line="259" w:lineRule="auto"/>
              <w:jc w:val="center"/>
              <w:rPr>
                <w:rFonts w:ascii="Calibri" w:hAnsi="Calibri" w:eastAsia="Calibri" w:cs="Calibri"/>
                <w:sz w:val="20"/>
              </w:rPr>
            </w:pPr>
            <w:r w:rsidRPr="07B2A39F">
              <w:rPr>
                <w:rFonts w:ascii="Calibri" w:hAnsi="Calibri" w:eastAsia="Calibri" w:cs="Calibri"/>
                <w:b/>
                <w:bCs/>
                <w:sz w:val="20"/>
              </w:rPr>
              <w:t>R1</w:t>
            </w:r>
          </w:p>
        </w:tc>
        <w:tc>
          <w:tcPr>
            <w:tcW w:w="1937" w:type="dxa"/>
            <w:tcBorders>
              <w:bottom w:val="single" w:color="auto" w:sz="6" w:space="0"/>
            </w:tcBorders>
            <w:shd w:val="clear" w:color="auto" w:fill="F2F2F2" w:themeFill="background1" w:themeFillShade="F2"/>
            <w:tcMar>
              <w:left w:w="105" w:type="dxa"/>
              <w:right w:w="105" w:type="dxa"/>
            </w:tcMar>
          </w:tcPr>
          <w:p w:rsidR="07B2A39F" w:rsidP="07B2A39F" w:rsidRDefault="07B2A39F" w14:paraId="272D1C93" w14:textId="33488441">
            <w:pPr>
              <w:spacing w:line="259" w:lineRule="auto"/>
              <w:ind w:left="78"/>
              <w:rPr>
                <w:rFonts w:ascii="Calibri" w:hAnsi="Calibri" w:eastAsia="Calibri" w:cs="Calibri"/>
                <w:sz w:val="20"/>
              </w:rPr>
            </w:pPr>
            <w:r w:rsidRPr="07B2A39F">
              <w:rPr>
                <w:rFonts w:ascii="Calibri" w:hAnsi="Calibri" w:eastAsia="Calibri" w:cs="Calibri"/>
                <w:b/>
                <w:bCs/>
                <w:sz w:val="20"/>
              </w:rPr>
              <w:t>From Initial Self-Evaluation</w:t>
            </w:r>
          </w:p>
          <w:p w:rsidR="07B2A39F" w:rsidP="07B2A39F" w:rsidRDefault="07B2A39F" w14:paraId="1EAAEA11" w14:textId="0CFC709C">
            <w:pPr>
              <w:spacing w:line="259" w:lineRule="auto"/>
              <w:ind w:left="78"/>
              <w:rPr>
                <w:rFonts w:ascii="Calibri" w:hAnsi="Calibri" w:eastAsia="Calibri" w:cs="Calibri"/>
                <w:sz w:val="20"/>
              </w:rPr>
            </w:pPr>
            <w:r w:rsidRPr="07B2A39F">
              <w:rPr>
                <w:rFonts w:ascii="Calibri" w:hAnsi="Calibri" w:eastAsia="Calibri" w:cs="Calibri"/>
                <w:b/>
                <w:bCs/>
                <w:sz w:val="20"/>
              </w:rPr>
              <w:t>Strengths:</w:t>
            </w:r>
          </w:p>
          <w:p w:rsidR="07B2A39F" w:rsidP="07B2A39F" w:rsidRDefault="07B2A39F" w14:paraId="357145A9" w14:textId="13018BBB">
            <w:pPr>
              <w:spacing w:line="259" w:lineRule="auto"/>
              <w:ind w:left="438"/>
              <w:rPr>
                <w:rFonts w:ascii="Calibri" w:hAnsi="Calibri" w:eastAsia="Calibri" w:cs="Calibri"/>
                <w:sz w:val="20"/>
              </w:rPr>
            </w:pPr>
          </w:p>
          <w:p w:rsidR="07B2A39F" w:rsidP="07B2A39F" w:rsidRDefault="07B2A39F" w14:paraId="6D184D75" w14:textId="31ED0A19">
            <w:pPr>
              <w:spacing w:line="259" w:lineRule="auto"/>
              <w:rPr>
                <w:rFonts w:ascii="Calibri" w:hAnsi="Calibri" w:eastAsia="Calibri" w:cs="Calibri"/>
                <w:sz w:val="20"/>
              </w:rPr>
            </w:pPr>
            <w:r w:rsidRPr="07B2A39F">
              <w:rPr>
                <w:rFonts w:ascii="Calibri" w:hAnsi="Calibri" w:eastAsia="Calibri" w:cs="Calibri"/>
                <w:b/>
                <w:bCs/>
                <w:sz w:val="20"/>
              </w:rPr>
              <w:t xml:space="preserve">Opportunities for Improvement: </w:t>
            </w:r>
          </w:p>
        </w:tc>
        <w:tc>
          <w:tcPr>
            <w:tcW w:w="3061" w:type="dxa"/>
            <w:shd w:val="clear" w:color="auto" w:fill="F2F2F2" w:themeFill="background1" w:themeFillShade="F2"/>
            <w:tcMar>
              <w:left w:w="105" w:type="dxa"/>
              <w:right w:w="105" w:type="dxa"/>
            </w:tcMar>
          </w:tcPr>
          <w:p w:rsidR="07B2A39F" w:rsidP="07B2A39F" w:rsidRDefault="07B2A39F" w14:paraId="1A036826" w14:textId="2018288D">
            <w:pPr>
              <w:spacing w:line="259" w:lineRule="auto"/>
              <w:rPr>
                <w:rFonts w:ascii="Calibri" w:hAnsi="Calibri" w:eastAsia="Calibri" w:cs="Calibri"/>
                <w:sz w:val="20"/>
              </w:rPr>
            </w:pPr>
            <w:r w:rsidRPr="07B2A39F">
              <w:rPr>
                <w:rFonts w:ascii="Calibri" w:hAnsi="Calibri" w:eastAsia="Calibri" w:cs="Calibri"/>
                <w:b/>
                <w:bCs/>
                <w:sz w:val="20"/>
              </w:rPr>
              <w:t>Progress on Previous Opportunities for Improvement:</w:t>
            </w:r>
          </w:p>
          <w:p w:rsidR="07B2A39F" w:rsidP="07B2A39F" w:rsidRDefault="07B2A39F" w14:paraId="00FB5C6C" w14:textId="28CA7854">
            <w:pPr>
              <w:spacing w:line="259" w:lineRule="auto"/>
              <w:rPr>
                <w:rFonts w:ascii="Calibri" w:hAnsi="Calibri" w:eastAsia="Calibri" w:cs="Calibri"/>
                <w:sz w:val="20"/>
              </w:rPr>
            </w:pPr>
          </w:p>
          <w:p w:rsidR="07B2A39F" w:rsidP="07B2A39F" w:rsidRDefault="07B2A39F" w14:paraId="739D9D8C" w14:textId="5C16C9FA">
            <w:pPr>
              <w:spacing w:line="259" w:lineRule="auto"/>
              <w:rPr>
                <w:rFonts w:ascii="Calibri" w:hAnsi="Calibri" w:eastAsia="Calibri" w:cs="Calibri"/>
                <w:sz w:val="20"/>
              </w:rPr>
            </w:pPr>
            <w:r w:rsidRPr="07B2A39F">
              <w:rPr>
                <w:rFonts w:ascii="Calibri" w:hAnsi="Calibri" w:eastAsia="Calibri" w:cs="Calibri"/>
                <w:b/>
                <w:bCs/>
                <w:sz w:val="20"/>
              </w:rPr>
              <w:t xml:space="preserve">Strengths: </w:t>
            </w:r>
          </w:p>
          <w:p w:rsidR="07B2A39F" w:rsidP="07B2A39F" w:rsidRDefault="07B2A39F" w14:paraId="3E099178" w14:textId="467A4B09">
            <w:pPr>
              <w:spacing w:line="259" w:lineRule="auto"/>
              <w:rPr>
                <w:rFonts w:ascii="Calibri" w:hAnsi="Calibri" w:eastAsia="Calibri" w:cs="Calibri"/>
                <w:sz w:val="20"/>
              </w:rPr>
            </w:pPr>
          </w:p>
          <w:p w:rsidR="07B2A39F" w:rsidP="07B2A39F" w:rsidRDefault="07B2A39F" w14:paraId="281D41A0" w14:textId="0E238751">
            <w:pPr>
              <w:spacing w:line="259" w:lineRule="auto"/>
              <w:rPr>
                <w:rFonts w:ascii="Calibri" w:hAnsi="Calibri" w:eastAsia="Calibri" w:cs="Calibri"/>
                <w:sz w:val="20"/>
              </w:rPr>
            </w:pPr>
            <w:r w:rsidRPr="07B2A39F">
              <w:rPr>
                <w:rFonts w:ascii="Calibri" w:hAnsi="Calibri" w:eastAsia="Calibri" w:cs="Calibri"/>
                <w:b/>
                <w:bCs/>
                <w:sz w:val="20"/>
              </w:rPr>
              <w:t>New Opportunities for Improvement:</w:t>
            </w:r>
            <w:r w:rsidRPr="07B2A39F">
              <w:rPr>
                <w:rFonts w:ascii="Calibri" w:hAnsi="Calibri" w:eastAsia="Calibri" w:cs="Calibri"/>
                <w:sz w:val="20"/>
              </w:rPr>
              <w:t xml:space="preserve"> </w:t>
            </w:r>
          </w:p>
        </w:tc>
        <w:tc>
          <w:tcPr>
            <w:tcW w:w="3453" w:type="dxa"/>
            <w:shd w:val="clear" w:color="auto" w:fill="F2F2F2" w:themeFill="background1" w:themeFillShade="F2"/>
            <w:tcMar>
              <w:left w:w="105" w:type="dxa"/>
              <w:right w:w="105" w:type="dxa"/>
            </w:tcMar>
          </w:tcPr>
          <w:p w:rsidR="07B2A39F" w:rsidP="07B2A39F" w:rsidRDefault="07B2A39F" w14:paraId="1B2117CE" w14:textId="1B5A6325">
            <w:pPr>
              <w:spacing w:line="259" w:lineRule="auto"/>
              <w:rPr>
                <w:rFonts w:ascii="Calibri" w:hAnsi="Calibri" w:eastAsia="Calibri" w:cs="Calibri"/>
                <w:sz w:val="20"/>
              </w:rPr>
            </w:pPr>
            <w:r w:rsidRPr="07B2A39F">
              <w:rPr>
                <w:rFonts w:ascii="Calibri" w:hAnsi="Calibri" w:eastAsia="Calibri" w:cs="Calibri"/>
                <w:b/>
                <w:bCs/>
                <w:sz w:val="20"/>
              </w:rPr>
              <w:t>Progress on Previous Opportunities for Improvement:</w:t>
            </w:r>
            <w:r w:rsidRPr="07B2A39F">
              <w:rPr>
                <w:rFonts w:ascii="Calibri" w:hAnsi="Calibri" w:eastAsia="Calibri" w:cs="Calibri"/>
                <w:sz w:val="20"/>
              </w:rPr>
              <w:t xml:space="preserve">  </w:t>
            </w:r>
          </w:p>
          <w:p w:rsidR="07B2A39F" w:rsidP="07B2A39F" w:rsidRDefault="07B2A39F" w14:paraId="0199D85C" w14:textId="24083A6B">
            <w:pPr>
              <w:spacing w:line="259" w:lineRule="auto"/>
              <w:rPr>
                <w:rFonts w:ascii="Calibri" w:hAnsi="Calibri" w:eastAsia="Calibri" w:cs="Calibri"/>
                <w:sz w:val="20"/>
              </w:rPr>
            </w:pPr>
          </w:p>
          <w:p w:rsidR="07B2A39F" w:rsidP="07B2A39F" w:rsidRDefault="07B2A39F" w14:paraId="01F3CB39" w14:textId="29AC4800">
            <w:pPr>
              <w:spacing w:line="259" w:lineRule="auto"/>
              <w:rPr>
                <w:rFonts w:ascii="Calibri" w:hAnsi="Calibri" w:eastAsia="Calibri" w:cs="Calibri"/>
                <w:sz w:val="20"/>
              </w:rPr>
            </w:pPr>
            <w:r w:rsidRPr="07B2A39F">
              <w:rPr>
                <w:rFonts w:ascii="Calibri" w:hAnsi="Calibri" w:eastAsia="Calibri" w:cs="Calibri"/>
                <w:b/>
                <w:bCs/>
                <w:sz w:val="20"/>
              </w:rPr>
              <w:t>Strengths:</w:t>
            </w:r>
            <w:r w:rsidRPr="07B2A39F">
              <w:rPr>
                <w:rFonts w:ascii="Calibri" w:hAnsi="Calibri" w:eastAsia="Calibri" w:cs="Calibri"/>
                <w:sz w:val="20"/>
              </w:rPr>
              <w:t xml:space="preserve"> </w:t>
            </w:r>
          </w:p>
          <w:p w:rsidR="07B2A39F" w:rsidP="07B2A39F" w:rsidRDefault="07B2A39F" w14:paraId="59FBBBE3" w14:textId="09E62DC8">
            <w:pPr>
              <w:spacing w:line="259" w:lineRule="auto"/>
              <w:rPr>
                <w:rFonts w:ascii="Calibri" w:hAnsi="Calibri" w:eastAsia="Calibri" w:cs="Calibri"/>
                <w:sz w:val="20"/>
              </w:rPr>
            </w:pPr>
          </w:p>
          <w:p w:rsidR="07B2A39F" w:rsidP="07B2A39F" w:rsidRDefault="07B2A39F" w14:paraId="2BE07DB2" w14:textId="6E7206E9">
            <w:pPr>
              <w:spacing w:line="259" w:lineRule="auto"/>
              <w:rPr>
                <w:rFonts w:ascii="Calibri" w:hAnsi="Calibri" w:eastAsia="Calibri" w:cs="Calibri"/>
                <w:sz w:val="20"/>
              </w:rPr>
            </w:pPr>
            <w:r w:rsidRPr="07B2A39F">
              <w:rPr>
                <w:rFonts w:ascii="Calibri" w:hAnsi="Calibri" w:eastAsia="Calibri" w:cs="Calibri"/>
                <w:b/>
                <w:bCs/>
                <w:sz w:val="20"/>
              </w:rPr>
              <w:t>New Opportunities for Improvement:</w:t>
            </w:r>
            <w:r w:rsidRPr="07B2A39F">
              <w:rPr>
                <w:rFonts w:ascii="Calibri" w:hAnsi="Calibri" w:eastAsia="Calibri" w:cs="Calibri"/>
                <w:sz w:val="20"/>
              </w:rPr>
              <w:t xml:space="preserve"> </w:t>
            </w:r>
          </w:p>
          <w:p w:rsidR="07B2A39F" w:rsidP="07B2A39F" w:rsidRDefault="07B2A39F" w14:paraId="4E440BA3" w14:textId="0777A09E">
            <w:pPr>
              <w:spacing w:line="259" w:lineRule="auto"/>
              <w:rPr>
                <w:rFonts w:ascii="Calibri" w:hAnsi="Calibri" w:eastAsia="Calibri" w:cs="Calibri"/>
                <w:sz w:val="20"/>
              </w:rPr>
            </w:pPr>
          </w:p>
          <w:p w:rsidR="07B2A39F" w:rsidP="07B2A39F" w:rsidRDefault="07B2A39F" w14:paraId="56C4A90A" w14:textId="08E4B292">
            <w:pPr>
              <w:spacing w:line="259" w:lineRule="auto"/>
              <w:rPr>
                <w:rFonts w:ascii="Calibri" w:hAnsi="Calibri" w:eastAsia="Calibri" w:cs="Calibri"/>
                <w:sz w:val="20"/>
              </w:rPr>
            </w:pPr>
          </w:p>
        </w:tc>
        <w:tc>
          <w:tcPr>
            <w:tcW w:w="2803" w:type="dxa"/>
            <w:shd w:val="clear" w:color="auto" w:fill="F2F2F2" w:themeFill="background1" w:themeFillShade="F2"/>
            <w:tcMar>
              <w:left w:w="105" w:type="dxa"/>
              <w:right w:w="105" w:type="dxa"/>
            </w:tcMar>
          </w:tcPr>
          <w:p w:rsidR="07B2A39F" w:rsidP="07B2A39F" w:rsidRDefault="07B2A39F" w14:paraId="2CE70720" w14:textId="311A4026">
            <w:pPr>
              <w:spacing w:line="259" w:lineRule="auto"/>
              <w:rPr>
                <w:rFonts w:ascii="Calibri" w:hAnsi="Calibri" w:eastAsia="Calibri" w:cs="Calibri"/>
                <w:sz w:val="20"/>
              </w:rPr>
            </w:pPr>
            <w:r w:rsidRPr="07B2A39F">
              <w:rPr>
                <w:rFonts w:ascii="Calibri" w:hAnsi="Calibri" w:eastAsia="Calibri" w:cs="Calibri"/>
                <w:b/>
                <w:bCs/>
                <w:sz w:val="20"/>
              </w:rPr>
              <w:t xml:space="preserve">Progress on Previous Opportunities for Improvement: </w:t>
            </w:r>
            <w:r w:rsidRPr="07B2A39F">
              <w:rPr>
                <w:rFonts w:ascii="Calibri" w:hAnsi="Calibri" w:eastAsia="Calibri" w:cs="Calibri"/>
                <w:sz w:val="20"/>
              </w:rPr>
              <w:t xml:space="preserve"> </w:t>
            </w:r>
          </w:p>
          <w:p w:rsidR="07B2A39F" w:rsidP="07B2A39F" w:rsidRDefault="07B2A39F" w14:paraId="192C330A" w14:textId="23512C19">
            <w:pPr>
              <w:spacing w:line="259" w:lineRule="auto"/>
              <w:rPr>
                <w:rFonts w:ascii="Calibri" w:hAnsi="Calibri" w:eastAsia="Calibri" w:cs="Calibri"/>
                <w:sz w:val="20"/>
              </w:rPr>
            </w:pPr>
          </w:p>
          <w:p w:rsidR="07B2A39F" w:rsidP="07B2A39F" w:rsidRDefault="07B2A39F" w14:paraId="76671044" w14:textId="129FA123">
            <w:pPr>
              <w:spacing w:line="259" w:lineRule="auto"/>
              <w:rPr>
                <w:rFonts w:ascii="Calibri" w:hAnsi="Calibri" w:eastAsia="Calibri" w:cs="Calibri"/>
                <w:sz w:val="20"/>
              </w:rPr>
            </w:pPr>
            <w:r w:rsidRPr="07B2A39F">
              <w:rPr>
                <w:rFonts w:ascii="Calibri" w:hAnsi="Calibri" w:eastAsia="Calibri" w:cs="Calibri"/>
                <w:b/>
                <w:bCs/>
                <w:sz w:val="20"/>
              </w:rPr>
              <w:t xml:space="preserve">Strengths: </w:t>
            </w:r>
          </w:p>
          <w:p w:rsidR="07B2A39F" w:rsidP="07B2A39F" w:rsidRDefault="07B2A39F" w14:paraId="0610CC88" w14:textId="57CF643C">
            <w:pPr>
              <w:spacing w:line="259" w:lineRule="auto"/>
              <w:rPr>
                <w:rFonts w:ascii="Calibri" w:hAnsi="Calibri" w:eastAsia="Calibri" w:cs="Calibri"/>
                <w:sz w:val="20"/>
              </w:rPr>
            </w:pPr>
          </w:p>
          <w:p w:rsidR="07B2A39F" w:rsidP="07B2A39F" w:rsidRDefault="07B2A39F" w14:paraId="6553EC44" w14:textId="34428573">
            <w:pPr>
              <w:spacing w:line="259" w:lineRule="auto"/>
              <w:rPr>
                <w:rFonts w:ascii="Calibri" w:hAnsi="Calibri" w:eastAsia="Calibri" w:cs="Calibri"/>
                <w:sz w:val="20"/>
              </w:rPr>
            </w:pPr>
            <w:r w:rsidRPr="07B2A39F">
              <w:rPr>
                <w:rFonts w:ascii="Calibri" w:hAnsi="Calibri" w:eastAsia="Calibri" w:cs="Calibri"/>
                <w:b/>
                <w:bCs/>
                <w:sz w:val="20"/>
              </w:rPr>
              <w:t>New Opportunities for Improvement:</w:t>
            </w:r>
          </w:p>
        </w:tc>
      </w:tr>
      <w:tr w:rsidR="07B2A39F" w:rsidTr="07B2A39F" w14:paraId="34EE5CF0" w14:textId="77777777">
        <w:trPr>
          <w:trHeight w:val="2145"/>
        </w:trPr>
        <w:tc>
          <w:tcPr>
            <w:tcW w:w="1232" w:type="dxa"/>
            <w:gridSpan w:val="2"/>
            <w:vMerge/>
            <w:vAlign w:val="center"/>
          </w:tcPr>
          <w:p w:rsidR="003559D0" w:rsidRDefault="003559D0" w14:paraId="0706559B" w14:textId="77777777"/>
        </w:tc>
        <w:tc>
          <w:tcPr>
            <w:tcW w:w="474" w:type="dxa"/>
            <w:shd w:val="clear" w:color="auto" w:fill="F2F2F2" w:themeFill="background1" w:themeFillShade="F2"/>
            <w:tcMar>
              <w:left w:w="105" w:type="dxa"/>
              <w:right w:w="105" w:type="dxa"/>
            </w:tcMar>
            <w:vAlign w:val="center"/>
          </w:tcPr>
          <w:p w:rsidR="07B2A39F" w:rsidP="07B2A39F" w:rsidRDefault="07B2A39F" w14:paraId="1E3F4ED9" w14:textId="72914DDC">
            <w:pPr>
              <w:spacing w:line="259" w:lineRule="auto"/>
              <w:jc w:val="center"/>
              <w:rPr>
                <w:rFonts w:ascii="Calibri" w:hAnsi="Calibri" w:eastAsia="Calibri" w:cs="Calibri"/>
                <w:sz w:val="20"/>
              </w:rPr>
            </w:pPr>
            <w:r w:rsidRPr="07B2A39F">
              <w:rPr>
                <w:rFonts w:ascii="Calibri" w:hAnsi="Calibri" w:eastAsia="Calibri" w:cs="Calibri"/>
                <w:b/>
                <w:bCs/>
                <w:sz w:val="20"/>
              </w:rPr>
              <w:t>R2</w:t>
            </w:r>
          </w:p>
        </w:tc>
        <w:tc>
          <w:tcPr>
            <w:tcW w:w="1937" w:type="dxa"/>
            <w:shd w:val="clear" w:color="auto" w:fill="F2F2F2" w:themeFill="background1" w:themeFillShade="F2"/>
            <w:tcMar>
              <w:left w:w="105" w:type="dxa"/>
              <w:right w:w="105" w:type="dxa"/>
            </w:tcMar>
          </w:tcPr>
          <w:p w:rsidR="07B2A39F" w:rsidP="07B2A39F" w:rsidRDefault="07B2A39F" w14:paraId="0872D976" w14:textId="217EE36E">
            <w:pPr>
              <w:spacing w:line="259" w:lineRule="auto"/>
              <w:contextualSpacing/>
              <w:rPr>
                <w:rFonts w:ascii="Calibri" w:hAnsi="Calibri" w:eastAsia="Calibri" w:cs="Calibri"/>
                <w:sz w:val="20"/>
              </w:rPr>
            </w:pPr>
            <w:r w:rsidRPr="07B2A39F">
              <w:rPr>
                <w:rFonts w:ascii="Calibri" w:hAnsi="Calibri" w:eastAsia="Calibri" w:cs="Calibri"/>
                <w:b/>
                <w:bCs/>
                <w:sz w:val="20"/>
              </w:rPr>
              <w:t>From Initial Self-Evaluation:</w:t>
            </w:r>
          </w:p>
          <w:p w:rsidR="07B2A39F" w:rsidP="07B2A39F" w:rsidRDefault="07B2A39F" w14:paraId="46B68FEC" w14:textId="295D636B">
            <w:pPr>
              <w:spacing w:line="259" w:lineRule="auto"/>
              <w:contextualSpacing/>
              <w:rPr>
                <w:rFonts w:ascii="Calibri" w:hAnsi="Calibri" w:eastAsia="Calibri" w:cs="Calibri"/>
                <w:sz w:val="20"/>
              </w:rPr>
            </w:pPr>
            <w:r w:rsidRPr="07B2A39F">
              <w:rPr>
                <w:rFonts w:ascii="Calibri" w:hAnsi="Calibri" w:eastAsia="Calibri" w:cs="Calibri"/>
                <w:b/>
                <w:bCs/>
                <w:sz w:val="20"/>
              </w:rPr>
              <w:t>Strengths:</w:t>
            </w:r>
          </w:p>
          <w:p w:rsidR="07B2A39F" w:rsidP="07B2A39F" w:rsidRDefault="07B2A39F" w14:paraId="4DD4C85B" w14:textId="72188759">
            <w:pPr>
              <w:spacing w:line="259" w:lineRule="auto"/>
              <w:contextualSpacing/>
              <w:rPr>
                <w:rFonts w:ascii="Calibri" w:hAnsi="Calibri" w:eastAsia="Calibri" w:cs="Calibri"/>
                <w:sz w:val="20"/>
              </w:rPr>
            </w:pPr>
          </w:p>
          <w:p w:rsidR="07B2A39F" w:rsidP="07B2A39F" w:rsidRDefault="07B2A39F" w14:paraId="5E74A1AF" w14:textId="3197492C">
            <w:pPr>
              <w:spacing w:line="259" w:lineRule="auto"/>
              <w:contextualSpacing/>
              <w:rPr>
                <w:rFonts w:ascii="Calibri" w:hAnsi="Calibri" w:eastAsia="Calibri" w:cs="Calibri"/>
                <w:sz w:val="20"/>
              </w:rPr>
            </w:pPr>
            <w:r w:rsidRPr="07B2A39F">
              <w:rPr>
                <w:rFonts w:ascii="Calibri" w:hAnsi="Calibri" w:eastAsia="Calibri" w:cs="Calibri"/>
                <w:b/>
                <w:bCs/>
                <w:sz w:val="20"/>
              </w:rPr>
              <w:t>Opportunities for Improvement:</w:t>
            </w:r>
          </w:p>
        </w:tc>
        <w:tc>
          <w:tcPr>
            <w:tcW w:w="3061" w:type="dxa"/>
            <w:shd w:val="clear" w:color="auto" w:fill="F2F2F2" w:themeFill="background1" w:themeFillShade="F2"/>
            <w:tcMar>
              <w:left w:w="105" w:type="dxa"/>
              <w:right w:w="105" w:type="dxa"/>
            </w:tcMar>
          </w:tcPr>
          <w:p w:rsidR="07B2A39F" w:rsidP="07B2A39F" w:rsidRDefault="07B2A39F" w14:paraId="1CEB721E" w14:textId="21919BF3">
            <w:pPr>
              <w:spacing w:line="259" w:lineRule="auto"/>
              <w:contextualSpacing/>
              <w:rPr>
                <w:rFonts w:ascii="Calibri" w:hAnsi="Calibri" w:eastAsia="Calibri" w:cs="Calibri"/>
                <w:sz w:val="20"/>
              </w:rPr>
            </w:pPr>
            <w:r w:rsidRPr="07B2A39F">
              <w:rPr>
                <w:rFonts w:ascii="Calibri" w:hAnsi="Calibri" w:eastAsia="Calibri" w:cs="Calibri"/>
                <w:b/>
                <w:bCs/>
                <w:sz w:val="20"/>
              </w:rPr>
              <w:t>Progress on Previous Opportunities for Improvement:</w:t>
            </w:r>
            <w:r w:rsidRPr="07B2A39F">
              <w:rPr>
                <w:rFonts w:ascii="Calibri" w:hAnsi="Calibri" w:eastAsia="Calibri" w:cs="Calibri"/>
                <w:sz w:val="20"/>
              </w:rPr>
              <w:t xml:space="preserve"> </w:t>
            </w:r>
          </w:p>
          <w:p w:rsidR="07B2A39F" w:rsidP="07B2A39F" w:rsidRDefault="07B2A39F" w14:paraId="231283C5" w14:textId="44231F76">
            <w:pPr>
              <w:spacing w:line="259" w:lineRule="auto"/>
              <w:contextualSpacing/>
              <w:rPr>
                <w:rFonts w:ascii="Calibri" w:hAnsi="Calibri" w:eastAsia="Calibri" w:cs="Calibri"/>
                <w:sz w:val="20"/>
              </w:rPr>
            </w:pPr>
          </w:p>
          <w:p w:rsidR="07B2A39F" w:rsidP="07B2A39F" w:rsidRDefault="07B2A39F" w14:paraId="380DB9DC" w14:textId="449BCE9E">
            <w:pPr>
              <w:spacing w:line="259" w:lineRule="auto"/>
              <w:contextualSpacing/>
              <w:rPr>
                <w:rFonts w:ascii="Calibri" w:hAnsi="Calibri" w:eastAsia="Calibri" w:cs="Calibri"/>
                <w:sz w:val="20"/>
              </w:rPr>
            </w:pPr>
            <w:r w:rsidRPr="07B2A39F">
              <w:rPr>
                <w:rFonts w:ascii="Calibri" w:hAnsi="Calibri" w:eastAsia="Calibri" w:cs="Calibri"/>
                <w:b/>
                <w:bCs/>
                <w:sz w:val="20"/>
              </w:rPr>
              <w:t xml:space="preserve">Strengths: </w:t>
            </w:r>
          </w:p>
          <w:p w:rsidR="07B2A39F" w:rsidP="07B2A39F" w:rsidRDefault="07B2A39F" w14:paraId="13AAFCE5" w14:textId="678B2F86">
            <w:pPr>
              <w:spacing w:line="259" w:lineRule="auto"/>
              <w:contextualSpacing/>
              <w:rPr>
                <w:rFonts w:ascii="Calibri" w:hAnsi="Calibri" w:eastAsia="Calibri" w:cs="Calibri"/>
                <w:sz w:val="20"/>
              </w:rPr>
            </w:pPr>
          </w:p>
          <w:p w:rsidR="07B2A39F" w:rsidP="07B2A39F" w:rsidRDefault="07B2A39F" w14:paraId="579B5189" w14:textId="74F1016C">
            <w:pPr>
              <w:spacing w:line="259" w:lineRule="auto"/>
              <w:contextualSpacing/>
              <w:rPr>
                <w:rFonts w:ascii="Calibri" w:hAnsi="Calibri" w:eastAsia="Calibri" w:cs="Calibri"/>
                <w:sz w:val="20"/>
              </w:rPr>
            </w:pPr>
          </w:p>
          <w:p w:rsidR="07B2A39F" w:rsidP="07B2A39F" w:rsidRDefault="07B2A39F" w14:paraId="500EA271" w14:textId="7CFAE224">
            <w:pPr>
              <w:spacing w:line="259" w:lineRule="auto"/>
              <w:contextualSpacing/>
              <w:rPr>
                <w:rFonts w:ascii="Calibri" w:hAnsi="Calibri" w:eastAsia="Calibri" w:cs="Calibri"/>
                <w:sz w:val="20"/>
              </w:rPr>
            </w:pPr>
            <w:r w:rsidRPr="07B2A39F">
              <w:rPr>
                <w:rFonts w:ascii="Calibri" w:hAnsi="Calibri" w:eastAsia="Calibri" w:cs="Calibri"/>
                <w:b/>
                <w:bCs/>
                <w:sz w:val="20"/>
              </w:rPr>
              <w:t>New Opportunities for Improvement:</w:t>
            </w:r>
            <w:r w:rsidRPr="07B2A39F">
              <w:rPr>
                <w:rFonts w:ascii="Calibri" w:hAnsi="Calibri" w:eastAsia="Calibri" w:cs="Calibri"/>
                <w:sz w:val="20"/>
              </w:rPr>
              <w:t xml:space="preserve"> </w:t>
            </w:r>
          </w:p>
        </w:tc>
        <w:tc>
          <w:tcPr>
            <w:tcW w:w="3453" w:type="dxa"/>
            <w:shd w:val="clear" w:color="auto" w:fill="F2F2F2" w:themeFill="background1" w:themeFillShade="F2"/>
            <w:tcMar>
              <w:left w:w="105" w:type="dxa"/>
              <w:right w:w="105" w:type="dxa"/>
            </w:tcMar>
          </w:tcPr>
          <w:p w:rsidR="07B2A39F" w:rsidP="07B2A39F" w:rsidRDefault="07B2A39F" w14:paraId="25FA6EB8" w14:textId="2DB08FDD">
            <w:pPr>
              <w:spacing w:line="259" w:lineRule="auto"/>
              <w:contextualSpacing/>
              <w:rPr>
                <w:rFonts w:ascii="Calibri" w:hAnsi="Calibri" w:eastAsia="Calibri" w:cs="Calibri"/>
                <w:sz w:val="20"/>
              </w:rPr>
            </w:pPr>
            <w:r w:rsidRPr="07B2A39F">
              <w:rPr>
                <w:rFonts w:ascii="Calibri" w:hAnsi="Calibri" w:eastAsia="Calibri" w:cs="Calibri"/>
                <w:b/>
                <w:bCs/>
                <w:sz w:val="20"/>
              </w:rPr>
              <w:t>Progress on Previous Opportunities for Improvement:</w:t>
            </w:r>
            <w:r w:rsidRPr="07B2A39F">
              <w:rPr>
                <w:rFonts w:ascii="Calibri" w:hAnsi="Calibri" w:eastAsia="Calibri" w:cs="Calibri"/>
                <w:sz w:val="20"/>
              </w:rPr>
              <w:t xml:space="preserve"> </w:t>
            </w:r>
          </w:p>
          <w:p w:rsidR="07B2A39F" w:rsidP="07B2A39F" w:rsidRDefault="07B2A39F" w14:paraId="0CAAECE9" w14:textId="4718E554">
            <w:pPr>
              <w:spacing w:line="259" w:lineRule="auto"/>
              <w:contextualSpacing/>
              <w:rPr>
                <w:rFonts w:ascii="Calibri" w:hAnsi="Calibri" w:eastAsia="Calibri" w:cs="Calibri"/>
                <w:sz w:val="20"/>
              </w:rPr>
            </w:pPr>
          </w:p>
          <w:p w:rsidR="07B2A39F" w:rsidP="07B2A39F" w:rsidRDefault="07B2A39F" w14:paraId="0A34F2A1" w14:textId="372FDEBA">
            <w:pPr>
              <w:spacing w:line="259" w:lineRule="auto"/>
              <w:contextualSpacing/>
              <w:rPr>
                <w:rFonts w:ascii="Calibri" w:hAnsi="Calibri" w:eastAsia="Calibri" w:cs="Calibri"/>
                <w:sz w:val="20"/>
              </w:rPr>
            </w:pPr>
            <w:r w:rsidRPr="07B2A39F">
              <w:rPr>
                <w:rFonts w:ascii="Calibri" w:hAnsi="Calibri" w:eastAsia="Calibri" w:cs="Calibri"/>
                <w:b/>
                <w:bCs/>
                <w:sz w:val="20"/>
              </w:rPr>
              <w:t>Strengths:</w:t>
            </w:r>
          </w:p>
          <w:p w:rsidR="07B2A39F" w:rsidP="07B2A39F" w:rsidRDefault="07B2A39F" w14:paraId="4BFD7E79" w14:textId="0D1789D5">
            <w:pPr>
              <w:spacing w:line="259" w:lineRule="auto"/>
              <w:rPr>
                <w:rFonts w:ascii="Calibri" w:hAnsi="Calibri" w:eastAsia="Calibri" w:cs="Calibri"/>
                <w:sz w:val="20"/>
              </w:rPr>
            </w:pPr>
          </w:p>
          <w:p w:rsidR="07B2A39F" w:rsidP="07B2A39F" w:rsidRDefault="07B2A39F" w14:paraId="46E7D87E" w14:textId="099CC98D">
            <w:pPr>
              <w:spacing w:line="259" w:lineRule="auto"/>
              <w:contextualSpacing/>
              <w:rPr>
                <w:rFonts w:ascii="Calibri" w:hAnsi="Calibri" w:eastAsia="Calibri" w:cs="Calibri"/>
                <w:sz w:val="20"/>
              </w:rPr>
            </w:pPr>
            <w:r w:rsidRPr="07B2A39F">
              <w:rPr>
                <w:rFonts w:ascii="Calibri" w:hAnsi="Calibri" w:eastAsia="Calibri" w:cs="Calibri"/>
                <w:b/>
                <w:bCs/>
                <w:sz w:val="20"/>
              </w:rPr>
              <w:t>New Opportunities for Improvement:</w:t>
            </w:r>
            <w:r w:rsidRPr="07B2A39F">
              <w:rPr>
                <w:rFonts w:ascii="Calibri" w:hAnsi="Calibri" w:eastAsia="Calibri" w:cs="Calibri"/>
                <w:sz w:val="20"/>
              </w:rPr>
              <w:t xml:space="preserve"> </w:t>
            </w:r>
          </w:p>
        </w:tc>
        <w:tc>
          <w:tcPr>
            <w:tcW w:w="2803" w:type="dxa"/>
            <w:shd w:val="clear" w:color="auto" w:fill="F2F2F2" w:themeFill="background1" w:themeFillShade="F2"/>
            <w:tcMar>
              <w:left w:w="105" w:type="dxa"/>
              <w:right w:w="105" w:type="dxa"/>
            </w:tcMar>
          </w:tcPr>
          <w:p w:rsidR="07B2A39F" w:rsidP="07B2A39F" w:rsidRDefault="07B2A39F" w14:paraId="701F7BFC" w14:textId="6F7C5544">
            <w:pPr>
              <w:spacing w:line="259" w:lineRule="auto"/>
              <w:contextualSpacing/>
              <w:rPr>
                <w:rFonts w:ascii="Calibri" w:hAnsi="Calibri" w:eastAsia="Calibri" w:cs="Calibri"/>
                <w:sz w:val="20"/>
              </w:rPr>
            </w:pPr>
            <w:r w:rsidRPr="07B2A39F">
              <w:rPr>
                <w:rFonts w:ascii="Calibri" w:hAnsi="Calibri" w:eastAsia="Calibri" w:cs="Calibri"/>
                <w:b/>
                <w:bCs/>
                <w:sz w:val="20"/>
              </w:rPr>
              <w:t>Progress on Previous Opportunities for Improvement:</w:t>
            </w:r>
            <w:r w:rsidRPr="07B2A39F">
              <w:rPr>
                <w:rFonts w:ascii="Calibri" w:hAnsi="Calibri" w:eastAsia="Calibri" w:cs="Calibri"/>
                <w:sz w:val="20"/>
              </w:rPr>
              <w:t xml:space="preserve"> </w:t>
            </w:r>
          </w:p>
          <w:p w:rsidR="07B2A39F" w:rsidP="07B2A39F" w:rsidRDefault="07B2A39F" w14:paraId="1594D35A" w14:textId="2C21B6A1">
            <w:pPr>
              <w:spacing w:line="259" w:lineRule="auto"/>
              <w:contextualSpacing/>
              <w:rPr>
                <w:rFonts w:ascii="Calibri" w:hAnsi="Calibri" w:eastAsia="Calibri" w:cs="Calibri"/>
                <w:sz w:val="20"/>
              </w:rPr>
            </w:pPr>
          </w:p>
          <w:p w:rsidR="07B2A39F" w:rsidP="07B2A39F" w:rsidRDefault="07B2A39F" w14:paraId="709B6EFD" w14:textId="585F9D38">
            <w:pPr>
              <w:spacing w:line="259" w:lineRule="auto"/>
              <w:contextualSpacing/>
              <w:rPr>
                <w:rFonts w:ascii="Calibri" w:hAnsi="Calibri" w:eastAsia="Calibri" w:cs="Calibri"/>
                <w:sz w:val="20"/>
              </w:rPr>
            </w:pPr>
            <w:r w:rsidRPr="07B2A39F">
              <w:rPr>
                <w:rFonts w:ascii="Calibri" w:hAnsi="Calibri" w:eastAsia="Calibri" w:cs="Calibri"/>
                <w:b/>
                <w:bCs/>
                <w:sz w:val="20"/>
              </w:rPr>
              <w:t xml:space="preserve">Strengths: </w:t>
            </w:r>
          </w:p>
          <w:p w:rsidR="07B2A39F" w:rsidP="07B2A39F" w:rsidRDefault="07B2A39F" w14:paraId="5B33870D" w14:textId="66016ABE">
            <w:pPr>
              <w:spacing w:line="259" w:lineRule="auto"/>
              <w:contextualSpacing/>
              <w:rPr>
                <w:rFonts w:ascii="Calibri" w:hAnsi="Calibri" w:eastAsia="Calibri" w:cs="Calibri"/>
                <w:sz w:val="20"/>
              </w:rPr>
            </w:pPr>
          </w:p>
          <w:p w:rsidR="07B2A39F" w:rsidP="07B2A39F" w:rsidRDefault="07B2A39F" w14:paraId="10119469" w14:textId="7BFAF4B3">
            <w:pPr>
              <w:spacing w:line="259" w:lineRule="auto"/>
              <w:contextualSpacing/>
              <w:rPr>
                <w:rFonts w:ascii="Calibri" w:hAnsi="Calibri" w:eastAsia="Calibri" w:cs="Calibri"/>
                <w:sz w:val="20"/>
              </w:rPr>
            </w:pPr>
            <w:r w:rsidRPr="07B2A39F">
              <w:rPr>
                <w:rFonts w:ascii="Calibri" w:hAnsi="Calibri" w:eastAsia="Calibri" w:cs="Calibri"/>
                <w:b/>
                <w:bCs/>
                <w:sz w:val="20"/>
              </w:rPr>
              <w:t>New Opportunities for Improvement:</w:t>
            </w:r>
            <w:r w:rsidRPr="07B2A39F">
              <w:rPr>
                <w:rFonts w:ascii="Calibri" w:hAnsi="Calibri" w:eastAsia="Calibri" w:cs="Calibri"/>
                <w:sz w:val="20"/>
              </w:rPr>
              <w:t xml:space="preserve"> </w:t>
            </w:r>
          </w:p>
          <w:p w:rsidR="07B2A39F" w:rsidP="07B2A39F" w:rsidRDefault="07B2A39F" w14:paraId="0702E69A" w14:textId="2A74EC2D">
            <w:pPr>
              <w:spacing w:line="259" w:lineRule="auto"/>
              <w:contextualSpacing/>
              <w:rPr>
                <w:rFonts w:ascii="Calibri" w:hAnsi="Calibri" w:eastAsia="Calibri" w:cs="Calibri"/>
                <w:color w:val="000000" w:themeColor="text1"/>
                <w:sz w:val="20"/>
              </w:rPr>
            </w:pPr>
          </w:p>
        </w:tc>
      </w:tr>
      <w:tr w:rsidR="07B2A39F" w:rsidTr="07B2A39F" w14:paraId="40F0DE13" w14:textId="77777777">
        <w:trPr>
          <w:trHeight w:val="1785"/>
        </w:trPr>
        <w:tc>
          <w:tcPr>
            <w:tcW w:w="1232" w:type="dxa"/>
            <w:gridSpan w:val="2"/>
            <w:vMerge/>
            <w:vAlign w:val="center"/>
          </w:tcPr>
          <w:p w:rsidR="003559D0" w:rsidRDefault="003559D0" w14:paraId="0FF1EBB0" w14:textId="77777777"/>
        </w:tc>
        <w:tc>
          <w:tcPr>
            <w:tcW w:w="474" w:type="dxa"/>
            <w:shd w:val="clear" w:color="auto" w:fill="F2F2F2" w:themeFill="background1" w:themeFillShade="F2"/>
            <w:tcMar>
              <w:left w:w="105" w:type="dxa"/>
              <w:right w:w="105" w:type="dxa"/>
            </w:tcMar>
            <w:vAlign w:val="center"/>
          </w:tcPr>
          <w:p w:rsidR="07B2A39F" w:rsidP="07B2A39F" w:rsidRDefault="07B2A39F" w14:paraId="7ACFD1E2" w14:textId="497129E2">
            <w:pPr>
              <w:spacing w:line="259" w:lineRule="auto"/>
              <w:jc w:val="center"/>
              <w:rPr>
                <w:rFonts w:ascii="Calibri" w:hAnsi="Calibri" w:eastAsia="Calibri" w:cs="Calibri"/>
                <w:sz w:val="20"/>
              </w:rPr>
            </w:pPr>
            <w:r w:rsidRPr="07B2A39F">
              <w:rPr>
                <w:rFonts w:ascii="Calibri" w:hAnsi="Calibri" w:eastAsia="Calibri" w:cs="Calibri"/>
                <w:b/>
                <w:bCs/>
                <w:sz w:val="20"/>
              </w:rPr>
              <w:t>R3</w:t>
            </w:r>
          </w:p>
        </w:tc>
        <w:tc>
          <w:tcPr>
            <w:tcW w:w="1937" w:type="dxa"/>
            <w:shd w:val="clear" w:color="auto" w:fill="F2F2F2" w:themeFill="background1" w:themeFillShade="F2"/>
            <w:tcMar>
              <w:left w:w="105" w:type="dxa"/>
              <w:right w:w="105" w:type="dxa"/>
            </w:tcMar>
          </w:tcPr>
          <w:p w:rsidR="07B2A39F" w:rsidP="07B2A39F" w:rsidRDefault="07B2A39F" w14:paraId="4B52F5E8" w14:textId="20FD19D3">
            <w:pPr>
              <w:spacing w:line="259" w:lineRule="auto"/>
              <w:contextualSpacing/>
              <w:rPr>
                <w:rFonts w:ascii="Calibri" w:hAnsi="Calibri" w:eastAsia="Calibri" w:cs="Calibri"/>
                <w:sz w:val="20"/>
              </w:rPr>
            </w:pPr>
            <w:r w:rsidRPr="07B2A39F">
              <w:rPr>
                <w:rFonts w:ascii="Calibri" w:hAnsi="Calibri" w:eastAsia="Calibri" w:cs="Calibri"/>
                <w:b/>
                <w:bCs/>
                <w:sz w:val="20"/>
              </w:rPr>
              <w:t>From Initial Self-Evaluation:</w:t>
            </w:r>
          </w:p>
          <w:p w:rsidR="07B2A39F" w:rsidP="07B2A39F" w:rsidRDefault="07B2A39F" w14:paraId="4C6D01D1" w14:textId="643F572A">
            <w:pPr>
              <w:spacing w:line="259" w:lineRule="auto"/>
              <w:contextualSpacing/>
              <w:rPr>
                <w:rFonts w:ascii="Calibri" w:hAnsi="Calibri" w:eastAsia="Calibri" w:cs="Calibri"/>
                <w:sz w:val="20"/>
              </w:rPr>
            </w:pPr>
            <w:r w:rsidRPr="07B2A39F">
              <w:rPr>
                <w:rFonts w:ascii="Calibri" w:hAnsi="Calibri" w:eastAsia="Calibri" w:cs="Calibri"/>
                <w:b/>
                <w:bCs/>
                <w:sz w:val="20"/>
              </w:rPr>
              <w:t>Strengths:</w:t>
            </w:r>
          </w:p>
          <w:p w:rsidR="07B2A39F" w:rsidP="07B2A39F" w:rsidRDefault="07B2A39F" w14:paraId="5779272F" w14:textId="00C21025">
            <w:pPr>
              <w:spacing w:line="259" w:lineRule="auto"/>
              <w:contextualSpacing/>
              <w:rPr>
                <w:rFonts w:ascii="Calibri" w:hAnsi="Calibri" w:eastAsia="Calibri" w:cs="Calibri"/>
                <w:sz w:val="20"/>
              </w:rPr>
            </w:pPr>
          </w:p>
          <w:p w:rsidR="07B2A39F" w:rsidP="07B2A39F" w:rsidRDefault="07B2A39F" w14:paraId="52E3D50E" w14:textId="682CD21F">
            <w:pPr>
              <w:spacing w:line="259" w:lineRule="auto"/>
              <w:contextualSpacing/>
              <w:rPr>
                <w:rFonts w:ascii="Calibri" w:hAnsi="Calibri" w:eastAsia="Calibri" w:cs="Calibri"/>
                <w:sz w:val="20"/>
              </w:rPr>
            </w:pPr>
            <w:r w:rsidRPr="07B2A39F">
              <w:rPr>
                <w:rFonts w:ascii="Calibri" w:hAnsi="Calibri" w:eastAsia="Calibri" w:cs="Calibri"/>
                <w:b/>
                <w:bCs/>
                <w:sz w:val="20"/>
              </w:rPr>
              <w:t>Opportunities for Improvement:</w:t>
            </w:r>
          </w:p>
          <w:p w:rsidR="07B2A39F" w:rsidP="07B2A39F" w:rsidRDefault="07B2A39F" w14:paraId="72FC7FBC" w14:textId="4F4CCB30">
            <w:pPr>
              <w:spacing w:line="259" w:lineRule="auto"/>
              <w:ind w:left="360"/>
              <w:rPr>
                <w:rFonts w:ascii="Calibri" w:hAnsi="Calibri" w:eastAsia="Calibri" w:cs="Calibri"/>
                <w:sz w:val="20"/>
              </w:rPr>
            </w:pPr>
          </w:p>
        </w:tc>
        <w:tc>
          <w:tcPr>
            <w:tcW w:w="3061" w:type="dxa"/>
            <w:shd w:val="clear" w:color="auto" w:fill="F2F2F2" w:themeFill="background1" w:themeFillShade="F2"/>
            <w:tcMar>
              <w:left w:w="105" w:type="dxa"/>
              <w:right w:w="105" w:type="dxa"/>
            </w:tcMar>
          </w:tcPr>
          <w:p w:rsidR="07B2A39F" w:rsidP="07B2A39F" w:rsidRDefault="07B2A39F" w14:paraId="1B94A2D0" w14:textId="0FBC86DD">
            <w:pPr>
              <w:spacing w:line="259" w:lineRule="auto"/>
              <w:contextualSpacing/>
              <w:rPr>
                <w:rFonts w:ascii="Calibri" w:hAnsi="Calibri" w:eastAsia="Calibri" w:cs="Calibri"/>
                <w:sz w:val="20"/>
              </w:rPr>
            </w:pPr>
            <w:r w:rsidRPr="07B2A39F">
              <w:rPr>
                <w:rFonts w:ascii="Calibri" w:hAnsi="Calibri" w:eastAsia="Calibri" w:cs="Calibri"/>
                <w:b/>
                <w:bCs/>
                <w:sz w:val="20"/>
              </w:rPr>
              <w:t>Progress on Previous Opportunities for Improvement:</w:t>
            </w:r>
            <w:r w:rsidRPr="07B2A39F">
              <w:rPr>
                <w:rFonts w:ascii="Calibri" w:hAnsi="Calibri" w:eastAsia="Calibri" w:cs="Calibri"/>
                <w:sz w:val="20"/>
              </w:rPr>
              <w:t xml:space="preserve"> </w:t>
            </w:r>
          </w:p>
          <w:p w:rsidR="07B2A39F" w:rsidP="07B2A39F" w:rsidRDefault="07B2A39F" w14:paraId="7D02B5FC" w14:textId="18E9B5E5">
            <w:pPr>
              <w:spacing w:line="259" w:lineRule="auto"/>
              <w:contextualSpacing/>
              <w:rPr>
                <w:rFonts w:ascii="Calibri" w:hAnsi="Calibri" w:eastAsia="Calibri" w:cs="Calibri"/>
                <w:sz w:val="20"/>
              </w:rPr>
            </w:pPr>
          </w:p>
          <w:p w:rsidR="07B2A39F" w:rsidP="07B2A39F" w:rsidRDefault="07B2A39F" w14:paraId="09EBFEFC" w14:textId="38B2241C">
            <w:pPr>
              <w:spacing w:line="259" w:lineRule="auto"/>
              <w:contextualSpacing/>
              <w:rPr>
                <w:rFonts w:ascii="Calibri" w:hAnsi="Calibri" w:eastAsia="Calibri" w:cs="Calibri"/>
                <w:sz w:val="20"/>
              </w:rPr>
            </w:pPr>
            <w:r w:rsidRPr="07B2A39F">
              <w:rPr>
                <w:rFonts w:ascii="Calibri" w:hAnsi="Calibri" w:eastAsia="Calibri" w:cs="Calibri"/>
                <w:b/>
                <w:bCs/>
                <w:sz w:val="20"/>
              </w:rPr>
              <w:t>Strengths:</w:t>
            </w:r>
          </w:p>
          <w:p w:rsidR="07B2A39F" w:rsidP="07B2A39F" w:rsidRDefault="07B2A39F" w14:paraId="63AC641B" w14:textId="2603960C">
            <w:pPr>
              <w:spacing w:line="259" w:lineRule="auto"/>
              <w:contextualSpacing/>
              <w:rPr>
                <w:rFonts w:ascii="Calibri" w:hAnsi="Calibri" w:eastAsia="Calibri" w:cs="Calibri"/>
                <w:sz w:val="20"/>
              </w:rPr>
            </w:pPr>
          </w:p>
          <w:p w:rsidR="07B2A39F" w:rsidP="07B2A39F" w:rsidRDefault="07B2A39F" w14:paraId="0BA7F0CC" w14:textId="462E3791">
            <w:pPr>
              <w:spacing w:line="259" w:lineRule="auto"/>
              <w:contextualSpacing/>
              <w:rPr>
                <w:rFonts w:ascii="Calibri" w:hAnsi="Calibri" w:eastAsia="Calibri" w:cs="Calibri"/>
                <w:sz w:val="20"/>
              </w:rPr>
            </w:pPr>
            <w:r w:rsidRPr="07B2A39F">
              <w:rPr>
                <w:rFonts w:ascii="Calibri" w:hAnsi="Calibri" w:eastAsia="Calibri" w:cs="Calibri"/>
                <w:b/>
                <w:bCs/>
                <w:sz w:val="20"/>
              </w:rPr>
              <w:t xml:space="preserve">New Opportunities for Improvement: </w:t>
            </w:r>
            <w:r w:rsidRPr="07B2A39F">
              <w:rPr>
                <w:rFonts w:ascii="Calibri" w:hAnsi="Calibri" w:eastAsia="Calibri" w:cs="Calibri"/>
                <w:sz w:val="20"/>
              </w:rPr>
              <w:t xml:space="preserve"> </w:t>
            </w:r>
          </w:p>
        </w:tc>
        <w:tc>
          <w:tcPr>
            <w:tcW w:w="3453" w:type="dxa"/>
            <w:shd w:val="clear" w:color="auto" w:fill="F2F2F2" w:themeFill="background1" w:themeFillShade="F2"/>
            <w:tcMar>
              <w:left w:w="105" w:type="dxa"/>
              <w:right w:w="105" w:type="dxa"/>
            </w:tcMar>
          </w:tcPr>
          <w:p w:rsidR="07B2A39F" w:rsidP="07B2A39F" w:rsidRDefault="07B2A39F" w14:paraId="1F02E246" w14:textId="51ECE6DB">
            <w:pPr>
              <w:spacing w:line="259" w:lineRule="auto"/>
              <w:contextualSpacing/>
              <w:rPr>
                <w:rFonts w:ascii="Calibri" w:hAnsi="Calibri" w:eastAsia="Calibri" w:cs="Calibri"/>
                <w:sz w:val="20"/>
              </w:rPr>
            </w:pPr>
            <w:r w:rsidRPr="07B2A39F">
              <w:rPr>
                <w:rFonts w:ascii="Calibri" w:hAnsi="Calibri" w:eastAsia="Calibri" w:cs="Calibri"/>
                <w:b/>
                <w:bCs/>
                <w:sz w:val="20"/>
              </w:rPr>
              <w:t>Progress on Previous Opportunities for Improvement:</w:t>
            </w:r>
            <w:r w:rsidRPr="07B2A39F">
              <w:rPr>
                <w:rFonts w:ascii="Calibri" w:hAnsi="Calibri" w:eastAsia="Calibri" w:cs="Calibri"/>
                <w:sz w:val="20"/>
              </w:rPr>
              <w:t xml:space="preserve"> </w:t>
            </w:r>
          </w:p>
          <w:p w:rsidR="07B2A39F" w:rsidP="07B2A39F" w:rsidRDefault="07B2A39F" w14:paraId="7967AA26" w14:textId="2DA6AC4F">
            <w:pPr>
              <w:spacing w:line="259" w:lineRule="auto"/>
              <w:contextualSpacing/>
              <w:rPr>
                <w:rFonts w:ascii="Calibri" w:hAnsi="Calibri" w:eastAsia="Calibri" w:cs="Calibri"/>
                <w:sz w:val="20"/>
              </w:rPr>
            </w:pPr>
          </w:p>
          <w:p w:rsidR="07B2A39F" w:rsidP="07B2A39F" w:rsidRDefault="07B2A39F" w14:paraId="67D35D2D" w14:textId="1076F3B7">
            <w:pPr>
              <w:spacing w:line="259" w:lineRule="auto"/>
              <w:contextualSpacing/>
              <w:rPr>
                <w:rFonts w:ascii="Calibri" w:hAnsi="Calibri" w:eastAsia="Calibri" w:cs="Calibri"/>
                <w:sz w:val="20"/>
              </w:rPr>
            </w:pPr>
            <w:r w:rsidRPr="07B2A39F">
              <w:rPr>
                <w:rFonts w:ascii="Calibri" w:hAnsi="Calibri" w:eastAsia="Calibri" w:cs="Calibri"/>
                <w:b/>
                <w:bCs/>
                <w:sz w:val="20"/>
              </w:rPr>
              <w:t xml:space="preserve">Strengths: </w:t>
            </w:r>
          </w:p>
          <w:p w:rsidR="07B2A39F" w:rsidP="07B2A39F" w:rsidRDefault="07B2A39F" w14:paraId="0F232E3E" w14:textId="654E09EF">
            <w:pPr>
              <w:spacing w:line="259" w:lineRule="auto"/>
              <w:contextualSpacing/>
              <w:rPr>
                <w:rFonts w:ascii="Calibri" w:hAnsi="Calibri" w:eastAsia="Calibri" w:cs="Calibri"/>
                <w:sz w:val="20"/>
              </w:rPr>
            </w:pPr>
          </w:p>
          <w:p w:rsidR="07B2A39F" w:rsidP="07B2A39F" w:rsidRDefault="07B2A39F" w14:paraId="00B706F6" w14:textId="08BC1CD5">
            <w:pPr>
              <w:spacing w:line="259" w:lineRule="auto"/>
              <w:contextualSpacing/>
              <w:rPr>
                <w:rFonts w:ascii="Calibri" w:hAnsi="Calibri" w:eastAsia="Calibri" w:cs="Calibri"/>
                <w:sz w:val="20"/>
              </w:rPr>
            </w:pPr>
            <w:r w:rsidRPr="07B2A39F">
              <w:rPr>
                <w:rFonts w:ascii="Calibri" w:hAnsi="Calibri" w:eastAsia="Calibri" w:cs="Calibri"/>
                <w:b/>
                <w:bCs/>
                <w:sz w:val="20"/>
              </w:rPr>
              <w:t>New Opportunities for Improvement:</w:t>
            </w:r>
            <w:r w:rsidRPr="07B2A39F">
              <w:rPr>
                <w:rFonts w:ascii="Calibri" w:hAnsi="Calibri" w:eastAsia="Calibri" w:cs="Calibri"/>
                <w:sz w:val="20"/>
              </w:rPr>
              <w:t xml:space="preserve"> </w:t>
            </w:r>
          </w:p>
        </w:tc>
        <w:tc>
          <w:tcPr>
            <w:tcW w:w="2803" w:type="dxa"/>
            <w:shd w:val="clear" w:color="auto" w:fill="F2F2F2" w:themeFill="background1" w:themeFillShade="F2"/>
            <w:tcMar>
              <w:left w:w="105" w:type="dxa"/>
              <w:right w:w="105" w:type="dxa"/>
            </w:tcMar>
          </w:tcPr>
          <w:p w:rsidR="07B2A39F" w:rsidP="07B2A39F" w:rsidRDefault="07B2A39F" w14:paraId="5CA665BF" w14:textId="6B983B1D">
            <w:pPr>
              <w:spacing w:line="259" w:lineRule="auto"/>
              <w:contextualSpacing/>
              <w:rPr>
                <w:rFonts w:ascii="Calibri" w:hAnsi="Calibri" w:eastAsia="Calibri" w:cs="Calibri"/>
                <w:sz w:val="20"/>
              </w:rPr>
            </w:pPr>
            <w:r w:rsidRPr="07B2A39F">
              <w:rPr>
                <w:rFonts w:ascii="Calibri" w:hAnsi="Calibri" w:eastAsia="Calibri" w:cs="Calibri"/>
                <w:b/>
                <w:bCs/>
                <w:sz w:val="20"/>
              </w:rPr>
              <w:t>Progress on Previous Opportunities for Improvement:</w:t>
            </w:r>
            <w:r w:rsidRPr="07B2A39F">
              <w:rPr>
                <w:rFonts w:ascii="Calibri" w:hAnsi="Calibri" w:eastAsia="Calibri" w:cs="Calibri"/>
                <w:sz w:val="20"/>
              </w:rPr>
              <w:t xml:space="preserve"> </w:t>
            </w:r>
          </w:p>
          <w:p w:rsidR="07B2A39F" w:rsidP="07B2A39F" w:rsidRDefault="07B2A39F" w14:paraId="074B73DE" w14:textId="69113783">
            <w:pPr>
              <w:spacing w:line="259" w:lineRule="auto"/>
              <w:contextualSpacing/>
              <w:rPr>
                <w:rFonts w:ascii="Calibri" w:hAnsi="Calibri" w:eastAsia="Calibri" w:cs="Calibri"/>
                <w:sz w:val="20"/>
              </w:rPr>
            </w:pPr>
          </w:p>
          <w:p w:rsidR="07B2A39F" w:rsidP="07B2A39F" w:rsidRDefault="07B2A39F" w14:paraId="42D2BB01" w14:textId="7E988D6D">
            <w:pPr>
              <w:spacing w:line="259" w:lineRule="auto"/>
              <w:contextualSpacing/>
              <w:rPr>
                <w:rFonts w:ascii="Calibri" w:hAnsi="Calibri" w:eastAsia="Calibri" w:cs="Calibri"/>
                <w:sz w:val="20"/>
              </w:rPr>
            </w:pPr>
            <w:r w:rsidRPr="07B2A39F">
              <w:rPr>
                <w:rFonts w:ascii="Calibri" w:hAnsi="Calibri" w:eastAsia="Calibri" w:cs="Calibri"/>
                <w:b/>
                <w:bCs/>
                <w:sz w:val="20"/>
              </w:rPr>
              <w:t xml:space="preserve">Strengths: </w:t>
            </w:r>
          </w:p>
          <w:p w:rsidR="07B2A39F" w:rsidP="07B2A39F" w:rsidRDefault="07B2A39F" w14:paraId="6A656E18" w14:textId="54C3284F">
            <w:pPr>
              <w:spacing w:line="259" w:lineRule="auto"/>
              <w:contextualSpacing/>
              <w:rPr>
                <w:rFonts w:ascii="Calibri" w:hAnsi="Calibri" w:eastAsia="Calibri" w:cs="Calibri"/>
                <w:sz w:val="20"/>
              </w:rPr>
            </w:pPr>
          </w:p>
          <w:p w:rsidR="07B2A39F" w:rsidP="07B2A39F" w:rsidRDefault="07B2A39F" w14:paraId="2E3AF29D" w14:textId="0AE57CFA">
            <w:pPr>
              <w:spacing w:line="259" w:lineRule="auto"/>
              <w:contextualSpacing/>
              <w:rPr>
                <w:rFonts w:ascii="Calibri" w:hAnsi="Calibri" w:eastAsia="Calibri" w:cs="Calibri"/>
                <w:sz w:val="20"/>
              </w:rPr>
            </w:pPr>
            <w:r w:rsidRPr="07B2A39F">
              <w:rPr>
                <w:rFonts w:ascii="Calibri" w:hAnsi="Calibri" w:eastAsia="Calibri" w:cs="Calibri"/>
                <w:b/>
                <w:bCs/>
                <w:sz w:val="20"/>
              </w:rPr>
              <w:t>New Opportunities for Improvement:</w:t>
            </w:r>
            <w:r w:rsidRPr="07B2A39F">
              <w:rPr>
                <w:rFonts w:ascii="Calibri" w:hAnsi="Calibri" w:eastAsia="Calibri" w:cs="Calibri"/>
                <w:sz w:val="20"/>
              </w:rPr>
              <w:t xml:space="preserve"> </w:t>
            </w:r>
          </w:p>
        </w:tc>
      </w:tr>
      <w:tr w:rsidR="07B2A39F" w:rsidTr="07B2A39F" w14:paraId="1C32A0D1" w14:textId="77777777">
        <w:trPr>
          <w:trHeight w:val="1965"/>
        </w:trPr>
        <w:tc>
          <w:tcPr>
            <w:tcW w:w="1232" w:type="dxa"/>
            <w:gridSpan w:val="2"/>
            <w:vMerge/>
            <w:vAlign w:val="center"/>
          </w:tcPr>
          <w:p w:rsidR="003559D0" w:rsidRDefault="003559D0" w14:paraId="5E990BCC" w14:textId="77777777"/>
        </w:tc>
        <w:tc>
          <w:tcPr>
            <w:tcW w:w="474" w:type="dxa"/>
            <w:tcBorders>
              <w:bottom w:val="single" w:color="auto" w:sz="6" w:space="0"/>
            </w:tcBorders>
            <w:shd w:val="clear" w:color="auto" w:fill="F2F2F2" w:themeFill="background1" w:themeFillShade="F2"/>
            <w:tcMar>
              <w:left w:w="105" w:type="dxa"/>
              <w:right w:w="105" w:type="dxa"/>
            </w:tcMar>
            <w:vAlign w:val="center"/>
          </w:tcPr>
          <w:p w:rsidR="07B2A39F" w:rsidP="07B2A39F" w:rsidRDefault="07B2A39F" w14:paraId="2D073655" w14:textId="0161B798">
            <w:pPr>
              <w:spacing w:line="259" w:lineRule="auto"/>
              <w:jc w:val="center"/>
              <w:rPr>
                <w:rFonts w:ascii="Calibri" w:hAnsi="Calibri" w:eastAsia="Calibri" w:cs="Calibri"/>
                <w:sz w:val="20"/>
              </w:rPr>
            </w:pPr>
            <w:r w:rsidRPr="07B2A39F">
              <w:rPr>
                <w:rFonts w:ascii="Calibri" w:hAnsi="Calibri" w:eastAsia="Calibri" w:cs="Calibri"/>
                <w:b/>
                <w:bCs/>
                <w:sz w:val="20"/>
              </w:rPr>
              <w:t>R4</w:t>
            </w:r>
          </w:p>
        </w:tc>
        <w:tc>
          <w:tcPr>
            <w:tcW w:w="1937" w:type="dxa"/>
            <w:tcBorders>
              <w:bottom w:val="single" w:color="auto" w:sz="6" w:space="0"/>
            </w:tcBorders>
            <w:shd w:val="clear" w:color="auto" w:fill="F2F2F2" w:themeFill="background1" w:themeFillShade="F2"/>
            <w:tcMar>
              <w:left w:w="105" w:type="dxa"/>
              <w:right w:w="105" w:type="dxa"/>
            </w:tcMar>
          </w:tcPr>
          <w:p w:rsidR="07B2A39F" w:rsidP="07B2A39F" w:rsidRDefault="07B2A39F" w14:paraId="705CE58C" w14:textId="374E3E76">
            <w:pPr>
              <w:spacing w:line="259" w:lineRule="auto"/>
              <w:contextualSpacing/>
              <w:rPr>
                <w:rFonts w:ascii="Calibri" w:hAnsi="Calibri" w:eastAsia="Calibri" w:cs="Calibri"/>
                <w:sz w:val="20"/>
              </w:rPr>
            </w:pPr>
            <w:r w:rsidRPr="07B2A39F">
              <w:rPr>
                <w:rFonts w:ascii="Calibri" w:hAnsi="Calibri" w:eastAsia="Calibri" w:cs="Calibri"/>
                <w:b/>
                <w:bCs/>
                <w:sz w:val="20"/>
              </w:rPr>
              <w:t>From Initial Self-Evaluation:</w:t>
            </w:r>
          </w:p>
          <w:p w:rsidR="07B2A39F" w:rsidP="07B2A39F" w:rsidRDefault="07B2A39F" w14:paraId="078148F2" w14:textId="520AA220">
            <w:pPr>
              <w:spacing w:line="259" w:lineRule="auto"/>
              <w:contextualSpacing/>
              <w:rPr>
                <w:rFonts w:ascii="Calibri" w:hAnsi="Calibri" w:eastAsia="Calibri" w:cs="Calibri"/>
                <w:sz w:val="20"/>
              </w:rPr>
            </w:pPr>
            <w:r w:rsidRPr="07B2A39F">
              <w:rPr>
                <w:rFonts w:ascii="Calibri" w:hAnsi="Calibri" w:eastAsia="Calibri" w:cs="Calibri"/>
                <w:b/>
                <w:bCs/>
                <w:sz w:val="20"/>
              </w:rPr>
              <w:t>Strengths:</w:t>
            </w:r>
            <w:r w:rsidRPr="07B2A39F">
              <w:rPr>
                <w:rFonts w:ascii="Calibri" w:hAnsi="Calibri" w:eastAsia="Calibri" w:cs="Calibri"/>
                <w:sz w:val="20"/>
              </w:rPr>
              <w:t xml:space="preserve"> </w:t>
            </w:r>
          </w:p>
          <w:p w:rsidR="07B2A39F" w:rsidP="07B2A39F" w:rsidRDefault="07B2A39F" w14:paraId="23C0DB00" w14:textId="1DF28646">
            <w:pPr>
              <w:spacing w:line="259" w:lineRule="auto"/>
              <w:ind w:left="360"/>
              <w:rPr>
                <w:rFonts w:ascii="Calibri" w:hAnsi="Calibri" w:eastAsia="Calibri" w:cs="Calibri"/>
                <w:sz w:val="20"/>
              </w:rPr>
            </w:pPr>
          </w:p>
          <w:p w:rsidR="07B2A39F" w:rsidP="07B2A39F" w:rsidRDefault="07B2A39F" w14:paraId="119FE1A9" w14:textId="4666D382">
            <w:pPr>
              <w:spacing w:line="259" w:lineRule="auto"/>
              <w:contextualSpacing/>
              <w:rPr>
                <w:rFonts w:ascii="Calibri" w:hAnsi="Calibri" w:eastAsia="Calibri" w:cs="Calibri"/>
                <w:sz w:val="20"/>
              </w:rPr>
            </w:pPr>
            <w:r w:rsidRPr="07B2A39F">
              <w:rPr>
                <w:rFonts w:ascii="Calibri" w:hAnsi="Calibri" w:eastAsia="Calibri" w:cs="Calibri"/>
                <w:b/>
                <w:bCs/>
                <w:sz w:val="20"/>
              </w:rPr>
              <w:t>Opportunities for Improvement:</w:t>
            </w:r>
          </w:p>
          <w:p w:rsidR="07B2A39F" w:rsidP="07B2A39F" w:rsidRDefault="07B2A39F" w14:paraId="0E3B95BC" w14:textId="2F635757">
            <w:pPr>
              <w:spacing w:line="259" w:lineRule="auto"/>
              <w:rPr>
                <w:rFonts w:ascii="Calibri" w:hAnsi="Calibri" w:eastAsia="Calibri" w:cs="Calibri"/>
                <w:sz w:val="20"/>
              </w:rPr>
            </w:pPr>
          </w:p>
        </w:tc>
        <w:tc>
          <w:tcPr>
            <w:tcW w:w="3061" w:type="dxa"/>
            <w:tcBorders>
              <w:bottom w:val="single" w:color="auto" w:sz="6" w:space="0"/>
            </w:tcBorders>
            <w:shd w:val="clear" w:color="auto" w:fill="F2F2F2" w:themeFill="background1" w:themeFillShade="F2"/>
            <w:tcMar>
              <w:left w:w="105" w:type="dxa"/>
              <w:right w:w="105" w:type="dxa"/>
            </w:tcMar>
          </w:tcPr>
          <w:p w:rsidR="07B2A39F" w:rsidP="07B2A39F" w:rsidRDefault="07B2A39F" w14:paraId="4CF162D0" w14:textId="2C38B9E1">
            <w:pPr>
              <w:spacing w:line="259" w:lineRule="auto"/>
              <w:contextualSpacing/>
              <w:rPr>
                <w:rFonts w:ascii="Calibri" w:hAnsi="Calibri" w:eastAsia="Calibri" w:cs="Calibri"/>
                <w:sz w:val="20"/>
              </w:rPr>
            </w:pPr>
            <w:r w:rsidRPr="07B2A39F">
              <w:rPr>
                <w:rFonts w:ascii="Calibri" w:hAnsi="Calibri" w:eastAsia="Calibri" w:cs="Calibri"/>
                <w:b/>
                <w:bCs/>
                <w:sz w:val="20"/>
              </w:rPr>
              <w:t>Progress on Previous Opportunities for Improvement:</w:t>
            </w:r>
            <w:r w:rsidRPr="07B2A39F">
              <w:rPr>
                <w:rFonts w:ascii="Calibri" w:hAnsi="Calibri" w:eastAsia="Calibri" w:cs="Calibri"/>
                <w:sz w:val="20"/>
              </w:rPr>
              <w:t xml:space="preserve">  </w:t>
            </w:r>
          </w:p>
          <w:p w:rsidR="07B2A39F" w:rsidP="07B2A39F" w:rsidRDefault="07B2A39F" w14:paraId="5835DA12" w14:textId="70460E7F">
            <w:pPr>
              <w:spacing w:line="259" w:lineRule="auto"/>
              <w:contextualSpacing/>
              <w:rPr>
                <w:rFonts w:ascii="Calibri" w:hAnsi="Calibri" w:eastAsia="Calibri" w:cs="Calibri"/>
                <w:sz w:val="20"/>
              </w:rPr>
            </w:pPr>
          </w:p>
          <w:p w:rsidR="07B2A39F" w:rsidP="07B2A39F" w:rsidRDefault="07B2A39F" w14:paraId="1089C647" w14:textId="2A5DD2E7">
            <w:pPr>
              <w:spacing w:line="259" w:lineRule="auto"/>
              <w:contextualSpacing/>
              <w:rPr>
                <w:rFonts w:ascii="Calibri" w:hAnsi="Calibri" w:eastAsia="Calibri" w:cs="Calibri"/>
                <w:sz w:val="20"/>
              </w:rPr>
            </w:pPr>
            <w:r w:rsidRPr="07B2A39F">
              <w:rPr>
                <w:rFonts w:ascii="Calibri" w:hAnsi="Calibri" w:eastAsia="Calibri" w:cs="Calibri"/>
                <w:b/>
                <w:bCs/>
                <w:sz w:val="20"/>
              </w:rPr>
              <w:t>Strengths:</w:t>
            </w:r>
          </w:p>
          <w:p w:rsidR="07B2A39F" w:rsidP="07B2A39F" w:rsidRDefault="07B2A39F" w14:paraId="2892BAEB" w14:textId="26BB4F78">
            <w:pPr>
              <w:spacing w:line="259" w:lineRule="auto"/>
              <w:contextualSpacing/>
              <w:rPr>
                <w:rFonts w:ascii="Calibri" w:hAnsi="Calibri" w:eastAsia="Calibri" w:cs="Calibri"/>
                <w:sz w:val="20"/>
              </w:rPr>
            </w:pPr>
          </w:p>
          <w:p w:rsidR="07B2A39F" w:rsidP="07B2A39F" w:rsidRDefault="07B2A39F" w14:paraId="35EED6E0" w14:textId="22C68801">
            <w:pPr>
              <w:spacing w:line="259" w:lineRule="auto"/>
              <w:contextualSpacing/>
              <w:rPr>
                <w:rFonts w:ascii="Calibri" w:hAnsi="Calibri" w:eastAsia="Calibri" w:cs="Calibri"/>
                <w:sz w:val="20"/>
              </w:rPr>
            </w:pPr>
            <w:r w:rsidRPr="07B2A39F">
              <w:rPr>
                <w:rFonts w:ascii="Calibri" w:hAnsi="Calibri" w:eastAsia="Calibri" w:cs="Calibri"/>
                <w:b/>
                <w:bCs/>
                <w:sz w:val="20"/>
              </w:rPr>
              <w:t>New Opportunities for Improvement:</w:t>
            </w:r>
            <w:r w:rsidRPr="07B2A39F">
              <w:rPr>
                <w:rFonts w:ascii="Calibri" w:hAnsi="Calibri" w:eastAsia="Calibri" w:cs="Calibri"/>
                <w:sz w:val="20"/>
              </w:rPr>
              <w:t xml:space="preserve"> </w:t>
            </w:r>
          </w:p>
          <w:p w:rsidR="07B2A39F" w:rsidP="07B2A39F" w:rsidRDefault="07B2A39F" w14:paraId="427691F8" w14:textId="3B74E460">
            <w:pPr>
              <w:spacing w:line="259" w:lineRule="auto"/>
              <w:contextualSpacing/>
              <w:rPr>
                <w:rFonts w:ascii="Calibri" w:hAnsi="Calibri" w:eastAsia="Calibri" w:cs="Calibri"/>
                <w:sz w:val="20"/>
              </w:rPr>
            </w:pPr>
          </w:p>
          <w:p w:rsidR="07B2A39F" w:rsidP="07B2A39F" w:rsidRDefault="07B2A39F" w14:paraId="50F451E9" w14:textId="5BA2B29B">
            <w:pPr>
              <w:spacing w:line="259" w:lineRule="auto"/>
              <w:contextualSpacing/>
              <w:rPr>
                <w:rFonts w:ascii="Calibri" w:hAnsi="Calibri" w:eastAsia="Calibri" w:cs="Calibri"/>
                <w:sz w:val="20"/>
              </w:rPr>
            </w:pPr>
          </w:p>
        </w:tc>
        <w:tc>
          <w:tcPr>
            <w:tcW w:w="3453" w:type="dxa"/>
            <w:tcBorders>
              <w:bottom w:val="single" w:color="auto" w:sz="6" w:space="0"/>
            </w:tcBorders>
            <w:shd w:val="clear" w:color="auto" w:fill="F2F2F2" w:themeFill="background1" w:themeFillShade="F2"/>
            <w:tcMar>
              <w:left w:w="105" w:type="dxa"/>
              <w:right w:w="105" w:type="dxa"/>
            </w:tcMar>
          </w:tcPr>
          <w:p w:rsidR="07B2A39F" w:rsidP="07B2A39F" w:rsidRDefault="07B2A39F" w14:paraId="57EE5441" w14:textId="454FE5AC">
            <w:pPr>
              <w:spacing w:line="259" w:lineRule="auto"/>
              <w:contextualSpacing/>
              <w:rPr>
                <w:rFonts w:ascii="Calibri" w:hAnsi="Calibri" w:eastAsia="Calibri" w:cs="Calibri"/>
                <w:sz w:val="20"/>
              </w:rPr>
            </w:pPr>
            <w:r w:rsidRPr="07B2A39F">
              <w:rPr>
                <w:rFonts w:ascii="Calibri" w:hAnsi="Calibri" w:eastAsia="Calibri" w:cs="Calibri"/>
                <w:b/>
                <w:bCs/>
                <w:sz w:val="20"/>
              </w:rPr>
              <w:t>Progress on Previous Opportunities for Improvement:</w:t>
            </w:r>
          </w:p>
          <w:p w:rsidR="07B2A39F" w:rsidP="07B2A39F" w:rsidRDefault="07B2A39F" w14:paraId="01838A2F" w14:textId="1B831B71">
            <w:pPr>
              <w:spacing w:line="259" w:lineRule="auto"/>
              <w:contextualSpacing/>
              <w:rPr>
                <w:rFonts w:ascii="Calibri" w:hAnsi="Calibri" w:eastAsia="Calibri" w:cs="Calibri"/>
                <w:sz w:val="20"/>
              </w:rPr>
            </w:pPr>
          </w:p>
          <w:p w:rsidR="07B2A39F" w:rsidP="07B2A39F" w:rsidRDefault="07B2A39F" w14:paraId="551067D2" w14:textId="71B6DD9B">
            <w:pPr>
              <w:spacing w:line="259" w:lineRule="auto"/>
              <w:contextualSpacing/>
              <w:rPr>
                <w:rFonts w:ascii="Calibri" w:hAnsi="Calibri" w:eastAsia="Calibri" w:cs="Calibri"/>
                <w:sz w:val="20"/>
              </w:rPr>
            </w:pPr>
            <w:r w:rsidRPr="07B2A39F">
              <w:rPr>
                <w:rFonts w:ascii="Calibri" w:hAnsi="Calibri" w:eastAsia="Calibri" w:cs="Calibri"/>
                <w:b/>
                <w:bCs/>
                <w:sz w:val="20"/>
              </w:rPr>
              <w:t xml:space="preserve">Strengths: </w:t>
            </w:r>
          </w:p>
          <w:p w:rsidR="07B2A39F" w:rsidP="07B2A39F" w:rsidRDefault="07B2A39F" w14:paraId="5D953DB3" w14:textId="6798BDDA">
            <w:pPr>
              <w:spacing w:line="259" w:lineRule="auto"/>
              <w:contextualSpacing/>
              <w:rPr>
                <w:rFonts w:ascii="Calibri" w:hAnsi="Calibri" w:eastAsia="Calibri" w:cs="Calibri"/>
                <w:sz w:val="20"/>
              </w:rPr>
            </w:pPr>
          </w:p>
          <w:p w:rsidR="07B2A39F" w:rsidP="07B2A39F" w:rsidRDefault="07B2A39F" w14:paraId="27A859DF" w14:textId="49FC96FD">
            <w:pPr>
              <w:spacing w:line="259" w:lineRule="auto"/>
              <w:contextualSpacing/>
              <w:rPr>
                <w:rFonts w:ascii="Calibri" w:hAnsi="Calibri" w:eastAsia="Calibri" w:cs="Calibri"/>
                <w:sz w:val="20"/>
              </w:rPr>
            </w:pPr>
            <w:r w:rsidRPr="07B2A39F">
              <w:rPr>
                <w:rFonts w:ascii="Calibri" w:hAnsi="Calibri" w:eastAsia="Calibri" w:cs="Calibri"/>
                <w:b/>
                <w:bCs/>
                <w:sz w:val="20"/>
              </w:rPr>
              <w:t>New Opportunities for Improvement:</w:t>
            </w:r>
            <w:r w:rsidRPr="07B2A39F">
              <w:rPr>
                <w:rFonts w:ascii="Calibri" w:hAnsi="Calibri" w:eastAsia="Calibri" w:cs="Calibri"/>
                <w:sz w:val="20"/>
              </w:rPr>
              <w:t xml:space="preserve">  </w:t>
            </w:r>
          </w:p>
        </w:tc>
        <w:tc>
          <w:tcPr>
            <w:tcW w:w="2803" w:type="dxa"/>
            <w:tcBorders>
              <w:bottom w:val="single" w:color="auto" w:sz="6" w:space="0"/>
            </w:tcBorders>
            <w:shd w:val="clear" w:color="auto" w:fill="F2F2F2" w:themeFill="background1" w:themeFillShade="F2"/>
            <w:tcMar>
              <w:left w:w="105" w:type="dxa"/>
              <w:right w:w="105" w:type="dxa"/>
            </w:tcMar>
          </w:tcPr>
          <w:p w:rsidR="07B2A39F" w:rsidP="07B2A39F" w:rsidRDefault="07B2A39F" w14:paraId="33076936" w14:textId="391DE06C">
            <w:pPr>
              <w:spacing w:line="259" w:lineRule="auto"/>
              <w:contextualSpacing/>
              <w:rPr>
                <w:rFonts w:ascii="Calibri" w:hAnsi="Calibri" w:eastAsia="Calibri" w:cs="Calibri"/>
                <w:sz w:val="20"/>
              </w:rPr>
            </w:pPr>
            <w:r w:rsidRPr="07B2A39F">
              <w:rPr>
                <w:rFonts w:ascii="Calibri" w:hAnsi="Calibri" w:eastAsia="Calibri" w:cs="Calibri"/>
                <w:b/>
                <w:bCs/>
                <w:sz w:val="20"/>
              </w:rPr>
              <w:t>Progress on Previous Opportunities for Improvement:</w:t>
            </w:r>
            <w:r w:rsidRPr="07B2A39F">
              <w:rPr>
                <w:rFonts w:ascii="Calibri" w:hAnsi="Calibri" w:eastAsia="Calibri" w:cs="Calibri"/>
                <w:sz w:val="20"/>
              </w:rPr>
              <w:t xml:space="preserve"> </w:t>
            </w:r>
          </w:p>
          <w:p w:rsidR="07B2A39F" w:rsidP="07B2A39F" w:rsidRDefault="07B2A39F" w14:paraId="60EB277A" w14:textId="6F4DA069">
            <w:pPr>
              <w:spacing w:line="259" w:lineRule="auto"/>
              <w:contextualSpacing/>
              <w:rPr>
                <w:rFonts w:ascii="Calibri" w:hAnsi="Calibri" w:eastAsia="Calibri" w:cs="Calibri"/>
                <w:sz w:val="20"/>
              </w:rPr>
            </w:pPr>
          </w:p>
          <w:p w:rsidR="07B2A39F" w:rsidP="07B2A39F" w:rsidRDefault="07B2A39F" w14:paraId="12D5E177" w14:textId="404A654E">
            <w:pPr>
              <w:spacing w:line="259" w:lineRule="auto"/>
              <w:contextualSpacing/>
              <w:rPr>
                <w:rFonts w:ascii="Calibri" w:hAnsi="Calibri" w:eastAsia="Calibri" w:cs="Calibri"/>
                <w:sz w:val="20"/>
              </w:rPr>
            </w:pPr>
            <w:r w:rsidRPr="07B2A39F">
              <w:rPr>
                <w:rFonts w:ascii="Calibri" w:hAnsi="Calibri" w:eastAsia="Calibri" w:cs="Calibri"/>
                <w:b/>
                <w:bCs/>
                <w:sz w:val="20"/>
              </w:rPr>
              <w:t xml:space="preserve">Strengths: </w:t>
            </w:r>
          </w:p>
          <w:p w:rsidR="07B2A39F" w:rsidP="07B2A39F" w:rsidRDefault="07B2A39F" w14:paraId="22DD7342" w14:textId="4E7B3A2B">
            <w:pPr>
              <w:spacing w:line="259" w:lineRule="auto"/>
              <w:contextualSpacing/>
              <w:rPr>
                <w:rFonts w:ascii="Calibri" w:hAnsi="Calibri" w:eastAsia="Calibri" w:cs="Calibri"/>
                <w:sz w:val="20"/>
              </w:rPr>
            </w:pPr>
          </w:p>
          <w:p w:rsidR="07B2A39F" w:rsidP="07B2A39F" w:rsidRDefault="07B2A39F" w14:paraId="3275A71A" w14:textId="010FBC82">
            <w:pPr>
              <w:spacing w:line="259" w:lineRule="auto"/>
              <w:contextualSpacing/>
              <w:rPr>
                <w:rFonts w:ascii="Calibri" w:hAnsi="Calibri" w:eastAsia="Calibri" w:cs="Calibri"/>
                <w:sz w:val="20"/>
              </w:rPr>
            </w:pPr>
            <w:r w:rsidRPr="07B2A39F">
              <w:rPr>
                <w:rFonts w:ascii="Calibri" w:hAnsi="Calibri" w:eastAsia="Calibri" w:cs="Calibri"/>
                <w:b/>
                <w:bCs/>
                <w:sz w:val="20"/>
              </w:rPr>
              <w:t>New Opportunities for Improvement:</w:t>
            </w:r>
          </w:p>
          <w:p w:rsidR="07B2A39F" w:rsidP="07B2A39F" w:rsidRDefault="07B2A39F" w14:paraId="308489F7" w14:textId="66C85AB6">
            <w:pPr>
              <w:spacing w:line="259" w:lineRule="auto"/>
              <w:contextualSpacing/>
              <w:rPr>
                <w:rFonts w:ascii="Calibri" w:hAnsi="Calibri" w:eastAsia="Calibri" w:cs="Calibri"/>
                <w:sz w:val="20"/>
              </w:rPr>
            </w:pPr>
          </w:p>
          <w:p w:rsidR="07B2A39F" w:rsidP="07B2A39F" w:rsidRDefault="07B2A39F" w14:paraId="2D882361" w14:textId="0F3A6D4D">
            <w:pPr>
              <w:spacing w:line="259" w:lineRule="auto"/>
              <w:contextualSpacing/>
              <w:rPr>
                <w:rFonts w:ascii="Calibri" w:hAnsi="Calibri" w:eastAsia="Calibri" w:cs="Calibri"/>
                <w:sz w:val="20"/>
              </w:rPr>
            </w:pPr>
          </w:p>
        </w:tc>
      </w:tr>
      <w:tr w:rsidR="07B2A39F" w:rsidTr="07B2A39F" w14:paraId="219B3AFB" w14:textId="77777777">
        <w:trPr>
          <w:trHeight w:val="375"/>
        </w:trPr>
        <w:tc>
          <w:tcPr>
            <w:tcW w:w="12960" w:type="dxa"/>
            <w:gridSpan w:val="7"/>
            <w:tcBorders>
              <w:bottom w:val="single" w:color="auto" w:sz="6" w:space="0"/>
            </w:tcBorders>
            <w:shd w:val="clear" w:color="auto" w:fill="D9E2F3"/>
            <w:tcMar>
              <w:left w:w="105" w:type="dxa"/>
              <w:right w:w="105" w:type="dxa"/>
            </w:tcMar>
          </w:tcPr>
          <w:p w:rsidR="07B2A39F" w:rsidP="07B2A39F" w:rsidRDefault="07B2A39F" w14:paraId="7BCE1BC6" w14:textId="5DF1BFBC">
            <w:pPr>
              <w:spacing w:line="259" w:lineRule="auto"/>
              <w:jc w:val="center"/>
              <w:rPr>
                <w:rFonts w:ascii="Calibri" w:hAnsi="Calibri" w:eastAsia="Calibri" w:cs="Calibri"/>
                <w:sz w:val="24"/>
                <w:szCs w:val="24"/>
              </w:rPr>
            </w:pPr>
            <w:r w:rsidRPr="07B2A39F">
              <w:rPr>
                <w:rFonts w:ascii="Calibri" w:hAnsi="Calibri" w:eastAsia="Calibri" w:cs="Calibri"/>
                <w:b/>
                <w:bCs/>
                <w:sz w:val="24"/>
                <w:szCs w:val="24"/>
              </w:rPr>
              <w:t xml:space="preserve">RPD: Assessment of Strengths and Opportunities for Improvement Related to the Program’s Competency Areas </w:t>
            </w:r>
          </w:p>
        </w:tc>
      </w:tr>
      <w:tr w:rsidR="07B2A39F" w:rsidTr="07B2A39F" w14:paraId="16CA4C57" w14:textId="77777777">
        <w:trPr>
          <w:trHeight w:val="525"/>
        </w:trPr>
        <w:tc>
          <w:tcPr>
            <w:tcW w:w="555" w:type="dxa"/>
            <w:tcBorders>
              <w:bottom w:val="single" w:color="auto" w:sz="6" w:space="0"/>
            </w:tcBorders>
            <w:shd w:val="clear" w:color="auto" w:fill="D9E2F3"/>
            <w:tcMar>
              <w:left w:w="105" w:type="dxa"/>
              <w:right w:w="105" w:type="dxa"/>
            </w:tcMar>
            <w:vAlign w:val="center"/>
          </w:tcPr>
          <w:p w:rsidR="07B2A39F" w:rsidP="07B2A39F" w:rsidRDefault="07B2A39F" w14:paraId="12E98661" w14:textId="591949D7">
            <w:pPr>
              <w:spacing w:line="259" w:lineRule="auto"/>
              <w:jc w:val="center"/>
              <w:rPr>
                <w:rFonts w:ascii="Calibri" w:hAnsi="Calibri" w:eastAsia="Calibri" w:cs="Calibri"/>
                <w:sz w:val="20"/>
              </w:rPr>
            </w:pPr>
            <w:r w:rsidRPr="07B2A39F">
              <w:rPr>
                <w:rFonts w:ascii="Calibri" w:hAnsi="Calibri" w:eastAsia="Calibri" w:cs="Calibri"/>
                <w:b/>
                <w:bCs/>
                <w:sz w:val="20"/>
              </w:rPr>
              <w:t>Date</w:t>
            </w:r>
          </w:p>
        </w:tc>
        <w:tc>
          <w:tcPr>
            <w:tcW w:w="3088" w:type="dxa"/>
            <w:gridSpan w:val="3"/>
            <w:tcBorders>
              <w:bottom w:val="single" w:color="auto" w:sz="6" w:space="0"/>
            </w:tcBorders>
            <w:shd w:val="clear" w:color="auto" w:fill="D9E2F3"/>
            <w:tcMar>
              <w:left w:w="105" w:type="dxa"/>
              <w:right w:w="105" w:type="dxa"/>
            </w:tcMar>
            <w:vAlign w:val="center"/>
          </w:tcPr>
          <w:p w:rsidR="07B2A39F" w:rsidP="07B2A39F" w:rsidRDefault="07B2A39F" w14:paraId="63C1AA20" w14:textId="659B5B26">
            <w:pPr>
              <w:spacing w:line="259" w:lineRule="auto"/>
              <w:jc w:val="center"/>
              <w:rPr>
                <w:rFonts w:ascii="Calibri" w:hAnsi="Calibri" w:eastAsia="Calibri" w:cs="Calibri"/>
                <w:sz w:val="20"/>
              </w:rPr>
            </w:pPr>
          </w:p>
        </w:tc>
        <w:tc>
          <w:tcPr>
            <w:tcW w:w="3061" w:type="dxa"/>
            <w:tcBorders>
              <w:bottom w:val="single" w:color="auto" w:sz="6" w:space="0"/>
            </w:tcBorders>
            <w:shd w:val="clear" w:color="auto" w:fill="D9E2F3"/>
            <w:tcMar>
              <w:left w:w="105" w:type="dxa"/>
              <w:right w:w="105" w:type="dxa"/>
            </w:tcMar>
            <w:vAlign w:val="center"/>
          </w:tcPr>
          <w:p w:rsidR="07B2A39F" w:rsidP="07B2A39F" w:rsidRDefault="07B2A39F" w14:paraId="6198311A" w14:textId="399E2496">
            <w:pPr>
              <w:spacing w:line="259" w:lineRule="auto"/>
              <w:jc w:val="center"/>
              <w:rPr>
                <w:rFonts w:ascii="Calibri" w:hAnsi="Calibri" w:eastAsia="Calibri" w:cs="Calibri"/>
                <w:sz w:val="20"/>
              </w:rPr>
            </w:pPr>
          </w:p>
        </w:tc>
        <w:tc>
          <w:tcPr>
            <w:tcW w:w="3453" w:type="dxa"/>
            <w:tcBorders>
              <w:bottom w:val="single" w:color="auto" w:sz="6" w:space="0"/>
            </w:tcBorders>
            <w:shd w:val="clear" w:color="auto" w:fill="D9E2F3"/>
            <w:tcMar>
              <w:left w:w="105" w:type="dxa"/>
              <w:right w:w="105" w:type="dxa"/>
            </w:tcMar>
            <w:vAlign w:val="center"/>
          </w:tcPr>
          <w:p w:rsidR="07B2A39F" w:rsidP="07B2A39F" w:rsidRDefault="07B2A39F" w14:paraId="171C3C4C" w14:textId="54467B7B">
            <w:pPr>
              <w:spacing w:line="259" w:lineRule="auto"/>
              <w:jc w:val="center"/>
              <w:rPr>
                <w:rFonts w:ascii="Calibri" w:hAnsi="Calibri" w:eastAsia="Calibri" w:cs="Calibri"/>
                <w:sz w:val="20"/>
              </w:rPr>
            </w:pPr>
          </w:p>
        </w:tc>
        <w:tc>
          <w:tcPr>
            <w:tcW w:w="2803" w:type="dxa"/>
            <w:tcBorders>
              <w:bottom w:val="single" w:color="auto" w:sz="6" w:space="0"/>
            </w:tcBorders>
            <w:shd w:val="clear" w:color="auto" w:fill="D9E2F3"/>
            <w:tcMar>
              <w:left w:w="105" w:type="dxa"/>
              <w:right w:w="105" w:type="dxa"/>
            </w:tcMar>
            <w:vAlign w:val="center"/>
          </w:tcPr>
          <w:p w:rsidR="07B2A39F" w:rsidP="07B2A39F" w:rsidRDefault="07B2A39F" w14:paraId="0BC667EE" w14:textId="22974618">
            <w:pPr>
              <w:spacing w:line="259" w:lineRule="auto"/>
              <w:jc w:val="center"/>
              <w:rPr>
                <w:rFonts w:ascii="Calibri" w:hAnsi="Calibri" w:eastAsia="Calibri" w:cs="Calibri"/>
                <w:sz w:val="20"/>
              </w:rPr>
            </w:pPr>
          </w:p>
        </w:tc>
      </w:tr>
      <w:tr w:rsidR="07B2A39F" w:rsidTr="07B2A39F" w14:paraId="23CEA629" w14:textId="77777777">
        <w:trPr>
          <w:trHeight w:val="2145"/>
        </w:trPr>
        <w:tc>
          <w:tcPr>
            <w:tcW w:w="3643" w:type="dxa"/>
            <w:gridSpan w:val="4"/>
            <w:tcBorders>
              <w:bottom w:val="single" w:color="auto" w:sz="6" w:space="0"/>
            </w:tcBorders>
            <w:shd w:val="clear" w:color="auto" w:fill="D9E2F3"/>
            <w:tcMar>
              <w:left w:w="105" w:type="dxa"/>
              <w:right w:w="105" w:type="dxa"/>
            </w:tcMar>
            <w:vAlign w:val="center"/>
          </w:tcPr>
          <w:p w:rsidR="07B2A39F" w:rsidP="07B2A39F" w:rsidRDefault="07B2A39F" w14:paraId="715515B7" w14:textId="75CBCCA4">
            <w:pPr>
              <w:spacing w:line="259" w:lineRule="auto"/>
              <w:contextualSpacing/>
              <w:rPr>
                <w:rFonts w:ascii="Calibri" w:hAnsi="Calibri" w:eastAsia="Calibri" w:cs="Calibri"/>
                <w:sz w:val="20"/>
              </w:rPr>
            </w:pPr>
            <w:r w:rsidRPr="07B2A39F">
              <w:rPr>
                <w:rFonts w:ascii="Calibri" w:hAnsi="Calibri" w:eastAsia="Calibri" w:cs="Calibri"/>
                <w:b/>
                <w:bCs/>
                <w:sz w:val="20"/>
              </w:rPr>
              <w:t>Strengths:</w:t>
            </w:r>
          </w:p>
          <w:p w:rsidR="07B2A39F" w:rsidP="07B2A39F" w:rsidRDefault="07B2A39F" w14:paraId="0B9CD831" w14:textId="043278BA">
            <w:pPr>
              <w:spacing w:line="259" w:lineRule="auto"/>
              <w:contextualSpacing/>
              <w:rPr>
                <w:rFonts w:ascii="Calibri" w:hAnsi="Calibri" w:eastAsia="Calibri" w:cs="Calibri"/>
                <w:sz w:val="20"/>
              </w:rPr>
            </w:pPr>
          </w:p>
          <w:p w:rsidR="07B2A39F" w:rsidP="07B2A39F" w:rsidRDefault="07B2A39F" w14:paraId="7F4ACC95" w14:textId="5D793B73">
            <w:pPr>
              <w:spacing w:line="259" w:lineRule="auto"/>
              <w:contextualSpacing/>
              <w:rPr>
                <w:rFonts w:ascii="Calibri" w:hAnsi="Calibri" w:eastAsia="Calibri" w:cs="Calibri"/>
                <w:sz w:val="20"/>
              </w:rPr>
            </w:pPr>
            <w:r w:rsidRPr="07B2A39F">
              <w:rPr>
                <w:rFonts w:ascii="Calibri" w:hAnsi="Calibri" w:eastAsia="Calibri" w:cs="Calibri"/>
                <w:b/>
                <w:bCs/>
                <w:sz w:val="20"/>
              </w:rPr>
              <w:t>Opportunities for Improvement:</w:t>
            </w:r>
          </w:p>
          <w:p w:rsidR="07B2A39F" w:rsidP="07B2A39F" w:rsidRDefault="07B2A39F" w14:paraId="216F2A09" w14:textId="470290AD">
            <w:pPr>
              <w:spacing w:line="259" w:lineRule="auto"/>
              <w:contextualSpacing/>
              <w:rPr>
                <w:rFonts w:ascii="Calibri" w:hAnsi="Calibri" w:eastAsia="Calibri" w:cs="Calibri"/>
                <w:sz w:val="20"/>
              </w:rPr>
            </w:pPr>
          </w:p>
          <w:p w:rsidR="07B2A39F" w:rsidP="07B2A39F" w:rsidRDefault="07B2A39F" w14:paraId="0DE4966E" w14:textId="71204825">
            <w:pPr>
              <w:spacing w:line="259" w:lineRule="auto"/>
              <w:rPr>
                <w:rFonts w:ascii="Calibri" w:hAnsi="Calibri" w:eastAsia="Calibri" w:cs="Calibri"/>
                <w:sz w:val="20"/>
              </w:rPr>
            </w:pPr>
          </w:p>
        </w:tc>
        <w:tc>
          <w:tcPr>
            <w:tcW w:w="3061" w:type="dxa"/>
            <w:tcBorders>
              <w:bottom w:val="single" w:color="auto" w:sz="6" w:space="0"/>
            </w:tcBorders>
            <w:shd w:val="clear" w:color="auto" w:fill="D9E2F3"/>
            <w:tcMar>
              <w:left w:w="105" w:type="dxa"/>
              <w:right w:w="105" w:type="dxa"/>
            </w:tcMar>
          </w:tcPr>
          <w:p w:rsidR="07B2A39F" w:rsidP="07B2A39F" w:rsidRDefault="07B2A39F" w14:paraId="37E7658B" w14:textId="6326907B">
            <w:pPr>
              <w:spacing w:line="259" w:lineRule="auto"/>
              <w:contextualSpacing/>
              <w:rPr>
                <w:rFonts w:ascii="Calibri" w:hAnsi="Calibri" w:eastAsia="Calibri" w:cs="Calibri"/>
                <w:sz w:val="20"/>
              </w:rPr>
            </w:pPr>
            <w:r w:rsidRPr="07B2A39F">
              <w:rPr>
                <w:rFonts w:ascii="Calibri" w:hAnsi="Calibri" w:eastAsia="Calibri" w:cs="Calibri"/>
                <w:b/>
                <w:bCs/>
                <w:sz w:val="20"/>
              </w:rPr>
              <w:t>Progress on</w:t>
            </w:r>
            <w:r w:rsidRPr="07B2A39F">
              <w:rPr>
                <w:rFonts w:ascii="Calibri" w:hAnsi="Calibri" w:eastAsia="Calibri" w:cs="Calibri"/>
                <w:b/>
                <w:bCs/>
                <w:color w:val="000000" w:themeColor="text1"/>
                <w:sz w:val="20"/>
              </w:rPr>
              <w:t xml:space="preserve"> Previous</w:t>
            </w:r>
            <w:r w:rsidRPr="07B2A39F">
              <w:rPr>
                <w:rFonts w:ascii="Calibri" w:hAnsi="Calibri" w:eastAsia="Calibri" w:cs="Calibri"/>
                <w:b/>
                <w:bCs/>
                <w:color w:val="FF0000"/>
                <w:sz w:val="20"/>
              </w:rPr>
              <w:t xml:space="preserve"> </w:t>
            </w:r>
            <w:r w:rsidRPr="07B2A39F">
              <w:rPr>
                <w:rFonts w:ascii="Calibri" w:hAnsi="Calibri" w:eastAsia="Calibri" w:cs="Calibri"/>
                <w:b/>
                <w:bCs/>
                <w:sz w:val="20"/>
              </w:rPr>
              <w:t>Opportunities for Improvement:</w:t>
            </w:r>
          </w:p>
          <w:p w:rsidR="07B2A39F" w:rsidP="07B2A39F" w:rsidRDefault="07B2A39F" w14:paraId="44C995E8" w14:textId="3A91E46F">
            <w:pPr>
              <w:spacing w:line="259" w:lineRule="auto"/>
              <w:contextualSpacing/>
              <w:rPr>
                <w:rFonts w:ascii="Calibri" w:hAnsi="Calibri" w:eastAsia="Calibri" w:cs="Calibri"/>
                <w:sz w:val="20"/>
              </w:rPr>
            </w:pPr>
          </w:p>
          <w:p w:rsidR="07B2A39F" w:rsidP="07B2A39F" w:rsidRDefault="07B2A39F" w14:paraId="2C8DB8D0" w14:textId="5CE7506F">
            <w:pPr>
              <w:spacing w:line="259" w:lineRule="auto"/>
              <w:contextualSpacing/>
              <w:rPr>
                <w:rFonts w:ascii="Calibri" w:hAnsi="Calibri" w:eastAsia="Calibri" w:cs="Calibri"/>
                <w:sz w:val="20"/>
              </w:rPr>
            </w:pPr>
            <w:r w:rsidRPr="07B2A39F">
              <w:rPr>
                <w:rFonts w:ascii="Calibri" w:hAnsi="Calibri" w:eastAsia="Calibri" w:cs="Calibri"/>
                <w:b/>
                <w:bCs/>
                <w:sz w:val="20"/>
              </w:rPr>
              <w:t>Strengths:</w:t>
            </w:r>
          </w:p>
          <w:p w:rsidR="07B2A39F" w:rsidP="07B2A39F" w:rsidRDefault="07B2A39F" w14:paraId="47E6CBCF" w14:textId="6C27CD3A">
            <w:pPr>
              <w:spacing w:line="259" w:lineRule="auto"/>
              <w:contextualSpacing/>
              <w:rPr>
                <w:rFonts w:ascii="Calibri" w:hAnsi="Calibri" w:eastAsia="Calibri" w:cs="Calibri"/>
                <w:sz w:val="20"/>
              </w:rPr>
            </w:pPr>
          </w:p>
          <w:p w:rsidR="07B2A39F" w:rsidP="07B2A39F" w:rsidRDefault="07B2A39F" w14:paraId="3B4E6A30" w14:textId="05DD54CF">
            <w:pPr>
              <w:spacing w:line="259" w:lineRule="auto"/>
              <w:contextualSpacing/>
              <w:rPr>
                <w:rFonts w:ascii="Calibri" w:hAnsi="Calibri" w:eastAsia="Calibri" w:cs="Calibri"/>
                <w:sz w:val="20"/>
              </w:rPr>
            </w:pPr>
            <w:r w:rsidRPr="07B2A39F">
              <w:rPr>
                <w:rFonts w:ascii="Calibri" w:hAnsi="Calibri" w:eastAsia="Calibri" w:cs="Calibri"/>
                <w:b/>
                <w:bCs/>
                <w:sz w:val="20"/>
              </w:rPr>
              <w:t>New Opportunities for Improvement:</w:t>
            </w:r>
          </w:p>
          <w:p w:rsidR="07B2A39F" w:rsidP="07B2A39F" w:rsidRDefault="07B2A39F" w14:paraId="2C8E5C52" w14:textId="58809B47">
            <w:pPr>
              <w:spacing w:line="259" w:lineRule="auto"/>
              <w:contextualSpacing/>
              <w:rPr>
                <w:rFonts w:ascii="Calibri" w:hAnsi="Calibri" w:eastAsia="Calibri" w:cs="Calibri"/>
                <w:sz w:val="20"/>
              </w:rPr>
            </w:pPr>
          </w:p>
        </w:tc>
        <w:tc>
          <w:tcPr>
            <w:tcW w:w="3453" w:type="dxa"/>
            <w:tcBorders>
              <w:bottom w:val="single" w:color="auto" w:sz="6" w:space="0"/>
            </w:tcBorders>
            <w:shd w:val="clear" w:color="auto" w:fill="D9E2F3"/>
            <w:tcMar>
              <w:left w:w="105" w:type="dxa"/>
              <w:right w:w="105" w:type="dxa"/>
            </w:tcMar>
          </w:tcPr>
          <w:p w:rsidR="07B2A39F" w:rsidP="07B2A39F" w:rsidRDefault="07B2A39F" w14:paraId="22251020" w14:textId="5E70183C">
            <w:pPr>
              <w:spacing w:line="259" w:lineRule="auto"/>
              <w:contextualSpacing/>
              <w:rPr>
                <w:rFonts w:ascii="Calibri" w:hAnsi="Calibri" w:eastAsia="Calibri" w:cs="Calibri"/>
                <w:sz w:val="20"/>
              </w:rPr>
            </w:pPr>
            <w:r w:rsidRPr="07B2A39F">
              <w:rPr>
                <w:rFonts w:ascii="Calibri" w:hAnsi="Calibri" w:eastAsia="Calibri" w:cs="Calibri"/>
                <w:b/>
                <w:bCs/>
                <w:sz w:val="20"/>
              </w:rPr>
              <w:t>Progress on Previous Opportunities for Improvement:</w:t>
            </w:r>
          </w:p>
          <w:p w:rsidR="07B2A39F" w:rsidP="07B2A39F" w:rsidRDefault="07B2A39F" w14:paraId="23B01021" w14:textId="56DAD140">
            <w:pPr>
              <w:spacing w:line="259" w:lineRule="auto"/>
              <w:contextualSpacing/>
              <w:rPr>
                <w:rFonts w:ascii="Calibri" w:hAnsi="Calibri" w:eastAsia="Calibri" w:cs="Calibri"/>
                <w:sz w:val="20"/>
              </w:rPr>
            </w:pPr>
          </w:p>
          <w:p w:rsidR="07B2A39F" w:rsidP="07B2A39F" w:rsidRDefault="07B2A39F" w14:paraId="08A907E1" w14:textId="3A4D31A0">
            <w:pPr>
              <w:spacing w:line="259" w:lineRule="auto"/>
              <w:contextualSpacing/>
              <w:rPr>
                <w:rFonts w:ascii="Calibri" w:hAnsi="Calibri" w:eastAsia="Calibri" w:cs="Calibri"/>
                <w:sz w:val="20"/>
              </w:rPr>
            </w:pPr>
            <w:r w:rsidRPr="07B2A39F">
              <w:rPr>
                <w:rFonts w:ascii="Calibri" w:hAnsi="Calibri" w:eastAsia="Calibri" w:cs="Calibri"/>
                <w:b/>
                <w:bCs/>
                <w:sz w:val="20"/>
              </w:rPr>
              <w:t xml:space="preserve">Strengths: </w:t>
            </w:r>
          </w:p>
          <w:p w:rsidR="07B2A39F" w:rsidP="07B2A39F" w:rsidRDefault="07B2A39F" w14:paraId="7C748B75" w14:textId="57CB83A7">
            <w:pPr>
              <w:spacing w:line="259" w:lineRule="auto"/>
              <w:contextualSpacing/>
              <w:rPr>
                <w:rFonts w:ascii="Calibri" w:hAnsi="Calibri" w:eastAsia="Calibri" w:cs="Calibri"/>
                <w:color w:val="000000" w:themeColor="text1"/>
                <w:sz w:val="20"/>
              </w:rPr>
            </w:pPr>
          </w:p>
          <w:p w:rsidR="07B2A39F" w:rsidP="07B2A39F" w:rsidRDefault="07B2A39F" w14:paraId="47651310" w14:textId="3B64D57F">
            <w:pPr>
              <w:spacing w:line="259" w:lineRule="auto"/>
              <w:contextualSpacing/>
              <w:rPr>
                <w:rFonts w:ascii="Calibri" w:hAnsi="Calibri" w:eastAsia="Calibri" w:cs="Calibri"/>
                <w:sz w:val="20"/>
              </w:rPr>
            </w:pPr>
            <w:r w:rsidRPr="07B2A39F">
              <w:rPr>
                <w:rFonts w:ascii="Calibri" w:hAnsi="Calibri" w:eastAsia="Calibri" w:cs="Calibri"/>
                <w:b/>
                <w:bCs/>
                <w:sz w:val="20"/>
              </w:rPr>
              <w:t>New Opportunities for improvement:</w:t>
            </w:r>
          </w:p>
          <w:p w:rsidR="07B2A39F" w:rsidP="07B2A39F" w:rsidRDefault="07B2A39F" w14:paraId="3D54D208" w14:textId="16EDE0C5">
            <w:pPr>
              <w:spacing w:line="259" w:lineRule="auto"/>
              <w:contextualSpacing/>
              <w:rPr>
                <w:rFonts w:ascii="Calibri" w:hAnsi="Calibri" w:eastAsia="Calibri" w:cs="Calibri"/>
                <w:sz w:val="20"/>
              </w:rPr>
            </w:pPr>
          </w:p>
          <w:p w:rsidR="07B2A39F" w:rsidP="07B2A39F" w:rsidRDefault="07B2A39F" w14:paraId="2FA6F217" w14:textId="68D9E29F">
            <w:pPr>
              <w:spacing w:line="259" w:lineRule="auto"/>
              <w:contextualSpacing/>
              <w:rPr>
                <w:rFonts w:ascii="Calibri" w:hAnsi="Calibri" w:eastAsia="Calibri" w:cs="Calibri"/>
                <w:sz w:val="20"/>
              </w:rPr>
            </w:pPr>
          </w:p>
        </w:tc>
        <w:tc>
          <w:tcPr>
            <w:tcW w:w="2803" w:type="dxa"/>
            <w:tcBorders>
              <w:bottom w:val="single" w:color="auto" w:sz="6" w:space="0"/>
            </w:tcBorders>
            <w:shd w:val="clear" w:color="auto" w:fill="D9E2F3"/>
            <w:tcMar>
              <w:left w:w="105" w:type="dxa"/>
              <w:right w:w="105" w:type="dxa"/>
            </w:tcMar>
          </w:tcPr>
          <w:p w:rsidR="07B2A39F" w:rsidP="07B2A39F" w:rsidRDefault="07B2A39F" w14:paraId="2D6A102A" w14:textId="4257C47B">
            <w:pPr>
              <w:spacing w:line="259" w:lineRule="auto"/>
              <w:contextualSpacing/>
              <w:rPr>
                <w:rFonts w:ascii="Calibri" w:hAnsi="Calibri" w:eastAsia="Calibri" w:cs="Calibri"/>
                <w:sz w:val="20"/>
              </w:rPr>
            </w:pPr>
            <w:r w:rsidRPr="07B2A39F">
              <w:rPr>
                <w:rFonts w:ascii="Calibri" w:hAnsi="Calibri" w:eastAsia="Calibri" w:cs="Calibri"/>
                <w:b/>
                <w:bCs/>
                <w:sz w:val="20"/>
              </w:rPr>
              <w:t>Progress on Previous Opportunities for Improvement:</w:t>
            </w:r>
          </w:p>
          <w:p w:rsidR="07B2A39F" w:rsidP="07B2A39F" w:rsidRDefault="07B2A39F" w14:paraId="52820DA0" w14:textId="232152E7">
            <w:pPr>
              <w:spacing w:line="259" w:lineRule="auto"/>
              <w:contextualSpacing/>
              <w:rPr>
                <w:rFonts w:ascii="Calibri" w:hAnsi="Calibri" w:eastAsia="Calibri" w:cs="Calibri"/>
                <w:sz w:val="20"/>
              </w:rPr>
            </w:pPr>
          </w:p>
          <w:p w:rsidR="07B2A39F" w:rsidP="07B2A39F" w:rsidRDefault="07B2A39F" w14:paraId="1A5378A6" w14:textId="08CDD683">
            <w:pPr>
              <w:spacing w:line="259" w:lineRule="auto"/>
              <w:contextualSpacing/>
              <w:rPr>
                <w:rFonts w:ascii="Calibri" w:hAnsi="Calibri" w:eastAsia="Calibri" w:cs="Calibri"/>
                <w:sz w:val="20"/>
              </w:rPr>
            </w:pPr>
            <w:r w:rsidRPr="07B2A39F">
              <w:rPr>
                <w:rFonts w:ascii="Calibri" w:hAnsi="Calibri" w:eastAsia="Calibri" w:cs="Calibri"/>
                <w:b/>
                <w:bCs/>
                <w:sz w:val="20"/>
              </w:rPr>
              <w:t>Strengths:</w:t>
            </w:r>
          </w:p>
          <w:p w:rsidR="07B2A39F" w:rsidP="07B2A39F" w:rsidRDefault="07B2A39F" w14:paraId="3CFBD01A" w14:textId="295D9240">
            <w:pPr>
              <w:spacing w:line="259" w:lineRule="auto"/>
              <w:contextualSpacing/>
              <w:rPr>
                <w:rFonts w:ascii="Calibri" w:hAnsi="Calibri" w:eastAsia="Calibri" w:cs="Calibri"/>
                <w:sz w:val="20"/>
              </w:rPr>
            </w:pPr>
          </w:p>
          <w:p w:rsidR="07B2A39F" w:rsidP="07B2A39F" w:rsidRDefault="07B2A39F" w14:paraId="2434DB52" w14:textId="087A5731">
            <w:pPr>
              <w:spacing w:line="259" w:lineRule="auto"/>
              <w:contextualSpacing/>
              <w:rPr>
                <w:rFonts w:ascii="Calibri" w:hAnsi="Calibri" w:eastAsia="Calibri" w:cs="Calibri"/>
                <w:sz w:val="20"/>
              </w:rPr>
            </w:pPr>
            <w:r w:rsidRPr="07B2A39F">
              <w:rPr>
                <w:rFonts w:ascii="Calibri" w:hAnsi="Calibri" w:eastAsia="Calibri" w:cs="Calibri"/>
                <w:b/>
                <w:bCs/>
                <w:sz w:val="20"/>
              </w:rPr>
              <w:t>New Opportunities for Improvement:</w:t>
            </w:r>
          </w:p>
          <w:p w:rsidR="07B2A39F" w:rsidP="07B2A39F" w:rsidRDefault="07B2A39F" w14:paraId="4F15D459" w14:textId="3386417E">
            <w:pPr>
              <w:spacing w:line="259" w:lineRule="auto"/>
              <w:contextualSpacing/>
              <w:rPr>
                <w:rFonts w:ascii="Calibri" w:hAnsi="Calibri" w:eastAsia="Calibri" w:cs="Calibri"/>
                <w:sz w:val="20"/>
              </w:rPr>
            </w:pPr>
          </w:p>
        </w:tc>
      </w:tr>
      <w:tr w:rsidR="07B2A39F" w:rsidTr="07B2A39F" w14:paraId="4737FAE4" w14:textId="77777777">
        <w:trPr>
          <w:trHeight w:val="375"/>
        </w:trPr>
        <w:tc>
          <w:tcPr>
            <w:tcW w:w="12960" w:type="dxa"/>
            <w:gridSpan w:val="7"/>
            <w:tcBorders>
              <w:bottom w:val="single" w:color="auto" w:sz="6" w:space="0"/>
            </w:tcBorders>
            <w:shd w:val="clear" w:color="auto" w:fill="BDD6EE"/>
            <w:tcMar>
              <w:left w:w="105" w:type="dxa"/>
              <w:right w:w="105" w:type="dxa"/>
            </w:tcMar>
          </w:tcPr>
          <w:p w:rsidR="07B2A39F" w:rsidP="07B2A39F" w:rsidRDefault="07B2A39F" w14:paraId="7D9D3A63" w14:textId="624EA936">
            <w:pPr>
              <w:spacing w:line="259" w:lineRule="auto"/>
              <w:contextualSpacing/>
              <w:jc w:val="center"/>
              <w:rPr>
                <w:rFonts w:ascii="Calibri" w:hAnsi="Calibri" w:eastAsia="Calibri" w:cs="Calibri"/>
                <w:color w:val="FF0000"/>
                <w:sz w:val="24"/>
                <w:szCs w:val="24"/>
              </w:rPr>
            </w:pPr>
            <w:r w:rsidRPr="07B2A39F">
              <w:rPr>
                <w:rFonts w:ascii="Calibri" w:hAnsi="Calibri" w:eastAsia="Calibri" w:cs="Calibri"/>
                <w:b/>
                <w:bCs/>
                <w:sz w:val="24"/>
                <w:szCs w:val="24"/>
              </w:rPr>
              <w:t>RPD:  Planned Initial and Quarterly Changes to the Program</w:t>
            </w:r>
            <w:r w:rsidRPr="07B2A39F">
              <w:rPr>
                <w:rFonts w:ascii="Calibri" w:hAnsi="Calibri" w:eastAsia="Calibri" w:cs="Calibri"/>
                <w:b/>
                <w:bCs/>
                <w:color w:val="FF0000"/>
                <w:sz w:val="24"/>
                <w:szCs w:val="24"/>
              </w:rPr>
              <w:t>*</w:t>
            </w:r>
          </w:p>
        </w:tc>
      </w:tr>
      <w:tr w:rsidR="07B2A39F" w:rsidTr="07B2A39F" w14:paraId="026698CE" w14:textId="77777777">
        <w:trPr>
          <w:trHeight w:val="420"/>
        </w:trPr>
        <w:tc>
          <w:tcPr>
            <w:tcW w:w="3643" w:type="dxa"/>
            <w:gridSpan w:val="4"/>
            <w:tcBorders>
              <w:bottom w:val="single" w:color="auto" w:sz="6" w:space="0"/>
            </w:tcBorders>
            <w:shd w:val="clear" w:color="auto" w:fill="BDD6EE"/>
            <w:tcMar>
              <w:left w:w="105" w:type="dxa"/>
              <w:right w:w="105" w:type="dxa"/>
            </w:tcMar>
            <w:vAlign w:val="center"/>
          </w:tcPr>
          <w:p w:rsidR="07B2A39F" w:rsidP="07B2A39F" w:rsidRDefault="07B2A39F" w14:paraId="26419A9E" w14:textId="5358FD5F">
            <w:pPr>
              <w:spacing w:line="259" w:lineRule="auto"/>
              <w:contextualSpacing/>
              <w:jc w:val="center"/>
              <w:rPr>
                <w:rFonts w:ascii="Calibri" w:hAnsi="Calibri" w:eastAsia="Calibri" w:cs="Calibri"/>
                <w:sz w:val="20"/>
              </w:rPr>
            </w:pPr>
            <w:r w:rsidRPr="07B2A39F">
              <w:rPr>
                <w:rFonts w:ascii="Calibri" w:hAnsi="Calibri" w:eastAsia="Calibri" w:cs="Calibri"/>
                <w:b/>
                <w:bCs/>
                <w:sz w:val="20"/>
              </w:rPr>
              <w:t>Initial</w:t>
            </w:r>
          </w:p>
        </w:tc>
        <w:tc>
          <w:tcPr>
            <w:tcW w:w="3061" w:type="dxa"/>
            <w:tcBorders>
              <w:bottom w:val="single" w:color="auto" w:sz="6" w:space="0"/>
            </w:tcBorders>
            <w:shd w:val="clear" w:color="auto" w:fill="BDD6EE"/>
            <w:tcMar>
              <w:left w:w="105" w:type="dxa"/>
              <w:right w:w="105" w:type="dxa"/>
            </w:tcMar>
            <w:vAlign w:val="center"/>
          </w:tcPr>
          <w:p w:rsidR="07B2A39F" w:rsidP="07B2A39F" w:rsidRDefault="07B2A39F" w14:paraId="6EDD0107" w14:textId="5E7A29A9">
            <w:pPr>
              <w:spacing w:line="259" w:lineRule="auto"/>
              <w:contextualSpacing/>
              <w:jc w:val="center"/>
              <w:rPr>
                <w:rFonts w:ascii="Calibri" w:hAnsi="Calibri" w:eastAsia="Calibri" w:cs="Calibri"/>
                <w:sz w:val="20"/>
              </w:rPr>
            </w:pPr>
            <w:r w:rsidRPr="07B2A39F">
              <w:rPr>
                <w:rFonts w:ascii="Calibri" w:hAnsi="Calibri" w:eastAsia="Calibri" w:cs="Calibri"/>
                <w:b/>
                <w:bCs/>
                <w:sz w:val="20"/>
              </w:rPr>
              <w:t>Quarter 1</w:t>
            </w:r>
          </w:p>
        </w:tc>
        <w:tc>
          <w:tcPr>
            <w:tcW w:w="3453" w:type="dxa"/>
            <w:tcBorders>
              <w:bottom w:val="single" w:color="auto" w:sz="6" w:space="0"/>
            </w:tcBorders>
            <w:shd w:val="clear" w:color="auto" w:fill="BDD6EE"/>
            <w:tcMar>
              <w:left w:w="105" w:type="dxa"/>
              <w:right w:w="105" w:type="dxa"/>
            </w:tcMar>
            <w:vAlign w:val="center"/>
          </w:tcPr>
          <w:p w:rsidR="07B2A39F" w:rsidP="07B2A39F" w:rsidRDefault="07B2A39F" w14:paraId="0A6A76D0" w14:textId="4EE3DD70">
            <w:pPr>
              <w:spacing w:line="259" w:lineRule="auto"/>
              <w:contextualSpacing/>
              <w:jc w:val="center"/>
              <w:rPr>
                <w:rFonts w:ascii="Calibri" w:hAnsi="Calibri" w:eastAsia="Calibri" w:cs="Calibri"/>
                <w:sz w:val="20"/>
              </w:rPr>
            </w:pPr>
            <w:r w:rsidRPr="07B2A39F">
              <w:rPr>
                <w:rFonts w:ascii="Calibri" w:hAnsi="Calibri" w:eastAsia="Calibri" w:cs="Calibri"/>
                <w:b/>
                <w:bCs/>
                <w:sz w:val="20"/>
              </w:rPr>
              <w:t>Quarter 2</w:t>
            </w:r>
          </w:p>
        </w:tc>
        <w:tc>
          <w:tcPr>
            <w:tcW w:w="2803" w:type="dxa"/>
            <w:tcBorders>
              <w:bottom w:val="single" w:color="auto" w:sz="6" w:space="0"/>
            </w:tcBorders>
            <w:shd w:val="clear" w:color="auto" w:fill="BDD6EE"/>
            <w:tcMar>
              <w:left w:w="105" w:type="dxa"/>
              <w:right w:w="105" w:type="dxa"/>
            </w:tcMar>
            <w:vAlign w:val="center"/>
          </w:tcPr>
          <w:p w:rsidR="07B2A39F" w:rsidP="07B2A39F" w:rsidRDefault="07B2A39F" w14:paraId="210BF75F" w14:textId="191387E2">
            <w:pPr>
              <w:spacing w:line="259" w:lineRule="auto"/>
              <w:contextualSpacing/>
              <w:jc w:val="center"/>
              <w:rPr>
                <w:rFonts w:ascii="Calibri" w:hAnsi="Calibri" w:eastAsia="Calibri" w:cs="Calibri"/>
                <w:sz w:val="20"/>
              </w:rPr>
            </w:pPr>
            <w:r w:rsidRPr="07B2A39F">
              <w:rPr>
                <w:rFonts w:ascii="Calibri" w:hAnsi="Calibri" w:eastAsia="Calibri" w:cs="Calibri"/>
                <w:b/>
                <w:bCs/>
                <w:sz w:val="20"/>
              </w:rPr>
              <w:t>Quarter 3</w:t>
            </w:r>
          </w:p>
        </w:tc>
      </w:tr>
      <w:tr w:rsidR="07B2A39F" w:rsidTr="07B2A39F" w14:paraId="1B35EFBD" w14:textId="77777777">
        <w:trPr>
          <w:trHeight w:val="615"/>
        </w:trPr>
        <w:tc>
          <w:tcPr>
            <w:tcW w:w="3643" w:type="dxa"/>
            <w:gridSpan w:val="4"/>
            <w:tcBorders>
              <w:bottom w:val="single" w:color="auto" w:sz="6" w:space="0"/>
            </w:tcBorders>
            <w:shd w:val="clear" w:color="auto" w:fill="BDD6EE"/>
            <w:tcMar>
              <w:left w:w="105" w:type="dxa"/>
              <w:right w:w="105" w:type="dxa"/>
            </w:tcMar>
          </w:tcPr>
          <w:p w:rsidR="07B2A39F" w:rsidP="07B2A39F" w:rsidRDefault="07B2A39F" w14:paraId="1607B47A" w14:textId="44EB58C8">
            <w:pPr>
              <w:spacing w:line="259" w:lineRule="auto"/>
              <w:rPr>
                <w:rFonts w:ascii="Calibri" w:hAnsi="Calibri" w:eastAsia="Calibri" w:cs="Calibri"/>
                <w:color w:val="000000" w:themeColor="text1"/>
                <w:sz w:val="20"/>
              </w:rPr>
            </w:pPr>
            <w:r w:rsidRPr="07B2A39F">
              <w:rPr>
                <w:rFonts w:ascii="Calibri" w:hAnsi="Calibri" w:eastAsia="Calibri" w:cs="Calibri"/>
                <w:b/>
                <w:bCs/>
                <w:color w:val="000000" w:themeColor="text1"/>
                <w:sz w:val="20"/>
              </w:rPr>
              <w:lastRenderedPageBreak/>
              <w:t>Changes Related to Competency Areas:</w:t>
            </w:r>
          </w:p>
          <w:p w:rsidR="07B2A39F" w:rsidP="07B2A39F" w:rsidRDefault="07B2A39F" w14:paraId="1488A648" w14:textId="591AC1F7">
            <w:pPr>
              <w:spacing w:line="259" w:lineRule="auto"/>
              <w:rPr>
                <w:rFonts w:ascii="Calibri" w:hAnsi="Calibri" w:eastAsia="Calibri" w:cs="Calibri"/>
                <w:color w:val="000000" w:themeColor="text1"/>
                <w:sz w:val="20"/>
              </w:rPr>
            </w:pPr>
          </w:p>
          <w:p w:rsidR="07B2A39F" w:rsidP="07B2A39F" w:rsidRDefault="07B2A39F" w14:paraId="655ED933" w14:textId="17B46406">
            <w:pPr>
              <w:spacing w:line="259" w:lineRule="auto"/>
              <w:rPr>
                <w:rFonts w:ascii="Calibri" w:hAnsi="Calibri" w:eastAsia="Calibri" w:cs="Calibri"/>
                <w:color w:val="000000" w:themeColor="text1"/>
                <w:sz w:val="20"/>
              </w:rPr>
            </w:pPr>
          </w:p>
          <w:p w:rsidR="07B2A39F" w:rsidP="07B2A39F" w:rsidRDefault="07B2A39F" w14:paraId="7F7F702E" w14:textId="6A7B420F">
            <w:pPr>
              <w:spacing w:line="259" w:lineRule="auto"/>
              <w:rPr>
                <w:rFonts w:ascii="Calibri" w:hAnsi="Calibri" w:eastAsia="Calibri" w:cs="Calibri"/>
                <w:color w:val="000000" w:themeColor="text1"/>
                <w:sz w:val="20"/>
              </w:rPr>
            </w:pPr>
          </w:p>
          <w:p w:rsidR="07B2A39F" w:rsidP="07B2A39F" w:rsidRDefault="07B2A39F" w14:paraId="75358F0F" w14:textId="236C9BD2">
            <w:pPr>
              <w:spacing w:line="259" w:lineRule="auto"/>
              <w:rPr>
                <w:rFonts w:ascii="Calibri" w:hAnsi="Calibri" w:eastAsia="Calibri" w:cs="Calibri"/>
                <w:color w:val="000000" w:themeColor="text1"/>
                <w:sz w:val="20"/>
              </w:rPr>
            </w:pPr>
            <w:r w:rsidRPr="07B2A39F">
              <w:rPr>
                <w:rFonts w:ascii="Calibri" w:hAnsi="Calibri" w:eastAsia="Calibri" w:cs="Calibri"/>
                <w:b/>
                <w:bCs/>
                <w:color w:val="000000" w:themeColor="text1"/>
                <w:sz w:val="20"/>
              </w:rPr>
              <w:t>Changes Related to Resident’s Self Reflection:</w:t>
            </w:r>
          </w:p>
          <w:p w:rsidR="07B2A39F" w:rsidP="07B2A39F" w:rsidRDefault="07B2A39F" w14:paraId="78BA1781" w14:textId="0619B4AB">
            <w:pPr>
              <w:spacing w:line="259" w:lineRule="auto"/>
              <w:rPr>
                <w:rFonts w:ascii="Calibri" w:hAnsi="Calibri" w:eastAsia="Calibri" w:cs="Calibri"/>
                <w:color w:val="000000" w:themeColor="text1"/>
                <w:sz w:val="20"/>
              </w:rPr>
            </w:pPr>
          </w:p>
          <w:p w:rsidR="07B2A39F" w:rsidP="07B2A39F" w:rsidRDefault="07B2A39F" w14:paraId="29EB5454" w14:textId="7672EC22">
            <w:pPr>
              <w:spacing w:line="259" w:lineRule="auto"/>
              <w:rPr>
                <w:rFonts w:ascii="Calibri" w:hAnsi="Calibri" w:eastAsia="Calibri" w:cs="Calibri"/>
                <w:color w:val="000000" w:themeColor="text1"/>
                <w:sz w:val="20"/>
              </w:rPr>
            </w:pPr>
            <w:r w:rsidRPr="07B2A39F">
              <w:rPr>
                <w:rFonts w:ascii="Calibri" w:hAnsi="Calibri" w:eastAsia="Calibri" w:cs="Calibri"/>
                <w:color w:val="000000" w:themeColor="text1"/>
                <w:sz w:val="20"/>
              </w:rPr>
              <w:t xml:space="preserve"> </w:t>
            </w:r>
          </w:p>
        </w:tc>
        <w:tc>
          <w:tcPr>
            <w:tcW w:w="3061" w:type="dxa"/>
            <w:shd w:val="clear" w:color="auto" w:fill="BDD6EE"/>
            <w:tcMar>
              <w:left w:w="105" w:type="dxa"/>
              <w:right w:w="105" w:type="dxa"/>
            </w:tcMar>
          </w:tcPr>
          <w:p w:rsidR="07B2A39F" w:rsidP="07B2A39F" w:rsidRDefault="07B2A39F" w14:paraId="6EE55B59" w14:textId="7A654E48">
            <w:pPr>
              <w:spacing w:line="259" w:lineRule="auto"/>
              <w:rPr>
                <w:rFonts w:ascii="Calibri" w:hAnsi="Calibri" w:eastAsia="Calibri" w:cs="Calibri"/>
                <w:color w:val="000000" w:themeColor="text1"/>
                <w:sz w:val="20"/>
              </w:rPr>
            </w:pPr>
            <w:r w:rsidRPr="07B2A39F">
              <w:rPr>
                <w:rFonts w:ascii="Calibri" w:hAnsi="Calibri" w:eastAsia="Calibri" w:cs="Calibri"/>
                <w:b/>
                <w:bCs/>
                <w:color w:val="000000" w:themeColor="text1"/>
                <w:sz w:val="20"/>
              </w:rPr>
              <w:t>Changes Related to Competency Areas:</w:t>
            </w:r>
          </w:p>
          <w:p w:rsidR="07B2A39F" w:rsidP="07B2A39F" w:rsidRDefault="07B2A39F" w14:paraId="5A63D454" w14:textId="3B501084">
            <w:pPr>
              <w:spacing w:line="259" w:lineRule="auto"/>
              <w:rPr>
                <w:rFonts w:ascii="Calibri" w:hAnsi="Calibri" w:eastAsia="Calibri" w:cs="Calibri"/>
                <w:color w:val="000000" w:themeColor="text1"/>
                <w:sz w:val="20"/>
              </w:rPr>
            </w:pPr>
          </w:p>
          <w:p w:rsidR="07B2A39F" w:rsidP="07B2A39F" w:rsidRDefault="07B2A39F" w14:paraId="20E97780" w14:textId="4B5997D9">
            <w:pPr>
              <w:spacing w:line="259" w:lineRule="auto"/>
              <w:rPr>
                <w:rFonts w:ascii="Calibri" w:hAnsi="Calibri" w:eastAsia="Calibri" w:cs="Calibri"/>
                <w:sz w:val="20"/>
              </w:rPr>
            </w:pPr>
          </w:p>
          <w:p w:rsidR="07B2A39F" w:rsidP="07B2A39F" w:rsidRDefault="07B2A39F" w14:paraId="63669595" w14:textId="5AAC5883">
            <w:pPr>
              <w:spacing w:line="259" w:lineRule="auto"/>
              <w:rPr>
                <w:rFonts w:ascii="Calibri" w:hAnsi="Calibri" w:eastAsia="Calibri" w:cs="Calibri"/>
                <w:color w:val="000000" w:themeColor="text1"/>
                <w:sz w:val="20"/>
              </w:rPr>
            </w:pPr>
            <w:r w:rsidRPr="07B2A39F">
              <w:rPr>
                <w:rFonts w:ascii="Calibri" w:hAnsi="Calibri" w:eastAsia="Calibri" w:cs="Calibri"/>
                <w:b/>
                <w:bCs/>
                <w:color w:val="000000" w:themeColor="text1"/>
                <w:sz w:val="20"/>
              </w:rPr>
              <w:t>Changes Related to Resident’s Self Reflection:</w:t>
            </w:r>
          </w:p>
          <w:p w:rsidR="07B2A39F" w:rsidP="07B2A39F" w:rsidRDefault="07B2A39F" w14:paraId="7CACDA78" w14:textId="1AF1D3C2">
            <w:pPr>
              <w:spacing w:line="259" w:lineRule="auto"/>
              <w:rPr>
                <w:rFonts w:ascii="Calibri" w:hAnsi="Calibri" w:eastAsia="Calibri" w:cs="Calibri"/>
                <w:color w:val="000000" w:themeColor="text1"/>
                <w:sz w:val="20"/>
              </w:rPr>
            </w:pPr>
          </w:p>
          <w:p w:rsidR="07B2A39F" w:rsidP="07B2A39F" w:rsidRDefault="07B2A39F" w14:paraId="11602A41" w14:textId="642E7887">
            <w:pPr>
              <w:spacing w:line="259" w:lineRule="auto"/>
              <w:rPr>
                <w:rFonts w:ascii="Calibri" w:hAnsi="Calibri" w:eastAsia="Calibri" w:cs="Calibri"/>
                <w:sz w:val="20"/>
              </w:rPr>
            </w:pPr>
          </w:p>
        </w:tc>
        <w:tc>
          <w:tcPr>
            <w:tcW w:w="3453" w:type="dxa"/>
            <w:shd w:val="clear" w:color="auto" w:fill="BDD6EE"/>
            <w:tcMar>
              <w:left w:w="105" w:type="dxa"/>
              <w:right w:w="105" w:type="dxa"/>
            </w:tcMar>
          </w:tcPr>
          <w:p w:rsidR="07B2A39F" w:rsidP="07B2A39F" w:rsidRDefault="07B2A39F" w14:paraId="7642E83A" w14:textId="1D08E972">
            <w:pPr>
              <w:spacing w:line="259" w:lineRule="auto"/>
              <w:rPr>
                <w:rFonts w:ascii="Calibri" w:hAnsi="Calibri" w:eastAsia="Calibri" w:cs="Calibri"/>
                <w:color w:val="000000" w:themeColor="text1"/>
                <w:sz w:val="20"/>
              </w:rPr>
            </w:pPr>
            <w:r w:rsidRPr="07B2A39F">
              <w:rPr>
                <w:rFonts w:ascii="Calibri" w:hAnsi="Calibri" w:eastAsia="Calibri" w:cs="Calibri"/>
                <w:b/>
                <w:bCs/>
                <w:color w:val="000000" w:themeColor="text1"/>
                <w:sz w:val="20"/>
              </w:rPr>
              <w:t>Changes Related to Competency Areas:</w:t>
            </w:r>
          </w:p>
          <w:p w:rsidR="07B2A39F" w:rsidP="07B2A39F" w:rsidRDefault="07B2A39F" w14:paraId="429421E1" w14:textId="1354DBDD">
            <w:pPr>
              <w:spacing w:line="259" w:lineRule="auto"/>
              <w:rPr>
                <w:rFonts w:ascii="Calibri" w:hAnsi="Calibri" w:eastAsia="Calibri" w:cs="Calibri"/>
                <w:color w:val="000000" w:themeColor="text1"/>
                <w:sz w:val="20"/>
              </w:rPr>
            </w:pPr>
          </w:p>
          <w:p w:rsidR="07B2A39F" w:rsidP="07B2A39F" w:rsidRDefault="07B2A39F" w14:paraId="07F96C63" w14:textId="69B8ABBB">
            <w:pPr>
              <w:spacing w:line="259" w:lineRule="auto"/>
              <w:ind w:left="360"/>
              <w:rPr>
                <w:rFonts w:ascii="Calibri" w:hAnsi="Calibri" w:eastAsia="Calibri" w:cs="Calibri"/>
                <w:color w:val="000000" w:themeColor="text1"/>
                <w:sz w:val="20"/>
              </w:rPr>
            </w:pPr>
          </w:p>
          <w:p w:rsidR="07B2A39F" w:rsidP="07B2A39F" w:rsidRDefault="07B2A39F" w14:paraId="11010B2C" w14:textId="4ACCD445">
            <w:pPr>
              <w:spacing w:line="259" w:lineRule="auto"/>
              <w:rPr>
                <w:rFonts w:ascii="Calibri" w:hAnsi="Calibri" w:eastAsia="Calibri" w:cs="Calibri"/>
                <w:color w:val="000000" w:themeColor="text1"/>
                <w:sz w:val="20"/>
              </w:rPr>
            </w:pPr>
          </w:p>
          <w:p w:rsidR="07B2A39F" w:rsidP="07B2A39F" w:rsidRDefault="07B2A39F" w14:paraId="2DCE6C8D" w14:textId="159A2758">
            <w:pPr>
              <w:spacing w:line="259" w:lineRule="auto"/>
              <w:rPr>
                <w:rFonts w:ascii="Calibri" w:hAnsi="Calibri" w:eastAsia="Calibri" w:cs="Calibri"/>
                <w:color w:val="000000" w:themeColor="text1"/>
                <w:sz w:val="20"/>
              </w:rPr>
            </w:pPr>
            <w:r w:rsidRPr="07B2A39F">
              <w:rPr>
                <w:rFonts w:ascii="Calibri" w:hAnsi="Calibri" w:eastAsia="Calibri" w:cs="Calibri"/>
                <w:b/>
                <w:bCs/>
                <w:color w:val="000000" w:themeColor="text1"/>
                <w:sz w:val="20"/>
              </w:rPr>
              <w:t>Changes Related to Resident’s Self Reflection:</w:t>
            </w:r>
            <w:r w:rsidRPr="07B2A39F">
              <w:rPr>
                <w:rFonts w:ascii="Calibri" w:hAnsi="Calibri" w:eastAsia="Calibri" w:cs="Calibri"/>
                <w:color w:val="000000" w:themeColor="text1"/>
                <w:sz w:val="20"/>
              </w:rPr>
              <w:t xml:space="preserve"> </w:t>
            </w:r>
          </w:p>
        </w:tc>
        <w:tc>
          <w:tcPr>
            <w:tcW w:w="2803" w:type="dxa"/>
            <w:shd w:val="clear" w:color="auto" w:fill="BDD6EE"/>
            <w:tcMar>
              <w:left w:w="105" w:type="dxa"/>
              <w:right w:w="105" w:type="dxa"/>
            </w:tcMar>
          </w:tcPr>
          <w:p w:rsidR="07B2A39F" w:rsidP="07B2A39F" w:rsidRDefault="07B2A39F" w14:paraId="1012F335" w14:textId="5AE38809">
            <w:pPr>
              <w:spacing w:line="259" w:lineRule="auto"/>
              <w:rPr>
                <w:rFonts w:ascii="Calibri" w:hAnsi="Calibri" w:eastAsia="Calibri" w:cs="Calibri"/>
                <w:color w:val="000000" w:themeColor="text1"/>
                <w:sz w:val="20"/>
              </w:rPr>
            </w:pPr>
            <w:r w:rsidRPr="07B2A39F">
              <w:rPr>
                <w:rFonts w:ascii="Calibri" w:hAnsi="Calibri" w:eastAsia="Calibri" w:cs="Calibri"/>
                <w:b/>
                <w:bCs/>
                <w:color w:val="000000" w:themeColor="text1"/>
                <w:sz w:val="20"/>
              </w:rPr>
              <w:t>Changes Related to Competency Areas:</w:t>
            </w:r>
          </w:p>
          <w:p w:rsidR="07B2A39F" w:rsidP="07B2A39F" w:rsidRDefault="07B2A39F" w14:paraId="04D42ACC" w14:textId="3067B1FB">
            <w:pPr>
              <w:spacing w:line="259" w:lineRule="auto"/>
              <w:rPr>
                <w:rFonts w:ascii="Calibri" w:hAnsi="Calibri" w:eastAsia="Calibri" w:cs="Calibri"/>
                <w:sz w:val="20"/>
              </w:rPr>
            </w:pPr>
          </w:p>
          <w:p w:rsidR="07B2A39F" w:rsidP="07B2A39F" w:rsidRDefault="07B2A39F" w14:paraId="183DCBDC" w14:textId="40767EEF">
            <w:pPr>
              <w:spacing w:line="259" w:lineRule="auto"/>
              <w:rPr>
                <w:rFonts w:ascii="Calibri" w:hAnsi="Calibri" w:eastAsia="Calibri" w:cs="Calibri"/>
                <w:sz w:val="20"/>
              </w:rPr>
            </w:pPr>
          </w:p>
          <w:p w:rsidR="07B2A39F" w:rsidP="07B2A39F" w:rsidRDefault="07B2A39F" w14:paraId="79163BB4" w14:textId="10CD8FAF">
            <w:pPr>
              <w:spacing w:line="259" w:lineRule="auto"/>
              <w:rPr>
                <w:rFonts w:ascii="Calibri" w:hAnsi="Calibri" w:eastAsia="Calibri" w:cs="Calibri"/>
                <w:color w:val="000000" w:themeColor="text1"/>
                <w:sz w:val="20"/>
              </w:rPr>
            </w:pPr>
            <w:r w:rsidRPr="07B2A39F">
              <w:rPr>
                <w:rFonts w:ascii="Calibri" w:hAnsi="Calibri" w:eastAsia="Calibri" w:cs="Calibri"/>
                <w:b/>
                <w:bCs/>
                <w:color w:val="000000" w:themeColor="text1"/>
                <w:sz w:val="20"/>
              </w:rPr>
              <w:t>Changes Related to Resident’s Self Reflection:</w:t>
            </w:r>
          </w:p>
          <w:p w:rsidR="07B2A39F" w:rsidP="07B2A39F" w:rsidRDefault="07B2A39F" w14:paraId="67DA36E7" w14:textId="181283E3">
            <w:pPr>
              <w:spacing w:line="259" w:lineRule="auto"/>
              <w:rPr>
                <w:rFonts w:ascii="Calibri" w:hAnsi="Calibri" w:eastAsia="Calibri" w:cs="Calibri"/>
                <w:color w:val="000000" w:themeColor="text1"/>
                <w:sz w:val="20"/>
              </w:rPr>
            </w:pPr>
          </w:p>
          <w:p w:rsidR="07B2A39F" w:rsidP="07B2A39F" w:rsidRDefault="07B2A39F" w14:paraId="5DD01EBE" w14:textId="2BA8DC9B">
            <w:pPr>
              <w:spacing w:line="259" w:lineRule="auto"/>
              <w:rPr>
                <w:rFonts w:ascii="Calibri" w:hAnsi="Calibri" w:eastAsia="Calibri" w:cs="Calibri"/>
                <w:sz w:val="20"/>
              </w:rPr>
            </w:pPr>
            <w:r w:rsidRPr="07B2A39F">
              <w:rPr>
                <w:rFonts w:ascii="Calibri" w:hAnsi="Calibri" w:eastAsia="Calibri" w:cs="Calibri"/>
                <w:sz w:val="20"/>
              </w:rPr>
              <w:t xml:space="preserve"> </w:t>
            </w:r>
          </w:p>
        </w:tc>
      </w:tr>
    </w:tbl>
    <w:p w:rsidR="46B990A1" w:rsidP="4FD0132C" w:rsidRDefault="7D51AD15" w14:paraId="5ABB0D11" w14:textId="01FE17CC">
      <w:pPr>
        <w:spacing w:after="160" w:line="259" w:lineRule="auto"/>
        <w:rPr>
          <w:rFonts w:ascii="Calibri" w:hAnsi="Calibri" w:eastAsia="Calibri" w:cs="Calibri"/>
          <w:noProof/>
          <w:color w:val="000000" w:themeColor="text1"/>
        </w:rPr>
      </w:pPr>
      <w:r w:rsidRPr="4FD0132C">
        <w:rPr>
          <w:rFonts w:ascii="Calibri" w:hAnsi="Calibri" w:eastAsia="Calibri" w:cs="Calibri"/>
          <w:b/>
          <w:bCs/>
          <w:noProof/>
          <w:color w:val="FF0000"/>
          <w:sz w:val="18"/>
          <w:szCs w:val="18"/>
        </w:rPr>
        <w:t>*Changes are based on assessment of the resident’s strengths and opportunities for improvement related to the program’s Competency Areas and well as the resident’s self-reflection of personal strengths and opportunities for improvement, practice interests, career goals, and well-being and resilience</w:t>
      </w:r>
      <w:r w:rsidRPr="4FD0132C">
        <w:rPr>
          <w:rFonts w:ascii="Calibri" w:hAnsi="Calibri" w:eastAsia="Calibri" w:cs="Calibri"/>
          <w:noProof/>
          <w:color w:val="FF0000"/>
          <w:sz w:val="18"/>
          <w:szCs w:val="18"/>
        </w:rPr>
        <w:t>.</w:t>
      </w:r>
      <w:r w:rsidRPr="4FD0132C">
        <w:rPr>
          <w:rFonts w:ascii="Calibri" w:hAnsi="Calibri" w:eastAsia="Calibri" w:cs="Calibri"/>
          <w:noProof/>
          <w:color w:val="FF0000"/>
        </w:rPr>
        <w:t xml:space="preserve"> </w:t>
      </w:r>
      <w:r w:rsidRPr="4FD0132C" w:rsidR="46B990A1">
        <w:rPr>
          <w:rFonts w:ascii="Calibri" w:hAnsi="Calibri" w:eastAsia="Calibri" w:cs="Calibri"/>
          <w:noProof/>
          <w:color w:val="FF0000"/>
        </w:rPr>
        <w:br w:type="page"/>
      </w:r>
    </w:p>
    <w:tbl>
      <w:tblPr>
        <w:tblStyle w:val="TableGrid"/>
        <w:tblW w:w="0" w:type="auto"/>
        <w:tblLayout w:type="fixed"/>
        <w:tblLook w:val="04A0" w:firstRow="1" w:lastRow="0" w:firstColumn="1" w:lastColumn="0" w:noHBand="0" w:noVBand="1"/>
      </w:tblPr>
      <w:tblGrid>
        <w:gridCol w:w="3058"/>
        <w:gridCol w:w="2135"/>
        <w:gridCol w:w="2314"/>
        <w:gridCol w:w="2562"/>
        <w:gridCol w:w="2892"/>
      </w:tblGrid>
      <w:tr w:rsidR="07B2A39F" w:rsidTr="07B2A39F" w14:paraId="49F9339B" w14:textId="77777777">
        <w:trPr>
          <w:trHeight w:val="300"/>
        </w:trPr>
        <w:tc>
          <w:tcPr>
            <w:tcW w:w="3058" w:type="dxa"/>
            <w:tcMar>
              <w:left w:w="105" w:type="dxa"/>
              <w:right w:w="105" w:type="dxa"/>
            </w:tcMar>
          </w:tcPr>
          <w:p w:rsidR="07B2A39F" w:rsidP="07B2A39F" w:rsidRDefault="07B2A39F" w14:paraId="175B848E" w14:textId="5E261EF4">
            <w:pPr>
              <w:spacing w:line="259" w:lineRule="auto"/>
              <w:rPr>
                <w:rFonts w:ascii="Calibri" w:hAnsi="Calibri" w:eastAsia="Calibri" w:cs="Calibri"/>
                <w:color w:val="000000" w:themeColor="text1"/>
                <w:sz w:val="20"/>
              </w:rPr>
            </w:pPr>
            <w:r w:rsidRPr="07B2A39F">
              <w:rPr>
                <w:rFonts w:ascii="Calibri" w:hAnsi="Calibri" w:eastAsia="Calibri" w:cs="Calibri"/>
                <w:b/>
                <w:bCs/>
                <w:color w:val="000000" w:themeColor="text1"/>
                <w:sz w:val="20"/>
              </w:rPr>
              <w:lastRenderedPageBreak/>
              <w:t>Completion Requirements Tracker (Note: Must match requirements in other programs materials such as the program’s manual)</w:t>
            </w:r>
          </w:p>
          <w:p w:rsidR="07B2A39F" w:rsidP="07B2A39F" w:rsidRDefault="07B2A39F" w14:paraId="13D42952" w14:textId="0DBCA69E">
            <w:pPr>
              <w:spacing w:line="259" w:lineRule="auto"/>
              <w:rPr>
                <w:rFonts w:ascii="Calibri" w:hAnsi="Calibri" w:eastAsia="Calibri" w:cs="Calibri"/>
                <w:color w:val="000000" w:themeColor="text1"/>
                <w:sz w:val="20"/>
              </w:rPr>
            </w:pPr>
            <w:r w:rsidRPr="07B2A39F">
              <w:rPr>
                <w:rFonts w:ascii="Calibri" w:hAnsi="Calibri" w:eastAsia="Calibri" w:cs="Calibri"/>
                <w:b/>
                <w:bCs/>
                <w:color w:val="000000" w:themeColor="text1"/>
                <w:sz w:val="20"/>
              </w:rPr>
              <w:t xml:space="preserve"> </w:t>
            </w:r>
          </w:p>
          <w:p w:rsidR="07B2A39F" w:rsidP="07B2A39F" w:rsidRDefault="07B2A39F" w14:paraId="571C1CBD" w14:textId="5B3F975C">
            <w:pPr>
              <w:spacing w:line="259" w:lineRule="auto"/>
              <w:rPr>
                <w:rFonts w:ascii="Calibri" w:hAnsi="Calibri" w:eastAsia="Calibri" w:cs="Calibri"/>
                <w:color w:val="0070C0"/>
                <w:sz w:val="20"/>
              </w:rPr>
            </w:pPr>
            <w:r w:rsidRPr="07B2A39F">
              <w:rPr>
                <w:rFonts w:ascii="Calibri" w:hAnsi="Calibri" w:eastAsia="Calibri" w:cs="Calibri"/>
                <w:b/>
                <w:bCs/>
                <w:color w:val="0070C0"/>
                <w:sz w:val="20"/>
              </w:rPr>
              <w:t>Completion Requirements MUST include:</w:t>
            </w:r>
          </w:p>
          <w:p w:rsidR="07B2A39F" w:rsidP="009E257C" w:rsidRDefault="07B2A39F" w14:paraId="3C53E821" w14:textId="44CF2A01">
            <w:pPr>
              <w:pStyle w:val="ListParagraph"/>
              <w:numPr>
                <w:ilvl w:val="0"/>
                <w:numId w:val="53"/>
              </w:numPr>
              <w:rPr>
                <w:rFonts w:ascii="Calibri" w:hAnsi="Calibri" w:eastAsia="Calibri" w:cs="Calibri"/>
                <w:color w:val="0070C0"/>
                <w:sz w:val="20"/>
                <w:szCs w:val="20"/>
              </w:rPr>
            </w:pPr>
            <w:r w:rsidRPr="07B2A39F">
              <w:rPr>
                <w:rFonts w:ascii="Calibri" w:hAnsi="Calibri" w:eastAsia="Calibri" w:cs="Calibri"/>
                <w:b/>
                <w:bCs/>
                <w:color w:val="0070C0"/>
                <w:sz w:val="20"/>
                <w:szCs w:val="20"/>
              </w:rPr>
              <w:t>Required deliverables for each program type’s Competency Areas, Goals, and Objective</w:t>
            </w:r>
            <w:r w:rsidRPr="07B2A39F">
              <w:rPr>
                <w:rFonts w:ascii="Calibri" w:hAnsi="Calibri" w:eastAsia="Calibri" w:cs="Calibri"/>
                <w:b/>
                <w:bCs/>
                <w:i/>
                <w:iCs/>
                <w:color w:val="0070C0"/>
                <w:sz w:val="20"/>
                <w:szCs w:val="20"/>
              </w:rPr>
              <w:t>s (CAGO’s)</w:t>
            </w:r>
          </w:p>
          <w:p w:rsidR="07B2A39F" w:rsidP="009E257C" w:rsidRDefault="07B2A39F" w14:paraId="116A5675" w14:textId="0CE7B145">
            <w:pPr>
              <w:pStyle w:val="ListParagraph"/>
              <w:numPr>
                <w:ilvl w:val="0"/>
                <w:numId w:val="53"/>
              </w:numPr>
              <w:rPr>
                <w:rFonts w:ascii="Calibri" w:hAnsi="Calibri" w:eastAsia="Calibri" w:cs="Calibri"/>
                <w:color w:val="0070C0"/>
                <w:sz w:val="20"/>
                <w:szCs w:val="20"/>
              </w:rPr>
            </w:pPr>
            <w:r w:rsidRPr="07B2A39F">
              <w:rPr>
                <w:rFonts w:ascii="Calibri" w:hAnsi="Calibri" w:eastAsia="Calibri" w:cs="Calibri"/>
                <w:b/>
                <w:bCs/>
                <w:color w:val="0070C0"/>
                <w:sz w:val="20"/>
                <w:szCs w:val="20"/>
              </w:rPr>
              <w:t>The threshold / percentage of objectives that must be Achieved for Residency (ACHR) by the end of the program</w:t>
            </w:r>
          </w:p>
          <w:p w:rsidR="07B2A39F" w:rsidP="009E257C" w:rsidRDefault="07B2A39F" w14:paraId="45FEE092" w14:textId="5C5C1C55">
            <w:pPr>
              <w:pStyle w:val="ListParagraph"/>
              <w:numPr>
                <w:ilvl w:val="0"/>
                <w:numId w:val="53"/>
              </w:numPr>
              <w:rPr>
                <w:rFonts w:ascii="Calibri" w:hAnsi="Calibri" w:eastAsia="Calibri" w:cs="Calibri"/>
                <w:color w:val="0070C0"/>
                <w:sz w:val="20"/>
                <w:szCs w:val="20"/>
              </w:rPr>
            </w:pPr>
            <w:r w:rsidRPr="07B2A39F">
              <w:rPr>
                <w:rFonts w:ascii="Calibri" w:hAnsi="Calibri" w:eastAsia="Calibri" w:cs="Calibri"/>
                <w:b/>
                <w:bCs/>
                <w:color w:val="0070C0"/>
                <w:sz w:val="20"/>
                <w:szCs w:val="20"/>
              </w:rPr>
              <w:t>Appendix Requirements (if the CAGO’s for the residency type (e.g., PGY2) include an Appendix)</w:t>
            </w:r>
          </w:p>
          <w:p w:rsidR="07B2A39F" w:rsidP="07B2A39F" w:rsidRDefault="07B2A39F" w14:paraId="3E2C4C7D" w14:textId="6C498453">
            <w:pPr>
              <w:spacing w:line="259" w:lineRule="auto"/>
              <w:ind w:left="360"/>
              <w:rPr>
                <w:rFonts w:ascii="Calibri" w:hAnsi="Calibri" w:eastAsia="Calibri" w:cs="Calibri"/>
                <w:sz w:val="20"/>
              </w:rPr>
            </w:pPr>
          </w:p>
          <w:p w:rsidR="07B2A39F" w:rsidP="07B2A39F" w:rsidRDefault="07B2A39F" w14:paraId="081E3B03" w14:textId="32B845DE">
            <w:pPr>
              <w:spacing w:line="259" w:lineRule="auto"/>
              <w:rPr>
                <w:rFonts w:ascii="Calibri" w:hAnsi="Calibri" w:eastAsia="Calibri" w:cs="Calibri"/>
                <w:sz w:val="20"/>
              </w:rPr>
            </w:pPr>
          </w:p>
        </w:tc>
        <w:tc>
          <w:tcPr>
            <w:tcW w:w="2135" w:type="dxa"/>
            <w:tcMar>
              <w:left w:w="105" w:type="dxa"/>
              <w:right w:w="105" w:type="dxa"/>
            </w:tcMar>
          </w:tcPr>
          <w:p w:rsidR="07B2A39F" w:rsidP="07B2A39F" w:rsidRDefault="07B2A39F" w14:paraId="559AF7E5" w14:textId="7E265437">
            <w:pPr>
              <w:spacing w:line="259" w:lineRule="auto"/>
              <w:rPr>
                <w:rFonts w:ascii="Calibri" w:hAnsi="Calibri" w:eastAsia="Calibri" w:cs="Calibri"/>
                <w:sz w:val="20"/>
              </w:rPr>
            </w:pPr>
            <w:r w:rsidRPr="07B2A39F">
              <w:rPr>
                <w:rFonts w:ascii="Calibri" w:hAnsi="Calibri" w:eastAsia="Calibri" w:cs="Calibri"/>
                <w:b/>
                <w:bCs/>
                <w:sz w:val="20"/>
              </w:rPr>
              <w:t>End of Quarter 1</w:t>
            </w:r>
          </w:p>
        </w:tc>
        <w:tc>
          <w:tcPr>
            <w:tcW w:w="2314" w:type="dxa"/>
            <w:tcMar>
              <w:left w:w="105" w:type="dxa"/>
              <w:right w:w="105" w:type="dxa"/>
            </w:tcMar>
          </w:tcPr>
          <w:p w:rsidR="07B2A39F" w:rsidP="07B2A39F" w:rsidRDefault="07B2A39F" w14:paraId="59051C75" w14:textId="4BA01BE0">
            <w:pPr>
              <w:spacing w:line="259" w:lineRule="auto"/>
              <w:rPr>
                <w:rFonts w:ascii="Calibri" w:hAnsi="Calibri" w:eastAsia="Calibri" w:cs="Calibri"/>
                <w:sz w:val="20"/>
              </w:rPr>
            </w:pPr>
            <w:r w:rsidRPr="07B2A39F">
              <w:rPr>
                <w:rFonts w:ascii="Calibri" w:hAnsi="Calibri" w:eastAsia="Calibri" w:cs="Calibri"/>
                <w:b/>
                <w:bCs/>
                <w:sz w:val="20"/>
              </w:rPr>
              <w:t>End of Quarter 2</w:t>
            </w:r>
          </w:p>
        </w:tc>
        <w:tc>
          <w:tcPr>
            <w:tcW w:w="2562" w:type="dxa"/>
            <w:tcMar>
              <w:left w:w="105" w:type="dxa"/>
              <w:right w:w="105" w:type="dxa"/>
            </w:tcMar>
          </w:tcPr>
          <w:p w:rsidR="07B2A39F" w:rsidP="07B2A39F" w:rsidRDefault="07B2A39F" w14:paraId="547D269C" w14:textId="0FE35AF8">
            <w:pPr>
              <w:spacing w:line="259" w:lineRule="auto"/>
              <w:rPr>
                <w:rFonts w:ascii="Calibri" w:hAnsi="Calibri" w:eastAsia="Calibri" w:cs="Calibri"/>
                <w:sz w:val="20"/>
              </w:rPr>
            </w:pPr>
            <w:r w:rsidRPr="07B2A39F">
              <w:rPr>
                <w:rFonts w:ascii="Calibri" w:hAnsi="Calibri" w:eastAsia="Calibri" w:cs="Calibri"/>
                <w:b/>
                <w:bCs/>
                <w:sz w:val="20"/>
              </w:rPr>
              <w:t>End of Quarter 3</w:t>
            </w:r>
          </w:p>
        </w:tc>
        <w:tc>
          <w:tcPr>
            <w:tcW w:w="2892" w:type="dxa"/>
            <w:tcMar>
              <w:left w:w="105" w:type="dxa"/>
              <w:right w:w="105" w:type="dxa"/>
            </w:tcMar>
          </w:tcPr>
          <w:p w:rsidR="07B2A39F" w:rsidP="07B2A39F" w:rsidRDefault="07B2A39F" w14:paraId="052EEB2E" w14:textId="44DE813B">
            <w:pPr>
              <w:spacing w:line="259" w:lineRule="auto"/>
              <w:rPr>
                <w:rFonts w:ascii="Calibri" w:hAnsi="Calibri" w:eastAsia="Calibri" w:cs="Calibri"/>
                <w:sz w:val="20"/>
              </w:rPr>
            </w:pPr>
            <w:r w:rsidRPr="07B2A39F">
              <w:rPr>
                <w:rFonts w:ascii="Calibri" w:hAnsi="Calibri" w:eastAsia="Calibri" w:cs="Calibri"/>
                <w:b/>
                <w:bCs/>
                <w:sz w:val="20"/>
              </w:rPr>
              <w:t xml:space="preserve">End of Residency - Final Verification of Completion Requirements </w:t>
            </w:r>
          </w:p>
          <w:p w:rsidR="07B2A39F" w:rsidP="07B2A39F" w:rsidRDefault="07B2A39F" w14:paraId="0EF883C8" w14:textId="3DDDD93E">
            <w:pPr>
              <w:spacing w:line="259" w:lineRule="auto"/>
              <w:rPr>
                <w:rFonts w:ascii="Calibri" w:hAnsi="Calibri" w:eastAsia="Calibri" w:cs="Calibri"/>
                <w:sz w:val="20"/>
              </w:rPr>
            </w:pPr>
          </w:p>
          <w:p w:rsidR="07B2A39F" w:rsidP="07B2A39F" w:rsidRDefault="07B2A39F" w14:paraId="28A8280C" w14:textId="39616FED">
            <w:pPr>
              <w:spacing w:line="259" w:lineRule="auto"/>
              <w:rPr>
                <w:rFonts w:ascii="Calibri" w:hAnsi="Calibri" w:eastAsia="Calibri" w:cs="Calibri"/>
                <w:color w:val="0070C0"/>
                <w:sz w:val="20"/>
              </w:rPr>
            </w:pPr>
            <w:r w:rsidRPr="07B2A39F">
              <w:rPr>
                <w:rFonts w:ascii="Calibri" w:hAnsi="Calibri" w:eastAsia="Calibri" w:cs="Calibri"/>
                <w:color w:val="0070C0"/>
                <w:sz w:val="20"/>
              </w:rPr>
              <w:t>(</w:t>
            </w:r>
            <w:r w:rsidRPr="07B2A39F">
              <w:rPr>
                <w:rFonts w:ascii="Calibri" w:hAnsi="Calibri" w:eastAsia="Calibri" w:cs="Calibri"/>
                <w:i/>
                <w:iCs/>
                <w:color w:val="0070C0"/>
                <w:sz w:val="20"/>
              </w:rPr>
              <w:t>Programs using a separate document for the final “completion checklist” will not need to use this column.)</w:t>
            </w:r>
          </w:p>
        </w:tc>
      </w:tr>
      <w:tr w:rsidR="07B2A39F" w:rsidTr="07B2A39F" w14:paraId="1EECA7AE" w14:textId="77777777">
        <w:trPr>
          <w:trHeight w:val="300"/>
        </w:trPr>
        <w:tc>
          <w:tcPr>
            <w:tcW w:w="3058" w:type="dxa"/>
            <w:tcMar>
              <w:left w:w="105" w:type="dxa"/>
              <w:right w:w="105" w:type="dxa"/>
            </w:tcMar>
          </w:tcPr>
          <w:p w:rsidR="07B2A39F" w:rsidP="07B2A39F" w:rsidRDefault="07B2A39F" w14:paraId="3B4DE7DA" w14:textId="64E58492">
            <w:pPr>
              <w:spacing w:line="259" w:lineRule="auto"/>
              <w:rPr>
                <w:rFonts w:ascii="Calibri" w:hAnsi="Calibri" w:eastAsia="Calibri" w:cs="Calibri"/>
                <w:color w:val="000000" w:themeColor="text1"/>
                <w:sz w:val="20"/>
              </w:rPr>
            </w:pPr>
            <w:r w:rsidRPr="07B2A39F">
              <w:rPr>
                <w:rFonts w:ascii="Calibri" w:hAnsi="Calibri" w:eastAsia="Calibri" w:cs="Calibri"/>
                <w:b/>
                <w:bCs/>
                <w:color w:val="000000" w:themeColor="text1"/>
                <w:sz w:val="20"/>
              </w:rPr>
              <w:t>ACHR of __% of required objectives.</w:t>
            </w:r>
          </w:p>
          <w:p w:rsidR="07B2A39F" w:rsidP="07B2A39F" w:rsidRDefault="07B2A39F" w14:paraId="5CA2A2F3" w14:textId="3B8B642E">
            <w:pPr>
              <w:spacing w:line="259" w:lineRule="auto"/>
              <w:rPr>
                <w:rFonts w:ascii="Calibri" w:hAnsi="Calibri" w:eastAsia="Calibri" w:cs="Calibri"/>
                <w:color w:val="0070C0"/>
                <w:sz w:val="20"/>
              </w:rPr>
            </w:pPr>
            <w:r w:rsidRPr="07B2A39F">
              <w:rPr>
                <w:rFonts w:ascii="Calibri" w:hAnsi="Calibri" w:eastAsia="Calibri" w:cs="Calibri"/>
                <w:b/>
                <w:bCs/>
                <w:color w:val="0070C0"/>
                <w:sz w:val="20"/>
              </w:rPr>
              <w:t>Note: Program determines specific requirements</w:t>
            </w:r>
          </w:p>
        </w:tc>
        <w:tc>
          <w:tcPr>
            <w:tcW w:w="2135" w:type="dxa"/>
            <w:tcMar>
              <w:left w:w="105" w:type="dxa"/>
              <w:right w:w="105" w:type="dxa"/>
            </w:tcMar>
          </w:tcPr>
          <w:p w:rsidR="07B2A39F" w:rsidP="07B2A39F" w:rsidRDefault="07B2A39F" w14:paraId="755EA0A6" w14:textId="6F8A41C9">
            <w:pPr>
              <w:spacing w:line="259" w:lineRule="auto"/>
              <w:rPr>
                <w:rFonts w:ascii="Calibri" w:hAnsi="Calibri" w:eastAsia="Calibri" w:cs="Calibri"/>
                <w:sz w:val="20"/>
              </w:rPr>
            </w:pPr>
          </w:p>
        </w:tc>
        <w:tc>
          <w:tcPr>
            <w:tcW w:w="2314" w:type="dxa"/>
            <w:tcMar>
              <w:left w:w="105" w:type="dxa"/>
              <w:right w:w="105" w:type="dxa"/>
            </w:tcMar>
          </w:tcPr>
          <w:p w:rsidR="07B2A39F" w:rsidP="07B2A39F" w:rsidRDefault="07B2A39F" w14:paraId="4A8582E9" w14:textId="2810AABE">
            <w:pPr>
              <w:spacing w:line="259" w:lineRule="auto"/>
              <w:rPr>
                <w:rFonts w:ascii="Calibri" w:hAnsi="Calibri" w:eastAsia="Calibri" w:cs="Calibri"/>
                <w:sz w:val="20"/>
              </w:rPr>
            </w:pPr>
          </w:p>
        </w:tc>
        <w:tc>
          <w:tcPr>
            <w:tcW w:w="2562" w:type="dxa"/>
            <w:tcMar>
              <w:left w:w="105" w:type="dxa"/>
              <w:right w:w="105" w:type="dxa"/>
            </w:tcMar>
          </w:tcPr>
          <w:p w:rsidR="07B2A39F" w:rsidP="07B2A39F" w:rsidRDefault="07B2A39F" w14:paraId="6BB36DD3" w14:textId="75089B41">
            <w:pPr>
              <w:spacing w:line="259" w:lineRule="auto"/>
              <w:rPr>
                <w:rFonts w:ascii="Calibri" w:hAnsi="Calibri" w:eastAsia="Calibri" w:cs="Calibri"/>
                <w:sz w:val="20"/>
              </w:rPr>
            </w:pPr>
          </w:p>
        </w:tc>
        <w:tc>
          <w:tcPr>
            <w:tcW w:w="2892" w:type="dxa"/>
            <w:tcMar>
              <w:left w:w="105" w:type="dxa"/>
              <w:right w:w="105" w:type="dxa"/>
            </w:tcMar>
          </w:tcPr>
          <w:p w:rsidR="07B2A39F" w:rsidP="07B2A39F" w:rsidRDefault="07B2A39F" w14:paraId="286A40BF" w14:textId="052ECE7D">
            <w:pPr>
              <w:spacing w:line="259" w:lineRule="auto"/>
              <w:rPr>
                <w:rFonts w:ascii="Calibri" w:hAnsi="Calibri" w:eastAsia="Calibri" w:cs="Calibri"/>
                <w:sz w:val="20"/>
              </w:rPr>
            </w:pPr>
          </w:p>
        </w:tc>
      </w:tr>
      <w:tr w:rsidR="07B2A39F" w:rsidTr="07B2A39F" w14:paraId="036146A9" w14:textId="77777777">
        <w:trPr>
          <w:trHeight w:val="870"/>
        </w:trPr>
        <w:tc>
          <w:tcPr>
            <w:tcW w:w="3058" w:type="dxa"/>
            <w:tcMar>
              <w:left w:w="105" w:type="dxa"/>
              <w:right w:w="105" w:type="dxa"/>
            </w:tcMar>
          </w:tcPr>
          <w:p w:rsidR="07B2A39F" w:rsidP="07B2A39F" w:rsidRDefault="07B2A39F" w14:paraId="2ABF8C23" w14:textId="09967ED1">
            <w:pPr>
              <w:spacing w:line="259" w:lineRule="auto"/>
              <w:rPr>
                <w:rFonts w:ascii="Calibri" w:hAnsi="Calibri" w:eastAsia="Calibri" w:cs="Calibri"/>
                <w:sz w:val="20"/>
              </w:rPr>
            </w:pPr>
          </w:p>
        </w:tc>
        <w:tc>
          <w:tcPr>
            <w:tcW w:w="2135" w:type="dxa"/>
            <w:tcMar>
              <w:left w:w="105" w:type="dxa"/>
              <w:right w:w="105" w:type="dxa"/>
            </w:tcMar>
          </w:tcPr>
          <w:p w:rsidR="07B2A39F" w:rsidP="07B2A39F" w:rsidRDefault="07B2A39F" w14:paraId="4A6C2BBF" w14:textId="76E5F350">
            <w:pPr>
              <w:spacing w:line="259" w:lineRule="auto"/>
              <w:rPr>
                <w:rFonts w:ascii="Calibri" w:hAnsi="Calibri" w:eastAsia="Calibri" w:cs="Calibri"/>
                <w:sz w:val="20"/>
              </w:rPr>
            </w:pPr>
          </w:p>
        </w:tc>
        <w:tc>
          <w:tcPr>
            <w:tcW w:w="2314" w:type="dxa"/>
            <w:tcMar>
              <w:left w:w="105" w:type="dxa"/>
              <w:right w:w="105" w:type="dxa"/>
            </w:tcMar>
          </w:tcPr>
          <w:p w:rsidR="07B2A39F" w:rsidP="07B2A39F" w:rsidRDefault="07B2A39F" w14:paraId="3716B234" w14:textId="4D655808">
            <w:pPr>
              <w:spacing w:line="259" w:lineRule="auto"/>
              <w:rPr>
                <w:rFonts w:ascii="Calibri" w:hAnsi="Calibri" w:eastAsia="Calibri" w:cs="Calibri"/>
                <w:sz w:val="20"/>
              </w:rPr>
            </w:pPr>
          </w:p>
        </w:tc>
        <w:tc>
          <w:tcPr>
            <w:tcW w:w="2562" w:type="dxa"/>
            <w:tcMar>
              <w:left w:w="105" w:type="dxa"/>
              <w:right w:w="105" w:type="dxa"/>
            </w:tcMar>
          </w:tcPr>
          <w:p w:rsidR="07B2A39F" w:rsidP="07B2A39F" w:rsidRDefault="07B2A39F" w14:paraId="526C2DA9" w14:textId="160E0D7C">
            <w:pPr>
              <w:spacing w:line="259" w:lineRule="auto"/>
              <w:rPr>
                <w:rFonts w:ascii="Calibri" w:hAnsi="Calibri" w:eastAsia="Calibri" w:cs="Calibri"/>
                <w:sz w:val="20"/>
              </w:rPr>
            </w:pPr>
          </w:p>
        </w:tc>
        <w:tc>
          <w:tcPr>
            <w:tcW w:w="2892" w:type="dxa"/>
            <w:tcMar>
              <w:left w:w="105" w:type="dxa"/>
              <w:right w:w="105" w:type="dxa"/>
            </w:tcMar>
          </w:tcPr>
          <w:p w:rsidR="07B2A39F" w:rsidP="07B2A39F" w:rsidRDefault="07B2A39F" w14:paraId="48374EF3" w14:textId="42B21511">
            <w:pPr>
              <w:spacing w:line="259" w:lineRule="auto"/>
              <w:rPr>
                <w:rFonts w:ascii="Calibri" w:hAnsi="Calibri" w:eastAsia="Calibri" w:cs="Calibri"/>
                <w:sz w:val="20"/>
              </w:rPr>
            </w:pPr>
          </w:p>
        </w:tc>
      </w:tr>
      <w:tr w:rsidR="07B2A39F" w:rsidTr="07B2A39F" w14:paraId="0B49892E" w14:textId="77777777">
        <w:trPr>
          <w:trHeight w:val="630"/>
        </w:trPr>
        <w:tc>
          <w:tcPr>
            <w:tcW w:w="3058" w:type="dxa"/>
            <w:tcMar>
              <w:left w:w="105" w:type="dxa"/>
              <w:right w:w="105" w:type="dxa"/>
            </w:tcMar>
          </w:tcPr>
          <w:p w:rsidR="07B2A39F" w:rsidP="07B2A39F" w:rsidRDefault="07B2A39F" w14:paraId="4B387509" w14:textId="601930FD">
            <w:pPr>
              <w:spacing w:line="259" w:lineRule="auto"/>
              <w:rPr>
                <w:rFonts w:ascii="Calibri" w:hAnsi="Calibri" w:eastAsia="Calibri" w:cs="Calibri"/>
                <w:sz w:val="20"/>
              </w:rPr>
            </w:pPr>
          </w:p>
        </w:tc>
        <w:tc>
          <w:tcPr>
            <w:tcW w:w="2135" w:type="dxa"/>
            <w:tcMar>
              <w:left w:w="105" w:type="dxa"/>
              <w:right w:w="105" w:type="dxa"/>
            </w:tcMar>
          </w:tcPr>
          <w:p w:rsidR="07B2A39F" w:rsidP="07B2A39F" w:rsidRDefault="07B2A39F" w14:paraId="529FF937" w14:textId="68FA53ED">
            <w:pPr>
              <w:spacing w:line="259" w:lineRule="auto"/>
              <w:rPr>
                <w:rFonts w:ascii="Calibri" w:hAnsi="Calibri" w:eastAsia="Calibri" w:cs="Calibri"/>
                <w:sz w:val="20"/>
              </w:rPr>
            </w:pPr>
          </w:p>
        </w:tc>
        <w:tc>
          <w:tcPr>
            <w:tcW w:w="2314" w:type="dxa"/>
            <w:tcMar>
              <w:left w:w="105" w:type="dxa"/>
              <w:right w:w="105" w:type="dxa"/>
            </w:tcMar>
          </w:tcPr>
          <w:p w:rsidR="07B2A39F" w:rsidP="07B2A39F" w:rsidRDefault="07B2A39F" w14:paraId="14F17AF3" w14:textId="414479CC">
            <w:pPr>
              <w:spacing w:line="259" w:lineRule="auto"/>
              <w:rPr>
                <w:rFonts w:ascii="Calibri" w:hAnsi="Calibri" w:eastAsia="Calibri" w:cs="Calibri"/>
                <w:sz w:val="20"/>
              </w:rPr>
            </w:pPr>
          </w:p>
        </w:tc>
        <w:tc>
          <w:tcPr>
            <w:tcW w:w="2562" w:type="dxa"/>
            <w:tcMar>
              <w:left w:w="105" w:type="dxa"/>
              <w:right w:w="105" w:type="dxa"/>
            </w:tcMar>
          </w:tcPr>
          <w:p w:rsidR="07B2A39F" w:rsidP="07B2A39F" w:rsidRDefault="07B2A39F" w14:paraId="04C7DBEF" w14:textId="4B54207A">
            <w:pPr>
              <w:spacing w:line="259" w:lineRule="auto"/>
              <w:rPr>
                <w:rFonts w:ascii="Calibri" w:hAnsi="Calibri" w:eastAsia="Calibri" w:cs="Calibri"/>
                <w:sz w:val="20"/>
              </w:rPr>
            </w:pPr>
          </w:p>
        </w:tc>
        <w:tc>
          <w:tcPr>
            <w:tcW w:w="2892" w:type="dxa"/>
            <w:tcMar>
              <w:left w:w="105" w:type="dxa"/>
              <w:right w:w="105" w:type="dxa"/>
            </w:tcMar>
          </w:tcPr>
          <w:p w:rsidR="07B2A39F" w:rsidP="07B2A39F" w:rsidRDefault="07B2A39F" w14:paraId="3A318EC6" w14:textId="6FF44944">
            <w:pPr>
              <w:spacing w:line="259" w:lineRule="auto"/>
              <w:rPr>
                <w:rFonts w:ascii="Calibri" w:hAnsi="Calibri" w:eastAsia="Calibri" w:cs="Calibri"/>
                <w:sz w:val="20"/>
              </w:rPr>
            </w:pPr>
          </w:p>
        </w:tc>
      </w:tr>
      <w:tr w:rsidR="07B2A39F" w:rsidTr="07B2A39F" w14:paraId="573BC1BE" w14:textId="77777777">
        <w:trPr>
          <w:trHeight w:val="600"/>
        </w:trPr>
        <w:tc>
          <w:tcPr>
            <w:tcW w:w="3058" w:type="dxa"/>
            <w:tcMar>
              <w:left w:w="105" w:type="dxa"/>
              <w:right w:w="105" w:type="dxa"/>
            </w:tcMar>
          </w:tcPr>
          <w:p w:rsidR="07B2A39F" w:rsidP="07B2A39F" w:rsidRDefault="07B2A39F" w14:paraId="03393F4C" w14:textId="1D79AE90">
            <w:pPr>
              <w:spacing w:line="259" w:lineRule="auto"/>
              <w:rPr>
                <w:rFonts w:ascii="Calibri" w:hAnsi="Calibri" w:eastAsia="Calibri" w:cs="Calibri"/>
                <w:sz w:val="20"/>
              </w:rPr>
            </w:pPr>
          </w:p>
        </w:tc>
        <w:tc>
          <w:tcPr>
            <w:tcW w:w="2135" w:type="dxa"/>
            <w:tcMar>
              <w:left w:w="105" w:type="dxa"/>
              <w:right w:w="105" w:type="dxa"/>
            </w:tcMar>
          </w:tcPr>
          <w:p w:rsidR="07B2A39F" w:rsidP="07B2A39F" w:rsidRDefault="07B2A39F" w14:paraId="7D7F1678" w14:textId="2ED5060A">
            <w:pPr>
              <w:spacing w:line="259" w:lineRule="auto"/>
              <w:rPr>
                <w:rFonts w:ascii="Calibri" w:hAnsi="Calibri" w:eastAsia="Calibri" w:cs="Calibri"/>
                <w:sz w:val="20"/>
              </w:rPr>
            </w:pPr>
          </w:p>
        </w:tc>
        <w:tc>
          <w:tcPr>
            <w:tcW w:w="2314" w:type="dxa"/>
            <w:tcMar>
              <w:left w:w="105" w:type="dxa"/>
              <w:right w:w="105" w:type="dxa"/>
            </w:tcMar>
          </w:tcPr>
          <w:p w:rsidR="07B2A39F" w:rsidP="07B2A39F" w:rsidRDefault="07B2A39F" w14:paraId="151C567E" w14:textId="5E5C16A6">
            <w:pPr>
              <w:spacing w:line="259" w:lineRule="auto"/>
              <w:rPr>
                <w:rFonts w:ascii="Calibri" w:hAnsi="Calibri" w:eastAsia="Calibri" w:cs="Calibri"/>
                <w:sz w:val="20"/>
              </w:rPr>
            </w:pPr>
          </w:p>
        </w:tc>
        <w:tc>
          <w:tcPr>
            <w:tcW w:w="2562" w:type="dxa"/>
            <w:tcMar>
              <w:left w:w="105" w:type="dxa"/>
              <w:right w:w="105" w:type="dxa"/>
            </w:tcMar>
          </w:tcPr>
          <w:p w:rsidR="07B2A39F" w:rsidP="07B2A39F" w:rsidRDefault="07B2A39F" w14:paraId="07E177F2" w14:textId="5D5E298F">
            <w:pPr>
              <w:spacing w:line="259" w:lineRule="auto"/>
              <w:rPr>
                <w:rFonts w:ascii="Calibri" w:hAnsi="Calibri" w:eastAsia="Calibri" w:cs="Calibri"/>
                <w:sz w:val="20"/>
              </w:rPr>
            </w:pPr>
          </w:p>
        </w:tc>
        <w:tc>
          <w:tcPr>
            <w:tcW w:w="2892" w:type="dxa"/>
            <w:tcMar>
              <w:left w:w="105" w:type="dxa"/>
              <w:right w:w="105" w:type="dxa"/>
            </w:tcMar>
          </w:tcPr>
          <w:p w:rsidR="07B2A39F" w:rsidP="07B2A39F" w:rsidRDefault="07B2A39F" w14:paraId="48C87614" w14:textId="63A816F4">
            <w:pPr>
              <w:spacing w:line="259" w:lineRule="auto"/>
              <w:rPr>
                <w:rFonts w:ascii="Calibri" w:hAnsi="Calibri" w:eastAsia="Calibri" w:cs="Calibri"/>
                <w:sz w:val="20"/>
              </w:rPr>
            </w:pPr>
          </w:p>
        </w:tc>
      </w:tr>
      <w:tr w:rsidR="07B2A39F" w:rsidTr="07B2A39F" w14:paraId="13E3DD9F" w14:textId="77777777">
        <w:trPr>
          <w:trHeight w:val="705"/>
        </w:trPr>
        <w:tc>
          <w:tcPr>
            <w:tcW w:w="3058" w:type="dxa"/>
            <w:tcMar>
              <w:left w:w="105" w:type="dxa"/>
              <w:right w:w="105" w:type="dxa"/>
            </w:tcMar>
          </w:tcPr>
          <w:p w:rsidR="07B2A39F" w:rsidP="07B2A39F" w:rsidRDefault="07B2A39F" w14:paraId="47EBA1E0" w14:textId="2B5CECF9">
            <w:pPr>
              <w:spacing w:line="259" w:lineRule="auto"/>
              <w:rPr>
                <w:rFonts w:ascii="Calibri" w:hAnsi="Calibri" w:eastAsia="Calibri" w:cs="Calibri"/>
                <w:sz w:val="20"/>
              </w:rPr>
            </w:pPr>
          </w:p>
        </w:tc>
        <w:tc>
          <w:tcPr>
            <w:tcW w:w="2135" w:type="dxa"/>
            <w:tcMar>
              <w:left w:w="105" w:type="dxa"/>
              <w:right w:w="105" w:type="dxa"/>
            </w:tcMar>
          </w:tcPr>
          <w:p w:rsidR="07B2A39F" w:rsidP="07B2A39F" w:rsidRDefault="07B2A39F" w14:paraId="49EDEE4E" w14:textId="6E99199E">
            <w:pPr>
              <w:spacing w:line="259" w:lineRule="auto"/>
              <w:rPr>
                <w:rFonts w:ascii="Calibri" w:hAnsi="Calibri" w:eastAsia="Calibri" w:cs="Calibri"/>
                <w:sz w:val="20"/>
              </w:rPr>
            </w:pPr>
          </w:p>
        </w:tc>
        <w:tc>
          <w:tcPr>
            <w:tcW w:w="2314" w:type="dxa"/>
            <w:tcMar>
              <w:left w:w="105" w:type="dxa"/>
              <w:right w:w="105" w:type="dxa"/>
            </w:tcMar>
          </w:tcPr>
          <w:p w:rsidR="07B2A39F" w:rsidP="07B2A39F" w:rsidRDefault="07B2A39F" w14:paraId="471052F0" w14:textId="4CCF524B">
            <w:pPr>
              <w:spacing w:line="259" w:lineRule="auto"/>
              <w:rPr>
                <w:rFonts w:ascii="Calibri" w:hAnsi="Calibri" w:eastAsia="Calibri" w:cs="Calibri"/>
                <w:sz w:val="20"/>
              </w:rPr>
            </w:pPr>
          </w:p>
        </w:tc>
        <w:tc>
          <w:tcPr>
            <w:tcW w:w="2562" w:type="dxa"/>
            <w:tcMar>
              <w:left w:w="105" w:type="dxa"/>
              <w:right w:w="105" w:type="dxa"/>
            </w:tcMar>
          </w:tcPr>
          <w:p w:rsidR="07B2A39F" w:rsidP="07B2A39F" w:rsidRDefault="07B2A39F" w14:paraId="04CE4034" w14:textId="66326CAE">
            <w:pPr>
              <w:spacing w:line="259" w:lineRule="auto"/>
              <w:rPr>
                <w:rFonts w:ascii="Calibri" w:hAnsi="Calibri" w:eastAsia="Calibri" w:cs="Calibri"/>
                <w:sz w:val="20"/>
              </w:rPr>
            </w:pPr>
          </w:p>
        </w:tc>
        <w:tc>
          <w:tcPr>
            <w:tcW w:w="2892" w:type="dxa"/>
            <w:tcMar>
              <w:left w:w="105" w:type="dxa"/>
              <w:right w:w="105" w:type="dxa"/>
            </w:tcMar>
          </w:tcPr>
          <w:p w:rsidR="07B2A39F" w:rsidP="07B2A39F" w:rsidRDefault="07B2A39F" w14:paraId="6B7C72EB" w14:textId="611E5665">
            <w:pPr>
              <w:spacing w:line="259" w:lineRule="auto"/>
              <w:rPr>
                <w:rFonts w:ascii="Calibri" w:hAnsi="Calibri" w:eastAsia="Calibri" w:cs="Calibri"/>
                <w:sz w:val="20"/>
              </w:rPr>
            </w:pPr>
          </w:p>
        </w:tc>
      </w:tr>
      <w:tr w:rsidR="07B2A39F" w:rsidTr="07B2A39F" w14:paraId="034D2690" w14:textId="77777777">
        <w:trPr>
          <w:trHeight w:val="795"/>
        </w:trPr>
        <w:tc>
          <w:tcPr>
            <w:tcW w:w="3058" w:type="dxa"/>
            <w:tcMar>
              <w:left w:w="105" w:type="dxa"/>
              <w:right w:w="105" w:type="dxa"/>
            </w:tcMar>
          </w:tcPr>
          <w:p w:rsidR="07B2A39F" w:rsidP="07B2A39F" w:rsidRDefault="07B2A39F" w14:paraId="5E6DAE5B" w14:textId="1E857969">
            <w:pPr>
              <w:spacing w:line="259" w:lineRule="auto"/>
              <w:rPr>
                <w:rFonts w:ascii="Calibri" w:hAnsi="Calibri" w:eastAsia="Calibri" w:cs="Calibri"/>
                <w:sz w:val="20"/>
              </w:rPr>
            </w:pPr>
          </w:p>
        </w:tc>
        <w:tc>
          <w:tcPr>
            <w:tcW w:w="2135" w:type="dxa"/>
            <w:tcMar>
              <w:left w:w="105" w:type="dxa"/>
              <w:right w:w="105" w:type="dxa"/>
            </w:tcMar>
            <w:vAlign w:val="center"/>
          </w:tcPr>
          <w:p w:rsidR="07B2A39F" w:rsidP="07B2A39F" w:rsidRDefault="07B2A39F" w14:paraId="7815D541" w14:textId="4BFD30B7">
            <w:pPr>
              <w:spacing w:line="259" w:lineRule="auto"/>
              <w:jc w:val="center"/>
              <w:rPr>
                <w:rFonts w:ascii="Calibri" w:hAnsi="Calibri" w:eastAsia="Calibri" w:cs="Calibri"/>
                <w:sz w:val="20"/>
              </w:rPr>
            </w:pPr>
          </w:p>
        </w:tc>
        <w:tc>
          <w:tcPr>
            <w:tcW w:w="2314" w:type="dxa"/>
            <w:tcMar>
              <w:left w:w="105" w:type="dxa"/>
              <w:right w:w="105" w:type="dxa"/>
            </w:tcMar>
            <w:vAlign w:val="center"/>
          </w:tcPr>
          <w:p w:rsidR="07B2A39F" w:rsidP="07B2A39F" w:rsidRDefault="07B2A39F" w14:paraId="52C5C224" w14:textId="680F8416">
            <w:pPr>
              <w:spacing w:line="259" w:lineRule="auto"/>
              <w:jc w:val="center"/>
              <w:rPr>
                <w:rFonts w:ascii="Calibri" w:hAnsi="Calibri" w:eastAsia="Calibri" w:cs="Calibri"/>
                <w:sz w:val="20"/>
              </w:rPr>
            </w:pPr>
          </w:p>
        </w:tc>
        <w:tc>
          <w:tcPr>
            <w:tcW w:w="2562" w:type="dxa"/>
            <w:tcMar>
              <w:left w:w="105" w:type="dxa"/>
              <w:right w:w="105" w:type="dxa"/>
            </w:tcMar>
            <w:vAlign w:val="center"/>
          </w:tcPr>
          <w:p w:rsidR="07B2A39F" w:rsidP="07B2A39F" w:rsidRDefault="07B2A39F" w14:paraId="65A169D7" w14:textId="039F6F77">
            <w:pPr>
              <w:spacing w:line="259" w:lineRule="auto"/>
              <w:jc w:val="center"/>
              <w:rPr>
                <w:rFonts w:ascii="Calibri" w:hAnsi="Calibri" w:eastAsia="Calibri" w:cs="Calibri"/>
                <w:sz w:val="20"/>
              </w:rPr>
            </w:pPr>
          </w:p>
        </w:tc>
        <w:tc>
          <w:tcPr>
            <w:tcW w:w="2892" w:type="dxa"/>
            <w:tcMar>
              <w:left w:w="105" w:type="dxa"/>
              <w:right w:w="105" w:type="dxa"/>
            </w:tcMar>
          </w:tcPr>
          <w:p w:rsidR="07B2A39F" w:rsidP="07B2A39F" w:rsidRDefault="07B2A39F" w14:paraId="383E8596" w14:textId="5100B6FF">
            <w:pPr>
              <w:spacing w:line="259" w:lineRule="auto"/>
              <w:rPr>
                <w:rFonts w:ascii="Calibri" w:hAnsi="Calibri" w:eastAsia="Calibri" w:cs="Calibri"/>
                <w:sz w:val="20"/>
              </w:rPr>
            </w:pPr>
          </w:p>
        </w:tc>
      </w:tr>
    </w:tbl>
    <w:p w:rsidR="07B2A39F" w:rsidP="07B2A39F" w:rsidRDefault="07B2A39F" w14:paraId="7BFE83D4" w14:textId="3C27CAF6">
      <w:pPr>
        <w:spacing w:after="160" w:line="259" w:lineRule="auto"/>
        <w:rPr>
          <w:rFonts w:ascii="Calibri" w:hAnsi="Calibri" w:eastAsia="Calibri" w:cs="Calibri"/>
          <w:noProof/>
          <w:color w:val="000000" w:themeColor="text1"/>
          <w:szCs w:val="22"/>
        </w:rPr>
      </w:pPr>
    </w:p>
    <w:p w:rsidR="07B2A39F" w:rsidP="07B2A39F" w:rsidRDefault="07B2A39F" w14:paraId="0DB549FB" w14:textId="725FE1BE">
      <w:pPr>
        <w:spacing w:after="160" w:line="259" w:lineRule="auto"/>
        <w:rPr>
          <w:rFonts w:ascii="Calibri" w:hAnsi="Calibri" w:eastAsia="Calibri" w:cs="Calibri"/>
          <w:noProof/>
          <w:color w:val="000000" w:themeColor="text1"/>
          <w:szCs w:val="22"/>
        </w:rPr>
      </w:pPr>
    </w:p>
    <w:p w:rsidR="07B2A39F" w:rsidP="07B2A39F" w:rsidRDefault="07B2A39F" w14:paraId="1639EAF2" w14:textId="7007EF87">
      <w:pPr>
        <w:spacing w:after="160" w:line="259" w:lineRule="auto"/>
        <w:rPr>
          <w:rFonts w:ascii="Calibri" w:hAnsi="Calibri" w:eastAsia="Calibri" w:cs="Calibri"/>
          <w:noProof/>
          <w:color w:val="000000" w:themeColor="text1"/>
          <w:szCs w:val="22"/>
        </w:rPr>
      </w:pPr>
    </w:p>
    <w:p w:rsidR="46B990A1" w:rsidP="07B2A39F" w:rsidRDefault="46B990A1" w14:paraId="04233D1E" w14:textId="46E508A8">
      <w:pPr>
        <w:spacing w:after="160" w:line="259" w:lineRule="auto"/>
        <w:rPr>
          <w:rFonts w:ascii="Calibri" w:hAnsi="Calibri" w:eastAsia="Calibri" w:cs="Calibri"/>
          <w:noProof/>
          <w:color w:val="000000" w:themeColor="text1"/>
          <w:szCs w:val="22"/>
        </w:rPr>
      </w:pPr>
      <w:proofErr w:type="gramStart"/>
      <w:r w:rsidRPr="07B2A39F">
        <w:rPr>
          <w:rFonts w:ascii="Calibri" w:hAnsi="Calibri" w:eastAsia="Calibri" w:cs="Calibri"/>
          <w:noProof/>
          <w:color w:val="000000" w:themeColor="text1"/>
          <w:szCs w:val="22"/>
        </w:rPr>
        <w:t>___________________________________</w:t>
      </w:r>
      <w:r>
        <w:tab/>
      </w:r>
      <w:r>
        <w:tab/>
      </w:r>
      <w:r>
        <w:tab/>
      </w:r>
      <w:proofErr w:type="gramEnd"/>
      <w:r w:rsidRPr="07B2A39F">
        <w:rPr>
          <w:rFonts w:ascii="Calibri" w:hAnsi="Calibri" w:eastAsia="Calibri" w:cs="Calibri"/>
          <w:noProof/>
          <w:color w:val="000000" w:themeColor="text1"/>
          <w:szCs w:val="22"/>
        </w:rPr>
        <w:t>______________________________</w:t>
      </w:r>
    </w:p>
    <w:p w:rsidR="46B990A1" w:rsidP="07B2A39F" w:rsidRDefault="46B990A1" w14:paraId="6E22A7E3" w14:textId="15F74B35">
      <w:pPr>
        <w:spacing w:after="160" w:line="259" w:lineRule="auto"/>
        <w:rPr>
          <w:rFonts w:ascii="Calibri" w:hAnsi="Calibri" w:eastAsia="Calibri" w:cs="Calibri"/>
          <w:noProof/>
          <w:color w:val="000000" w:themeColor="text1"/>
          <w:sz w:val="32"/>
          <w:szCs w:val="32"/>
        </w:rPr>
      </w:pPr>
      <w:r w:rsidRPr="07B2A39F">
        <w:rPr>
          <w:rFonts w:ascii="Calibri" w:hAnsi="Calibri" w:eastAsia="Calibri" w:cs="Calibri"/>
          <w:b/>
          <w:bCs/>
          <w:noProof/>
          <w:color w:val="000000" w:themeColor="text1"/>
          <w:sz w:val="32"/>
          <w:szCs w:val="32"/>
        </w:rPr>
        <w:t>RPD signature</w:t>
      </w:r>
      <w:r>
        <w:tab/>
      </w:r>
      <w:r>
        <w:tab/>
      </w:r>
      <w:r>
        <w:tab/>
      </w:r>
      <w:r>
        <w:tab/>
      </w:r>
      <w:r>
        <w:tab/>
      </w:r>
      <w:r>
        <w:tab/>
      </w:r>
      <w:r w:rsidRPr="07B2A39F">
        <w:rPr>
          <w:rFonts w:ascii="Calibri" w:hAnsi="Calibri" w:eastAsia="Calibri" w:cs="Calibri"/>
          <w:b/>
          <w:bCs/>
          <w:noProof/>
          <w:color w:val="000000" w:themeColor="text1"/>
          <w:sz w:val="32"/>
          <w:szCs w:val="32"/>
        </w:rPr>
        <w:t>Date</w:t>
      </w:r>
    </w:p>
    <w:p w:rsidR="07B2A39F" w:rsidP="07B2A39F" w:rsidRDefault="07B2A39F" w14:paraId="21B2D094" w14:textId="1F600F43">
      <w:pPr>
        <w:spacing w:after="160" w:line="259" w:lineRule="auto"/>
        <w:rPr>
          <w:rFonts w:ascii="Calibri" w:hAnsi="Calibri" w:eastAsia="Calibri" w:cs="Calibri"/>
          <w:noProof/>
          <w:color w:val="000000" w:themeColor="text1"/>
          <w:szCs w:val="22"/>
        </w:rPr>
      </w:pPr>
    </w:p>
    <w:p w:rsidR="46B990A1" w:rsidP="07B2A39F" w:rsidRDefault="46B990A1" w14:paraId="13FCC816" w14:textId="0EC503B7">
      <w:pPr>
        <w:spacing w:after="160" w:line="259" w:lineRule="auto"/>
        <w:rPr>
          <w:rFonts w:ascii="Calibri" w:hAnsi="Calibri" w:eastAsia="Calibri" w:cs="Calibri"/>
          <w:noProof/>
          <w:color w:val="000000" w:themeColor="text1"/>
          <w:szCs w:val="22"/>
        </w:rPr>
      </w:pPr>
      <w:proofErr w:type="gramStart"/>
      <w:r w:rsidRPr="07B2A39F">
        <w:rPr>
          <w:rFonts w:ascii="Calibri" w:hAnsi="Calibri" w:eastAsia="Calibri" w:cs="Calibri"/>
          <w:noProof/>
          <w:color w:val="000000" w:themeColor="text1"/>
          <w:szCs w:val="22"/>
        </w:rPr>
        <w:t>___________________________________</w:t>
      </w:r>
      <w:r>
        <w:tab/>
      </w:r>
      <w:r>
        <w:tab/>
      </w:r>
      <w:r>
        <w:tab/>
      </w:r>
      <w:proofErr w:type="gramEnd"/>
      <w:r w:rsidRPr="07B2A39F">
        <w:rPr>
          <w:rFonts w:ascii="Calibri" w:hAnsi="Calibri" w:eastAsia="Calibri" w:cs="Calibri"/>
          <w:noProof/>
          <w:color w:val="000000" w:themeColor="text1"/>
          <w:szCs w:val="22"/>
        </w:rPr>
        <w:t>______________________________</w:t>
      </w:r>
    </w:p>
    <w:p w:rsidR="46B990A1" w:rsidP="07B2A39F" w:rsidRDefault="46B990A1" w14:paraId="59E5E7AA" w14:textId="25EF6D88">
      <w:pPr>
        <w:spacing w:after="160" w:line="259" w:lineRule="auto"/>
        <w:rPr>
          <w:rFonts w:ascii="Calibri" w:hAnsi="Calibri" w:eastAsia="Calibri" w:cs="Calibri"/>
          <w:noProof/>
          <w:color w:val="000000" w:themeColor="text1"/>
          <w:sz w:val="32"/>
          <w:szCs w:val="32"/>
        </w:rPr>
      </w:pPr>
      <w:r w:rsidRPr="07B2A39F">
        <w:rPr>
          <w:rFonts w:ascii="Calibri" w:hAnsi="Calibri" w:eastAsia="Calibri" w:cs="Calibri"/>
          <w:b/>
          <w:bCs/>
          <w:noProof/>
          <w:color w:val="000000" w:themeColor="text1"/>
          <w:sz w:val="32"/>
          <w:szCs w:val="32"/>
        </w:rPr>
        <w:t>Resident signature</w:t>
      </w:r>
      <w:r>
        <w:tab/>
      </w:r>
      <w:r>
        <w:tab/>
      </w:r>
      <w:r>
        <w:tab/>
      </w:r>
      <w:r>
        <w:tab/>
      </w:r>
      <w:r>
        <w:tab/>
      </w:r>
      <w:r w:rsidRPr="07B2A39F">
        <w:rPr>
          <w:rFonts w:ascii="Calibri" w:hAnsi="Calibri" w:eastAsia="Calibri" w:cs="Calibri"/>
          <w:b/>
          <w:bCs/>
          <w:noProof/>
          <w:color w:val="000000" w:themeColor="text1"/>
          <w:sz w:val="32"/>
          <w:szCs w:val="32"/>
        </w:rPr>
        <w:t>Date</w:t>
      </w:r>
    </w:p>
    <w:p w:rsidR="07B2A39F" w:rsidP="07B2A39F" w:rsidRDefault="07B2A39F" w14:paraId="50BC2572" w14:textId="1CF69149">
      <w:pPr>
        <w:rPr>
          <w:noProof/>
        </w:rPr>
      </w:pPr>
    </w:p>
    <w:p w:rsidRPr="00DC202F" w:rsidR="00A61721" w:rsidP="00DC202F" w:rsidRDefault="00532BE4" w14:paraId="7F75BF1E" w14:textId="7FE26FB8">
      <w:r w:rsidRPr="07B2A39F">
        <w:rPr>
          <w:noProof/>
        </w:rPr>
        <w:t xml:space="preserve"> </w:t>
      </w:r>
    </w:p>
    <w:sectPr w:rsidRPr="00DC202F" w:rsidR="00A61721" w:rsidSect="006335E0">
      <w:pgSz w:w="15840" w:h="12240" w:orient="landscape" w:code="1"/>
      <w:pgMar w:top="1440" w:right="1440" w:bottom="1440" w:left="1440"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015E" w:rsidRDefault="00AB015E" w14:paraId="31D2DD1A" w14:textId="77777777">
      <w:r>
        <w:separator/>
      </w:r>
    </w:p>
    <w:p w:rsidR="00AB015E" w:rsidRDefault="00AB015E" w14:paraId="0178ED8A" w14:textId="77777777"/>
  </w:endnote>
  <w:endnote w:type="continuationSeparator" w:id="0">
    <w:p w:rsidR="00AB015E" w:rsidRDefault="00AB015E" w14:paraId="2C3F483A" w14:textId="77777777">
      <w:r>
        <w:continuationSeparator/>
      </w:r>
    </w:p>
    <w:p w:rsidR="00AB015E" w:rsidRDefault="00AB015E" w14:paraId="12C2A025" w14:textId="77777777"/>
  </w:endnote>
  <w:endnote w:type="continuationNotice" w:id="1">
    <w:p w:rsidR="00AB015E" w:rsidRDefault="00AB015E" w14:paraId="6FB96D34" w14:textId="77777777">
      <w:pPr>
        <w:spacing w:before="0" w:after="0"/>
      </w:pPr>
    </w:p>
    <w:p w:rsidR="00AB015E" w:rsidRDefault="00AB015E" w14:paraId="379F476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830" w:rsidP="00FC6830" w:rsidRDefault="00FC6830" w14:paraId="026FF041" w14:textId="735FC095">
    <w:pPr>
      <w:pStyle w:val="Footer"/>
      <w:spacing w:before="120"/>
    </w:pPr>
    <w:r>
      <w:tab/>
    </w:r>
    <w:r>
      <w:fldChar w:fldCharType="begin"/>
    </w:r>
    <w:r>
      <w:instrText xml:space="preserve"> PAGE   \* MERGEFORMAT </w:instrText>
    </w:r>
    <w:r>
      <w:fldChar w:fldCharType="separate"/>
    </w:r>
    <w:r w:rsidR="00096364">
      <w:rPr>
        <w:noProof/>
      </w:rPr>
      <w:t>iii</w:t>
    </w:r>
    <w:r>
      <w:rPr>
        <w:noProof/>
      </w:rPr>
      <w:fldChar w:fldCharType="end"/>
    </w:r>
    <w:r>
      <w:tab/>
    </w:r>
    <w:r w:rsidR="00C75898">
      <w:t xml:space="preserve">Providence </w:t>
    </w:r>
    <w:r w:rsidR="00640258">
      <w:t>Sacred Heart</w:t>
    </w:r>
    <w:r w:rsidR="00C75898">
      <w:t xml:space="preserve"> - Spokane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830" w:rsidP="00FC6830" w:rsidRDefault="00FC6830" w14:paraId="29E0239A" w14:textId="0005A816">
    <w:pPr>
      <w:pStyle w:val="Footer"/>
      <w:spacing w:before="120"/>
    </w:pPr>
    <w:r>
      <w:tab/>
    </w:r>
    <w:r>
      <w:fldChar w:fldCharType="begin"/>
    </w:r>
    <w:r>
      <w:instrText xml:space="preserve"> PAGE   \* MERGEFORMAT </w:instrText>
    </w:r>
    <w:r>
      <w:fldChar w:fldCharType="separate"/>
    </w:r>
    <w:r w:rsidR="00096364">
      <w:rPr>
        <w:noProof/>
      </w:rPr>
      <w:t>4</w:t>
    </w:r>
    <w:r>
      <w:rPr>
        <w:noProof/>
      </w:rPr>
      <w:fldChar w:fldCharType="end"/>
    </w:r>
    <w:r>
      <w:tab/>
    </w:r>
    <w:r w:rsidR="001D2BC0">
      <w:t>Providence Sacred Heart - Spokane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830" w:rsidP="00A12E5A" w:rsidRDefault="00FC6830" w14:paraId="2AB44D87" w14:textId="5DB513DF">
    <w:pPr>
      <w:pStyle w:val="Footer"/>
      <w:spacing w:before="120"/>
    </w:pPr>
    <w:r>
      <w:tab/>
    </w:r>
    <w:r>
      <w:fldChar w:fldCharType="begin"/>
    </w:r>
    <w:r>
      <w:instrText xml:space="preserve"> PAGE   \* MERGEFORMAT </w:instrText>
    </w:r>
    <w:r>
      <w:fldChar w:fldCharType="separate"/>
    </w:r>
    <w:r w:rsidR="00096364">
      <w:rPr>
        <w:noProof/>
      </w:rPr>
      <w:t>9</w:t>
    </w:r>
    <w:r>
      <w:rPr>
        <w:noProof/>
      </w:rPr>
      <w:fldChar w:fldCharType="end"/>
    </w:r>
    <w:r>
      <w:tab/>
    </w:r>
    <w:r w:rsidR="005D187B">
      <w:t>Providence Sacred Heart - Spokane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015E" w:rsidRDefault="00AB015E" w14:paraId="2F2DD3A4" w14:textId="77777777">
      <w:r>
        <w:separator/>
      </w:r>
    </w:p>
    <w:p w:rsidR="00AB015E" w:rsidRDefault="00AB015E" w14:paraId="0C1D1565" w14:textId="77777777"/>
  </w:footnote>
  <w:footnote w:type="continuationSeparator" w:id="0">
    <w:p w:rsidR="00AB015E" w:rsidRDefault="00AB015E" w14:paraId="3EDE309D" w14:textId="77777777">
      <w:r>
        <w:continuationSeparator/>
      </w:r>
    </w:p>
  </w:footnote>
  <w:footnote w:type="continuationNotice" w:id="1">
    <w:p w:rsidR="00AB015E" w:rsidRDefault="00AB015E" w14:paraId="12949E0B" w14:textId="77777777">
      <w:pPr>
        <w:spacing w:before="0" w:after="0"/>
      </w:pPr>
    </w:p>
    <w:p w:rsidR="00AB015E" w:rsidRDefault="00AB015E" w14:paraId="6A7FC41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830" w:rsidP="00A12E5A" w:rsidRDefault="00E57EE8" w14:paraId="3945F2F6" w14:textId="5EA6DED8">
    <w:pPr>
      <w:pStyle w:val="Header"/>
    </w:pPr>
    <w:r>
      <w:t>Pharmacotherapy</w:t>
    </w:r>
    <w:r w:rsidR="007C46E0">
      <w:t xml:space="preserve"> Clinic</w:t>
    </w:r>
    <w:r w:rsidR="00F5790C">
      <w:t xml:space="preserve"> PGY1</w:t>
    </w:r>
    <w:r>
      <w:t xml:space="preserve"> </w:t>
    </w:r>
    <w:r w:rsidR="00405625">
      <w:t>Residency Manual</w:t>
    </w:r>
    <w:r w:rsidR="00FC6830">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830" w:rsidP="34387F3F" w:rsidRDefault="0098220E" w14:paraId="125EF9ED" w14:textId="66BE430E">
    <w:pPr>
      <w:pStyle w:val="Header"/>
    </w:pPr>
    <w:r>
      <w:rPr>
        <w:noProof/>
      </w:rPr>
      <w:fldChar w:fldCharType="begin"/>
    </w:r>
    <w:r>
      <w:rPr>
        <w:noProof/>
      </w:rPr>
      <w:instrText xml:space="preserve"> STYLEREF  "Heading 2"  \* MERGEFORMAT </w:instrText>
    </w:r>
    <w:r>
      <w:rPr>
        <w:noProof/>
      </w:rPr>
      <w:fldChar w:fldCharType="separate"/>
    </w:r>
    <w:r w:rsidR="00AA661A">
      <w:rPr>
        <w:noProof/>
      </w:rPr>
      <w:t>Pharmacy Services</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830" w:rsidP="00FC6830" w:rsidRDefault="00FC6830" w14:paraId="5C1C97D0" w14:textId="4B2E3F79">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04">
    <w:nsid w:val="56ce06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3">
    <w:nsid w:val="2fc3c6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2">
    <w:nsid w:val="e8e84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1">
    <w:nsid w:val="72da588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0">
    <w:nsid w:val="33567b1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9">
    <w:nsid w:val="32dfdc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8">
    <w:nsid w:val="667083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7">
    <w:nsid w:val="117602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6">
    <w:nsid w:val="13a7ff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5">
    <w:nsid w:val="2e074b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4">
    <w:nsid w:val="15443c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
    <w:nsid w:val="1cc75d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
    <w:nsid w:val="228673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
    <w:nsid w:val="580e94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
    <w:nsid w:val="509d5e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
    <w:nsid w:val="6226b2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Courier New" w:hAnsi="Courier New"/>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
    <w:nsid w:val="3216a9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BF3F48"/>
    <w:multiLevelType w:val="hybridMultilevel"/>
    <w:tmpl w:val="BB2AF03C"/>
    <w:lvl w:ilvl="0" w:tplc="250488D0">
      <w:start w:val="1"/>
      <w:numFmt w:val="lowerLetter"/>
      <w:pStyle w:val="TableText10Numb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 w15:restartNumberingAfterBreak="0">
    <w:nsid w:val="02DA5DFD"/>
    <w:multiLevelType w:val="hybridMultilevel"/>
    <w:tmpl w:val="79F2A118"/>
    <w:lvl w:ilvl="0" w:tplc="96A6E4EA">
      <w:start w:val="1"/>
      <w:numFmt w:val="bullet"/>
      <w:lvlText w:val=""/>
      <w:lvlJc w:val="left"/>
      <w:pPr>
        <w:ind w:left="1080" w:hanging="360"/>
      </w:pPr>
      <w:rPr>
        <w:rFonts w:hint="default" w:ascii="Symbol" w:hAnsi="Symbol"/>
      </w:rPr>
    </w:lvl>
    <w:lvl w:ilvl="1" w:tplc="955C6BC8">
      <w:start w:val="1"/>
      <w:numFmt w:val="bullet"/>
      <w:lvlText w:val="o"/>
      <w:lvlJc w:val="left"/>
      <w:pPr>
        <w:ind w:left="1800" w:hanging="360"/>
      </w:pPr>
      <w:rPr>
        <w:rFonts w:hint="default" w:ascii="Courier New" w:hAnsi="Courier New"/>
      </w:rPr>
    </w:lvl>
    <w:lvl w:ilvl="2" w:tplc="41363306">
      <w:start w:val="1"/>
      <w:numFmt w:val="bullet"/>
      <w:lvlText w:val=""/>
      <w:lvlJc w:val="left"/>
      <w:pPr>
        <w:ind w:left="2520" w:hanging="360"/>
      </w:pPr>
      <w:rPr>
        <w:rFonts w:hint="default" w:ascii="Wingdings" w:hAnsi="Wingdings"/>
      </w:rPr>
    </w:lvl>
    <w:lvl w:ilvl="3" w:tplc="B3181C6E">
      <w:start w:val="1"/>
      <w:numFmt w:val="bullet"/>
      <w:lvlText w:val=""/>
      <w:lvlJc w:val="left"/>
      <w:pPr>
        <w:ind w:left="3240" w:hanging="360"/>
      </w:pPr>
      <w:rPr>
        <w:rFonts w:hint="default" w:ascii="Symbol" w:hAnsi="Symbol"/>
      </w:rPr>
    </w:lvl>
    <w:lvl w:ilvl="4" w:tplc="299E0B0E">
      <w:start w:val="1"/>
      <w:numFmt w:val="bullet"/>
      <w:lvlText w:val="o"/>
      <w:lvlJc w:val="left"/>
      <w:pPr>
        <w:ind w:left="3960" w:hanging="360"/>
      </w:pPr>
      <w:rPr>
        <w:rFonts w:hint="default" w:ascii="Courier New" w:hAnsi="Courier New"/>
      </w:rPr>
    </w:lvl>
    <w:lvl w:ilvl="5" w:tplc="58ECCE5C">
      <w:start w:val="1"/>
      <w:numFmt w:val="bullet"/>
      <w:lvlText w:val=""/>
      <w:lvlJc w:val="left"/>
      <w:pPr>
        <w:ind w:left="4680" w:hanging="360"/>
      </w:pPr>
      <w:rPr>
        <w:rFonts w:hint="default" w:ascii="Wingdings" w:hAnsi="Wingdings"/>
      </w:rPr>
    </w:lvl>
    <w:lvl w:ilvl="6" w:tplc="46942F6C">
      <w:start w:val="1"/>
      <w:numFmt w:val="bullet"/>
      <w:lvlText w:val=""/>
      <w:lvlJc w:val="left"/>
      <w:pPr>
        <w:ind w:left="5400" w:hanging="360"/>
      </w:pPr>
      <w:rPr>
        <w:rFonts w:hint="default" w:ascii="Symbol" w:hAnsi="Symbol"/>
      </w:rPr>
    </w:lvl>
    <w:lvl w:ilvl="7" w:tplc="8BE68340">
      <w:start w:val="1"/>
      <w:numFmt w:val="bullet"/>
      <w:lvlText w:val="o"/>
      <w:lvlJc w:val="left"/>
      <w:pPr>
        <w:ind w:left="6120" w:hanging="360"/>
      </w:pPr>
      <w:rPr>
        <w:rFonts w:hint="default" w:ascii="Courier New" w:hAnsi="Courier New"/>
      </w:rPr>
    </w:lvl>
    <w:lvl w:ilvl="8" w:tplc="BC628DCA">
      <w:start w:val="1"/>
      <w:numFmt w:val="bullet"/>
      <w:lvlText w:val=""/>
      <w:lvlJc w:val="left"/>
      <w:pPr>
        <w:ind w:left="6840" w:hanging="360"/>
      </w:pPr>
      <w:rPr>
        <w:rFonts w:hint="default" w:ascii="Wingdings" w:hAnsi="Wingdings"/>
      </w:rPr>
    </w:lvl>
  </w:abstractNum>
  <w:abstractNum w:abstractNumId="2" w15:restartNumberingAfterBreak="0">
    <w:nsid w:val="04032F32"/>
    <w:multiLevelType w:val="hybridMultilevel"/>
    <w:tmpl w:val="6F6041DE"/>
    <w:lvl w:ilvl="0" w:tplc="777688DA">
      <w:start w:val="1"/>
      <w:numFmt w:val="bullet"/>
      <w:lvlText w:val=""/>
      <w:lvlJc w:val="left"/>
      <w:pPr>
        <w:ind w:left="1080" w:hanging="360"/>
      </w:pPr>
      <w:rPr>
        <w:rFonts w:hint="default" w:ascii="Symbol" w:hAnsi="Symbol"/>
      </w:rPr>
    </w:lvl>
    <w:lvl w:ilvl="1" w:tplc="A61ACC5A">
      <w:start w:val="1"/>
      <w:numFmt w:val="bullet"/>
      <w:lvlText w:val="o"/>
      <w:lvlJc w:val="left"/>
      <w:pPr>
        <w:ind w:left="1800" w:hanging="360"/>
      </w:pPr>
      <w:rPr>
        <w:rFonts w:hint="default" w:ascii="Courier New" w:hAnsi="Courier New"/>
      </w:rPr>
    </w:lvl>
    <w:lvl w:ilvl="2" w:tplc="284EB648">
      <w:start w:val="1"/>
      <w:numFmt w:val="bullet"/>
      <w:lvlText w:val=""/>
      <w:lvlJc w:val="left"/>
      <w:pPr>
        <w:ind w:left="2520" w:hanging="360"/>
      </w:pPr>
      <w:rPr>
        <w:rFonts w:hint="default" w:ascii="Wingdings" w:hAnsi="Wingdings"/>
      </w:rPr>
    </w:lvl>
    <w:lvl w:ilvl="3" w:tplc="62CA4114">
      <w:start w:val="1"/>
      <w:numFmt w:val="bullet"/>
      <w:lvlText w:val=""/>
      <w:lvlJc w:val="left"/>
      <w:pPr>
        <w:ind w:left="3240" w:hanging="360"/>
      </w:pPr>
      <w:rPr>
        <w:rFonts w:hint="default" w:ascii="Symbol" w:hAnsi="Symbol"/>
      </w:rPr>
    </w:lvl>
    <w:lvl w:ilvl="4" w:tplc="FE92AECE">
      <w:start w:val="1"/>
      <w:numFmt w:val="bullet"/>
      <w:lvlText w:val="o"/>
      <w:lvlJc w:val="left"/>
      <w:pPr>
        <w:ind w:left="3960" w:hanging="360"/>
      </w:pPr>
      <w:rPr>
        <w:rFonts w:hint="default" w:ascii="Courier New" w:hAnsi="Courier New"/>
      </w:rPr>
    </w:lvl>
    <w:lvl w:ilvl="5" w:tplc="A878810A">
      <w:start w:val="1"/>
      <w:numFmt w:val="bullet"/>
      <w:lvlText w:val=""/>
      <w:lvlJc w:val="left"/>
      <w:pPr>
        <w:ind w:left="4680" w:hanging="360"/>
      </w:pPr>
      <w:rPr>
        <w:rFonts w:hint="default" w:ascii="Wingdings" w:hAnsi="Wingdings"/>
      </w:rPr>
    </w:lvl>
    <w:lvl w:ilvl="6" w:tplc="EA56798A">
      <w:start w:val="1"/>
      <w:numFmt w:val="bullet"/>
      <w:lvlText w:val=""/>
      <w:lvlJc w:val="left"/>
      <w:pPr>
        <w:ind w:left="5400" w:hanging="360"/>
      </w:pPr>
      <w:rPr>
        <w:rFonts w:hint="default" w:ascii="Symbol" w:hAnsi="Symbol"/>
      </w:rPr>
    </w:lvl>
    <w:lvl w:ilvl="7" w:tplc="45460FE8">
      <w:start w:val="1"/>
      <w:numFmt w:val="bullet"/>
      <w:lvlText w:val="o"/>
      <w:lvlJc w:val="left"/>
      <w:pPr>
        <w:ind w:left="6120" w:hanging="360"/>
      </w:pPr>
      <w:rPr>
        <w:rFonts w:hint="default" w:ascii="Courier New" w:hAnsi="Courier New"/>
      </w:rPr>
    </w:lvl>
    <w:lvl w:ilvl="8" w:tplc="77346B1A">
      <w:start w:val="1"/>
      <w:numFmt w:val="bullet"/>
      <w:lvlText w:val=""/>
      <w:lvlJc w:val="left"/>
      <w:pPr>
        <w:ind w:left="6840" w:hanging="360"/>
      </w:pPr>
      <w:rPr>
        <w:rFonts w:hint="default" w:ascii="Wingdings" w:hAnsi="Wingdings"/>
      </w:rPr>
    </w:lvl>
  </w:abstractNum>
  <w:abstractNum w:abstractNumId="3" w15:restartNumberingAfterBreak="0">
    <w:nsid w:val="04920F64"/>
    <w:multiLevelType w:val="hybridMultilevel"/>
    <w:tmpl w:val="55843F60"/>
    <w:lvl w:ilvl="0" w:tplc="D9D2E418">
      <w:start w:val="1"/>
      <w:numFmt w:val="bullet"/>
      <w:pStyle w:val="InstructionalTextBulletLevel2"/>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5A2EB14"/>
    <w:multiLevelType w:val="hybridMultilevel"/>
    <w:tmpl w:val="130C1260"/>
    <w:lvl w:ilvl="0" w:tplc="3EF80862">
      <w:start w:val="2"/>
      <w:numFmt w:val="decimal"/>
      <w:lvlText w:val="%1."/>
      <w:lvlJc w:val="left"/>
      <w:pPr>
        <w:ind w:left="705" w:hanging="360"/>
      </w:pPr>
      <w:rPr>
        <w:rFonts w:hint="default" w:ascii="Arial" w:hAnsi="Arial"/>
      </w:rPr>
    </w:lvl>
    <w:lvl w:ilvl="1" w:tplc="0584010E">
      <w:start w:val="1"/>
      <w:numFmt w:val="lowerLetter"/>
      <w:lvlText w:val="%2."/>
      <w:lvlJc w:val="left"/>
      <w:pPr>
        <w:ind w:left="1440" w:hanging="360"/>
      </w:pPr>
    </w:lvl>
    <w:lvl w:ilvl="2" w:tplc="ED9404CA">
      <w:start w:val="1"/>
      <w:numFmt w:val="lowerRoman"/>
      <w:lvlText w:val="%3."/>
      <w:lvlJc w:val="right"/>
      <w:pPr>
        <w:ind w:left="2160" w:hanging="180"/>
      </w:pPr>
    </w:lvl>
    <w:lvl w:ilvl="3" w:tplc="245C49CE">
      <w:start w:val="1"/>
      <w:numFmt w:val="decimal"/>
      <w:lvlText w:val="%4."/>
      <w:lvlJc w:val="left"/>
      <w:pPr>
        <w:ind w:left="2880" w:hanging="360"/>
      </w:pPr>
    </w:lvl>
    <w:lvl w:ilvl="4" w:tplc="EEBC47FE">
      <w:start w:val="1"/>
      <w:numFmt w:val="lowerLetter"/>
      <w:lvlText w:val="%5."/>
      <w:lvlJc w:val="left"/>
      <w:pPr>
        <w:ind w:left="3600" w:hanging="360"/>
      </w:pPr>
    </w:lvl>
    <w:lvl w:ilvl="5" w:tplc="4CC6C3D2">
      <w:start w:val="1"/>
      <w:numFmt w:val="lowerRoman"/>
      <w:lvlText w:val="%6."/>
      <w:lvlJc w:val="right"/>
      <w:pPr>
        <w:ind w:left="4320" w:hanging="180"/>
      </w:pPr>
    </w:lvl>
    <w:lvl w:ilvl="6" w:tplc="FC54CB62">
      <w:start w:val="1"/>
      <w:numFmt w:val="decimal"/>
      <w:lvlText w:val="%7."/>
      <w:lvlJc w:val="left"/>
      <w:pPr>
        <w:ind w:left="5040" w:hanging="360"/>
      </w:pPr>
    </w:lvl>
    <w:lvl w:ilvl="7" w:tplc="161EF196">
      <w:start w:val="1"/>
      <w:numFmt w:val="lowerLetter"/>
      <w:lvlText w:val="%8."/>
      <w:lvlJc w:val="left"/>
      <w:pPr>
        <w:ind w:left="5760" w:hanging="360"/>
      </w:pPr>
    </w:lvl>
    <w:lvl w:ilvl="8" w:tplc="AB5C83CA">
      <w:start w:val="1"/>
      <w:numFmt w:val="lowerRoman"/>
      <w:lvlText w:val="%9."/>
      <w:lvlJc w:val="right"/>
      <w:pPr>
        <w:ind w:left="6480" w:hanging="180"/>
      </w:pPr>
    </w:lvl>
  </w:abstractNum>
  <w:abstractNum w:abstractNumId="5" w15:restartNumberingAfterBreak="0">
    <w:nsid w:val="05F79EB7"/>
    <w:multiLevelType w:val="hybridMultilevel"/>
    <w:tmpl w:val="A8E87940"/>
    <w:lvl w:ilvl="0" w:tplc="EF0412E4">
      <w:start w:val="7"/>
      <w:numFmt w:val="decimal"/>
      <w:lvlText w:val="%1."/>
      <w:lvlJc w:val="left"/>
      <w:pPr>
        <w:ind w:left="705" w:hanging="360"/>
      </w:pPr>
      <w:rPr>
        <w:rFonts w:hint="default" w:ascii="Arial" w:hAnsi="Arial"/>
      </w:rPr>
    </w:lvl>
    <w:lvl w:ilvl="1" w:tplc="16B43A4E">
      <w:start w:val="1"/>
      <w:numFmt w:val="lowerLetter"/>
      <w:lvlText w:val="%2."/>
      <w:lvlJc w:val="left"/>
      <w:pPr>
        <w:ind w:left="1440" w:hanging="360"/>
      </w:pPr>
    </w:lvl>
    <w:lvl w:ilvl="2" w:tplc="4ABCA49C">
      <w:start w:val="1"/>
      <w:numFmt w:val="lowerRoman"/>
      <w:lvlText w:val="%3."/>
      <w:lvlJc w:val="right"/>
      <w:pPr>
        <w:ind w:left="2160" w:hanging="180"/>
      </w:pPr>
    </w:lvl>
    <w:lvl w:ilvl="3" w:tplc="7C623FEC">
      <w:start w:val="1"/>
      <w:numFmt w:val="decimal"/>
      <w:lvlText w:val="%4."/>
      <w:lvlJc w:val="left"/>
      <w:pPr>
        <w:ind w:left="2880" w:hanging="360"/>
      </w:pPr>
    </w:lvl>
    <w:lvl w:ilvl="4" w:tplc="CBB0D4AE">
      <w:start w:val="1"/>
      <w:numFmt w:val="lowerLetter"/>
      <w:lvlText w:val="%5."/>
      <w:lvlJc w:val="left"/>
      <w:pPr>
        <w:ind w:left="3600" w:hanging="360"/>
      </w:pPr>
    </w:lvl>
    <w:lvl w:ilvl="5" w:tplc="BD086B3C">
      <w:start w:val="1"/>
      <w:numFmt w:val="lowerRoman"/>
      <w:lvlText w:val="%6."/>
      <w:lvlJc w:val="right"/>
      <w:pPr>
        <w:ind w:left="4320" w:hanging="180"/>
      </w:pPr>
    </w:lvl>
    <w:lvl w:ilvl="6" w:tplc="7C32FBD6">
      <w:start w:val="1"/>
      <w:numFmt w:val="decimal"/>
      <w:lvlText w:val="%7."/>
      <w:lvlJc w:val="left"/>
      <w:pPr>
        <w:ind w:left="5040" w:hanging="360"/>
      </w:pPr>
    </w:lvl>
    <w:lvl w:ilvl="7" w:tplc="EE5A7C0A">
      <w:start w:val="1"/>
      <w:numFmt w:val="lowerLetter"/>
      <w:lvlText w:val="%8."/>
      <w:lvlJc w:val="left"/>
      <w:pPr>
        <w:ind w:left="5760" w:hanging="360"/>
      </w:pPr>
    </w:lvl>
    <w:lvl w:ilvl="8" w:tplc="1D0A6B28">
      <w:start w:val="1"/>
      <w:numFmt w:val="lowerRoman"/>
      <w:lvlText w:val="%9."/>
      <w:lvlJc w:val="right"/>
      <w:pPr>
        <w:ind w:left="6480" w:hanging="180"/>
      </w:pPr>
    </w:lvl>
  </w:abstractNum>
  <w:abstractNum w:abstractNumId="6" w15:restartNumberingAfterBreak="0">
    <w:nsid w:val="06D55A85"/>
    <w:multiLevelType w:val="hybridMultilevel"/>
    <w:tmpl w:val="8090B8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7259B2"/>
    <w:multiLevelType w:val="hybridMultilevel"/>
    <w:tmpl w:val="ACE8D922"/>
    <w:lvl w:ilvl="0" w:tplc="04090001">
      <w:start w:val="1"/>
      <w:numFmt w:val="bullet"/>
      <w:lvlText w:val=""/>
      <w:lvlJc w:val="left"/>
      <w:pPr>
        <w:ind w:left="2160" w:hanging="360"/>
      </w:pPr>
      <w:rPr>
        <w:rFonts w:hint="default" w:ascii="Symbol" w:hAnsi="Symbol"/>
      </w:rPr>
    </w:lvl>
    <w:lvl w:ilvl="1" w:tplc="04090003">
      <w:start w:val="1"/>
      <w:numFmt w:val="bullet"/>
      <w:lvlText w:val="o"/>
      <w:lvlJc w:val="left"/>
      <w:pPr>
        <w:ind w:left="2880" w:hanging="360"/>
      </w:pPr>
      <w:rPr>
        <w:rFonts w:hint="default" w:ascii="Courier New" w:hAnsi="Courier New" w:cs="Courier New"/>
      </w:rPr>
    </w:lvl>
    <w:lvl w:ilvl="2" w:tplc="04090005">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8" w15:restartNumberingAfterBreak="0">
    <w:nsid w:val="099714CB"/>
    <w:multiLevelType w:val="hybridMultilevel"/>
    <w:tmpl w:val="B362622C"/>
    <w:lvl w:ilvl="0" w:tplc="0409000F">
      <w:start w:val="1"/>
      <w:numFmt w:val="decimal"/>
      <w:pStyle w:val="InstructionalTextNumb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9D84CBA"/>
    <w:multiLevelType w:val="multilevel"/>
    <w:tmpl w:val="656EB39E"/>
    <w:lvl w:ilvl="0">
      <w:start w:val="1"/>
      <w:numFmt w:val="decimal"/>
      <w:pStyle w:val="TableText10Number"/>
      <w:lvlText w:val="%1"/>
      <w:lvlJc w:val="left"/>
      <w:pPr>
        <w:tabs>
          <w:tab w:val="num" w:pos="720"/>
        </w:tabs>
        <w:ind w:left="144"/>
      </w:pPr>
      <w:rPr>
        <w:rFonts w:hint="default" w:ascii="Arial" w:hAnsi="Arial" w:cs="Arial"/>
        <w:b w:val="0"/>
        <w:i w:val="0"/>
        <w:sz w:val="20"/>
      </w:rPr>
    </w:lvl>
    <w:lvl w:ilvl="1">
      <w:start w:val="1"/>
      <w:numFmt w:val="decimal"/>
      <w:lvlText w:val="%1.%2"/>
      <w:lvlJc w:val="left"/>
      <w:pPr>
        <w:tabs>
          <w:tab w:val="num" w:pos="864"/>
        </w:tabs>
        <w:ind w:left="144"/>
      </w:pPr>
      <w:rPr>
        <w:rFonts w:hint="default" w:cs="Times New Roman"/>
        <w:bCs w:val="0"/>
        <w:i w:val="0"/>
        <w:iCs w:val="0"/>
        <w:caps w:val="0"/>
        <w:smallCaps w:val="0"/>
        <w:strike w:val="0"/>
        <w:dstrike w:val="0"/>
        <w:snapToGrid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44"/>
        </w:tabs>
        <w:ind w:left="144"/>
      </w:pPr>
      <w:rPr>
        <w:rFonts w:hint="default" w:cs="Times New Roman"/>
        <w:b/>
        <w:i w:val="0"/>
        <w:sz w:val="24"/>
        <w:szCs w:val="24"/>
      </w:rPr>
    </w:lvl>
    <w:lvl w:ilvl="3">
      <w:start w:val="1"/>
      <w:numFmt w:val="decimal"/>
      <w:lvlText w:val="%1.%2.%3.%4"/>
      <w:lvlJc w:val="left"/>
      <w:pPr>
        <w:tabs>
          <w:tab w:val="num" w:pos="1152"/>
        </w:tabs>
        <w:ind w:left="144"/>
      </w:pPr>
      <w:rPr>
        <w:rFonts w:hint="default" w:cs="Times New Roman"/>
      </w:rPr>
    </w:lvl>
    <w:lvl w:ilvl="4">
      <w:start w:val="1"/>
      <w:numFmt w:val="decimal"/>
      <w:lvlText w:val="%1.%2.%3.%4.%5"/>
      <w:lvlJc w:val="left"/>
      <w:pPr>
        <w:tabs>
          <w:tab w:val="num" w:pos="1296"/>
        </w:tabs>
        <w:ind w:left="144"/>
      </w:pPr>
      <w:rPr>
        <w:rFonts w:hint="default" w:cs="Times New Roman"/>
      </w:rPr>
    </w:lvl>
    <w:lvl w:ilvl="5">
      <w:start w:val="1"/>
      <w:numFmt w:val="decimal"/>
      <w:lvlText w:val="%1.%2.%3.%4.%5.%6"/>
      <w:lvlJc w:val="left"/>
      <w:pPr>
        <w:tabs>
          <w:tab w:val="num" w:pos="1584"/>
        </w:tabs>
        <w:ind w:left="144"/>
      </w:pPr>
      <w:rPr>
        <w:rFonts w:hint="default" w:cs="Times New Roman"/>
      </w:rPr>
    </w:lvl>
    <w:lvl w:ilvl="6">
      <w:start w:val="1"/>
      <w:numFmt w:val="decimal"/>
      <w:lvlText w:val="%1.%2.%3.%4.%5.%6.%7"/>
      <w:lvlJc w:val="left"/>
      <w:pPr>
        <w:tabs>
          <w:tab w:val="num" w:pos="2160"/>
        </w:tabs>
        <w:ind w:left="2160" w:hanging="1296"/>
      </w:pPr>
      <w:rPr>
        <w:rFonts w:hint="default" w:cs="Times New Roman"/>
      </w:rPr>
    </w:lvl>
    <w:lvl w:ilvl="7">
      <w:start w:val="1"/>
      <w:numFmt w:val="decimal"/>
      <w:lvlText w:val="%1.%2.%3.%4.%5.%6.%7.%8"/>
      <w:lvlJc w:val="left"/>
      <w:pPr>
        <w:tabs>
          <w:tab w:val="num" w:pos="2304"/>
        </w:tabs>
        <w:ind w:left="2304" w:hanging="1440"/>
      </w:pPr>
      <w:rPr>
        <w:rFonts w:hint="default" w:cs="Times New Roman"/>
      </w:rPr>
    </w:lvl>
    <w:lvl w:ilvl="8">
      <w:start w:val="1"/>
      <w:numFmt w:val="decimal"/>
      <w:lvlText w:val="%1.%2.%3.%4.%5.%6.%7.%8.%9"/>
      <w:lvlJc w:val="left"/>
      <w:pPr>
        <w:tabs>
          <w:tab w:val="num" w:pos="2448"/>
        </w:tabs>
        <w:ind w:left="2448" w:hanging="1584"/>
      </w:pPr>
      <w:rPr>
        <w:rFonts w:hint="default" w:cs="Times New Roman"/>
      </w:rPr>
    </w:lvl>
  </w:abstractNum>
  <w:abstractNum w:abstractNumId="10" w15:restartNumberingAfterBreak="0">
    <w:nsid w:val="0A463BB7"/>
    <w:multiLevelType w:val="hybridMultilevel"/>
    <w:tmpl w:val="09729A70"/>
    <w:lvl w:ilvl="0" w:tplc="2A763E18">
      <w:start w:val="1"/>
      <w:numFmt w:val="bullet"/>
      <w:lvlText w:val=""/>
      <w:lvlJc w:val="left"/>
      <w:pPr>
        <w:ind w:left="1080" w:hanging="360"/>
      </w:pPr>
      <w:rPr>
        <w:rFonts w:hint="default" w:ascii="Symbol" w:hAnsi="Symbol"/>
      </w:rPr>
    </w:lvl>
    <w:lvl w:ilvl="1" w:tplc="750E053E">
      <w:start w:val="1"/>
      <w:numFmt w:val="bullet"/>
      <w:lvlText w:val="o"/>
      <w:lvlJc w:val="left"/>
      <w:pPr>
        <w:ind w:left="1800" w:hanging="360"/>
      </w:pPr>
      <w:rPr>
        <w:rFonts w:hint="default" w:ascii="Courier New" w:hAnsi="Courier New"/>
      </w:rPr>
    </w:lvl>
    <w:lvl w:ilvl="2" w:tplc="6B868D34">
      <w:start w:val="1"/>
      <w:numFmt w:val="bullet"/>
      <w:lvlText w:val=""/>
      <w:lvlJc w:val="left"/>
      <w:pPr>
        <w:ind w:left="2520" w:hanging="360"/>
      </w:pPr>
      <w:rPr>
        <w:rFonts w:hint="default" w:ascii="Wingdings" w:hAnsi="Wingdings"/>
      </w:rPr>
    </w:lvl>
    <w:lvl w:ilvl="3" w:tplc="796C816A">
      <w:start w:val="1"/>
      <w:numFmt w:val="bullet"/>
      <w:lvlText w:val=""/>
      <w:lvlJc w:val="left"/>
      <w:pPr>
        <w:ind w:left="3240" w:hanging="360"/>
      </w:pPr>
      <w:rPr>
        <w:rFonts w:hint="default" w:ascii="Symbol" w:hAnsi="Symbol"/>
      </w:rPr>
    </w:lvl>
    <w:lvl w:ilvl="4" w:tplc="38F20EF8">
      <w:start w:val="1"/>
      <w:numFmt w:val="bullet"/>
      <w:lvlText w:val="o"/>
      <w:lvlJc w:val="left"/>
      <w:pPr>
        <w:ind w:left="3960" w:hanging="360"/>
      </w:pPr>
      <w:rPr>
        <w:rFonts w:hint="default" w:ascii="Courier New" w:hAnsi="Courier New"/>
      </w:rPr>
    </w:lvl>
    <w:lvl w:ilvl="5" w:tplc="80C8FE18">
      <w:start w:val="1"/>
      <w:numFmt w:val="bullet"/>
      <w:lvlText w:val=""/>
      <w:lvlJc w:val="left"/>
      <w:pPr>
        <w:ind w:left="4680" w:hanging="360"/>
      </w:pPr>
      <w:rPr>
        <w:rFonts w:hint="default" w:ascii="Wingdings" w:hAnsi="Wingdings"/>
      </w:rPr>
    </w:lvl>
    <w:lvl w:ilvl="6" w:tplc="698C971E">
      <w:start w:val="1"/>
      <w:numFmt w:val="bullet"/>
      <w:lvlText w:val=""/>
      <w:lvlJc w:val="left"/>
      <w:pPr>
        <w:ind w:left="5400" w:hanging="360"/>
      </w:pPr>
      <w:rPr>
        <w:rFonts w:hint="default" w:ascii="Symbol" w:hAnsi="Symbol"/>
      </w:rPr>
    </w:lvl>
    <w:lvl w:ilvl="7" w:tplc="0166035A">
      <w:start w:val="1"/>
      <w:numFmt w:val="bullet"/>
      <w:lvlText w:val="o"/>
      <w:lvlJc w:val="left"/>
      <w:pPr>
        <w:ind w:left="6120" w:hanging="360"/>
      </w:pPr>
      <w:rPr>
        <w:rFonts w:hint="default" w:ascii="Courier New" w:hAnsi="Courier New"/>
      </w:rPr>
    </w:lvl>
    <w:lvl w:ilvl="8" w:tplc="05F29338">
      <w:start w:val="1"/>
      <w:numFmt w:val="bullet"/>
      <w:lvlText w:val=""/>
      <w:lvlJc w:val="left"/>
      <w:pPr>
        <w:ind w:left="6840" w:hanging="360"/>
      </w:pPr>
      <w:rPr>
        <w:rFonts w:hint="default" w:ascii="Wingdings" w:hAnsi="Wingdings"/>
      </w:rPr>
    </w:lvl>
  </w:abstractNum>
  <w:abstractNum w:abstractNumId="11" w15:restartNumberingAfterBreak="0">
    <w:nsid w:val="0D2EC9E7"/>
    <w:multiLevelType w:val="hybridMultilevel"/>
    <w:tmpl w:val="A290D89C"/>
    <w:lvl w:ilvl="0" w:tplc="54DA8E76">
      <w:start w:val="4"/>
      <w:numFmt w:val="decimal"/>
      <w:lvlText w:val="%1."/>
      <w:lvlJc w:val="left"/>
      <w:pPr>
        <w:ind w:left="705" w:hanging="360"/>
      </w:pPr>
      <w:rPr>
        <w:rFonts w:hint="default" w:ascii="Arial" w:hAnsi="Arial"/>
      </w:rPr>
    </w:lvl>
    <w:lvl w:ilvl="1" w:tplc="EEBC3778">
      <w:start w:val="1"/>
      <w:numFmt w:val="lowerLetter"/>
      <w:lvlText w:val="%2."/>
      <w:lvlJc w:val="left"/>
      <w:pPr>
        <w:ind w:left="1440" w:hanging="360"/>
      </w:pPr>
    </w:lvl>
    <w:lvl w:ilvl="2" w:tplc="6A1C2B10">
      <w:start w:val="1"/>
      <w:numFmt w:val="lowerRoman"/>
      <w:lvlText w:val="%3."/>
      <w:lvlJc w:val="right"/>
      <w:pPr>
        <w:ind w:left="2160" w:hanging="180"/>
      </w:pPr>
    </w:lvl>
    <w:lvl w:ilvl="3" w:tplc="7C984914">
      <w:start w:val="1"/>
      <w:numFmt w:val="decimal"/>
      <w:lvlText w:val="%4."/>
      <w:lvlJc w:val="left"/>
      <w:pPr>
        <w:ind w:left="2880" w:hanging="360"/>
      </w:pPr>
    </w:lvl>
    <w:lvl w:ilvl="4" w:tplc="192E69E6">
      <w:start w:val="1"/>
      <w:numFmt w:val="lowerLetter"/>
      <w:lvlText w:val="%5."/>
      <w:lvlJc w:val="left"/>
      <w:pPr>
        <w:ind w:left="3600" w:hanging="360"/>
      </w:pPr>
    </w:lvl>
    <w:lvl w:ilvl="5" w:tplc="15F0DD90">
      <w:start w:val="1"/>
      <w:numFmt w:val="lowerRoman"/>
      <w:lvlText w:val="%6."/>
      <w:lvlJc w:val="right"/>
      <w:pPr>
        <w:ind w:left="4320" w:hanging="180"/>
      </w:pPr>
    </w:lvl>
    <w:lvl w:ilvl="6" w:tplc="5FF00C02">
      <w:start w:val="1"/>
      <w:numFmt w:val="decimal"/>
      <w:lvlText w:val="%7."/>
      <w:lvlJc w:val="left"/>
      <w:pPr>
        <w:ind w:left="5040" w:hanging="360"/>
      </w:pPr>
    </w:lvl>
    <w:lvl w:ilvl="7" w:tplc="EC4E0BE4">
      <w:start w:val="1"/>
      <w:numFmt w:val="lowerLetter"/>
      <w:lvlText w:val="%8."/>
      <w:lvlJc w:val="left"/>
      <w:pPr>
        <w:ind w:left="5760" w:hanging="360"/>
      </w:pPr>
    </w:lvl>
    <w:lvl w:ilvl="8" w:tplc="9B488C1A">
      <w:start w:val="1"/>
      <w:numFmt w:val="lowerRoman"/>
      <w:lvlText w:val="%9."/>
      <w:lvlJc w:val="right"/>
      <w:pPr>
        <w:ind w:left="6480" w:hanging="180"/>
      </w:pPr>
    </w:lvl>
  </w:abstractNum>
  <w:abstractNum w:abstractNumId="12" w15:restartNumberingAfterBreak="0">
    <w:nsid w:val="0E2561F5"/>
    <w:multiLevelType w:val="hybridMultilevel"/>
    <w:tmpl w:val="D262A524"/>
    <w:lvl w:ilvl="0" w:tplc="B71AFA2A">
      <w:start w:val="1"/>
      <w:numFmt w:val="decimal"/>
      <w:lvlText w:val="%1."/>
      <w:lvlJc w:val="left"/>
      <w:pPr>
        <w:ind w:left="720" w:hanging="360"/>
      </w:pPr>
      <w:rPr>
        <w:rFonts w:ascii="Arial" w:hAnsi="Arial" w:eastAsia="Times New Roman" w:cs="Times New Roman"/>
      </w:rPr>
    </w:lvl>
    <w:lvl w:ilvl="1" w:tplc="EDC67C52">
      <w:start w:val="1"/>
      <w:numFmt w:val="lowerLetter"/>
      <w:pStyle w:val="InstructionalTextNumberLetterLevel2"/>
      <w:lvlText w:val="%2."/>
      <w:lvlJc w:val="left"/>
      <w:pPr>
        <w:ind w:left="153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9BB26A"/>
    <w:multiLevelType w:val="hybridMultilevel"/>
    <w:tmpl w:val="0CCA1672"/>
    <w:lvl w:ilvl="0" w:tplc="567424EA">
      <w:start w:val="1"/>
      <w:numFmt w:val="bullet"/>
      <w:lvlText w:val=""/>
      <w:lvlJc w:val="left"/>
      <w:pPr>
        <w:ind w:left="1080" w:hanging="360"/>
      </w:pPr>
      <w:rPr>
        <w:rFonts w:hint="default" w:ascii="Symbol" w:hAnsi="Symbol"/>
      </w:rPr>
    </w:lvl>
    <w:lvl w:ilvl="1" w:tplc="925417A8">
      <w:start w:val="1"/>
      <w:numFmt w:val="bullet"/>
      <w:lvlText w:val="o"/>
      <w:lvlJc w:val="left"/>
      <w:pPr>
        <w:ind w:left="1800" w:hanging="360"/>
      </w:pPr>
      <w:rPr>
        <w:rFonts w:hint="default" w:ascii="Courier New" w:hAnsi="Courier New"/>
      </w:rPr>
    </w:lvl>
    <w:lvl w:ilvl="2" w:tplc="F30CBD68">
      <w:start w:val="1"/>
      <w:numFmt w:val="bullet"/>
      <w:lvlText w:val=""/>
      <w:lvlJc w:val="left"/>
      <w:pPr>
        <w:ind w:left="2520" w:hanging="360"/>
      </w:pPr>
      <w:rPr>
        <w:rFonts w:hint="default" w:ascii="Wingdings" w:hAnsi="Wingdings"/>
      </w:rPr>
    </w:lvl>
    <w:lvl w:ilvl="3" w:tplc="E522E65C">
      <w:start w:val="1"/>
      <w:numFmt w:val="bullet"/>
      <w:lvlText w:val=""/>
      <w:lvlJc w:val="left"/>
      <w:pPr>
        <w:ind w:left="3240" w:hanging="360"/>
      </w:pPr>
      <w:rPr>
        <w:rFonts w:hint="default" w:ascii="Symbol" w:hAnsi="Symbol"/>
      </w:rPr>
    </w:lvl>
    <w:lvl w:ilvl="4" w:tplc="FC8ACAC4">
      <w:start w:val="1"/>
      <w:numFmt w:val="bullet"/>
      <w:lvlText w:val="o"/>
      <w:lvlJc w:val="left"/>
      <w:pPr>
        <w:ind w:left="3960" w:hanging="360"/>
      </w:pPr>
      <w:rPr>
        <w:rFonts w:hint="default" w:ascii="Courier New" w:hAnsi="Courier New"/>
      </w:rPr>
    </w:lvl>
    <w:lvl w:ilvl="5" w:tplc="5210C4DC">
      <w:start w:val="1"/>
      <w:numFmt w:val="bullet"/>
      <w:lvlText w:val=""/>
      <w:lvlJc w:val="left"/>
      <w:pPr>
        <w:ind w:left="4680" w:hanging="360"/>
      </w:pPr>
      <w:rPr>
        <w:rFonts w:hint="default" w:ascii="Wingdings" w:hAnsi="Wingdings"/>
      </w:rPr>
    </w:lvl>
    <w:lvl w:ilvl="6" w:tplc="DBF27A18">
      <w:start w:val="1"/>
      <w:numFmt w:val="bullet"/>
      <w:lvlText w:val=""/>
      <w:lvlJc w:val="left"/>
      <w:pPr>
        <w:ind w:left="5400" w:hanging="360"/>
      </w:pPr>
      <w:rPr>
        <w:rFonts w:hint="default" w:ascii="Symbol" w:hAnsi="Symbol"/>
      </w:rPr>
    </w:lvl>
    <w:lvl w:ilvl="7" w:tplc="68A2A9EA">
      <w:start w:val="1"/>
      <w:numFmt w:val="bullet"/>
      <w:lvlText w:val="o"/>
      <w:lvlJc w:val="left"/>
      <w:pPr>
        <w:ind w:left="6120" w:hanging="360"/>
      </w:pPr>
      <w:rPr>
        <w:rFonts w:hint="default" w:ascii="Courier New" w:hAnsi="Courier New"/>
      </w:rPr>
    </w:lvl>
    <w:lvl w:ilvl="8" w:tplc="1EA01FC2">
      <w:start w:val="1"/>
      <w:numFmt w:val="bullet"/>
      <w:lvlText w:val=""/>
      <w:lvlJc w:val="left"/>
      <w:pPr>
        <w:ind w:left="6840" w:hanging="360"/>
      </w:pPr>
      <w:rPr>
        <w:rFonts w:hint="default" w:ascii="Wingdings" w:hAnsi="Wingdings"/>
      </w:rPr>
    </w:lvl>
  </w:abstractNum>
  <w:abstractNum w:abstractNumId="14" w15:restartNumberingAfterBreak="0">
    <w:nsid w:val="10F074F2"/>
    <w:multiLevelType w:val="multilevel"/>
    <w:tmpl w:val="2E341186"/>
    <w:lvl w:ilvl="0">
      <w:start w:val="1"/>
      <w:numFmt w:val="decimal"/>
      <w:pStyle w:val="TableText8Number"/>
      <w:lvlText w:val="%1"/>
      <w:lvlJc w:val="left"/>
      <w:pPr>
        <w:tabs>
          <w:tab w:val="num" w:pos="504"/>
        </w:tabs>
        <w:ind w:left="720" w:hanging="432"/>
      </w:pPr>
      <w:rPr>
        <w:rFonts w:hint="default" w:ascii="Times New Roman" w:hAnsi="Times New Roman" w:cs="Times New Roman"/>
        <w:b w:val="0"/>
        <w:i w:val="0"/>
        <w:sz w:val="16"/>
      </w:rPr>
    </w:lvl>
    <w:lvl w:ilvl="1">
      <w:start w:val="1"/>
      <w:numFmt w:val="upperLetter"/>
      <w:lvlText w:val="%2"/>
      <w:lvlJc w:val="left"/>
      <w:pPr>
        <w:tabs>
          <w:tab w:val="num" w:pos="648"/>
        </w:tabs>
        <w:ind w:left="-72"/>
      </w:pPr>
      <w:rPr>
        <w:rFonts w:hint="default" w:cs="Times New Roman"/>
        <w:bCs w:val="0"/>
        <w:i w:val="0"/>
        <w:iCs w:val="0"/>
        <w:caps w:val="0"/>
        <w:smallCaps w:val="0"/>
        <w:strike w:val="0"/>
        <w:dstrike w:val="0"/>
        <w:snapToGrid w:val="0"/>
        <w:vanish w:val="0"/>
        <w:color w:val="000000"/>
        <w:spacing w:val="0"/>
        <w:kern w:val="0"/>
        <w:position w:val="0"/>
        <w:u w:val="none"/>
        <w:vertAlign w:val="baseline"/>
      </w:rPr>
    </w:lvl>
    <w:lvl w:ilvl="2">
      <w:start w:val="1"/>
      <w:numFmt w:val="lowerRoman"/>
      <w:lvlText w:val="%3"/>
      <w:lvlJc w:val="left"/>
      <w:pPr>
        <w:tabs>
          <w:tab w:val="num" w:pos="1728"/>
        </w:tabs>
        <w:ind w:left="-72"/>
      </w:pPr>
      <w:rPr>
        <w:rFonts w:hint="default" w:cs="Times New Roman"/>
        <w:b/>
        <w:i w:val="0"/>
        <w:sz w:val="24"/>
        <w:szCs w:val="24"/>
      </w:rPr>
    </w:lvl>
    <w:lvl w:ilvl="3">
      <w:start w:val="1"/>
      <w:numFmt w:val="decimal"/>
      <w:lvlText w:val="%1.%2.%3.%4"/>
      <w:lvlJc w:val="left"/>
      <w:pPr>
        <w:tabs>
          <w:tab w:val="num" w:pos="936"/>
        </w:tabs>
        <w:ind w:left="-72"/>
      </w:pPr>
      <w:rPr>
        <w:rFonts w:hint="default" w:cs="Times New Roman"/>
      </w:rPr>
    </w:lvl>
    <w:lvl w:ilvl="4">
      <w:start w:val="1"/>
      <w:numFmt w:val="lowerLetter"/>
      <w:lvlText w:val="%5"/>
      <w:lvlJc w:val="left"/>
      <w:pPr>
        <w:tabs>
          <w:tab w:val="num" w:pos="1080"/>
        </w:tabs>
        <w:ind w:left="-72"/>
      </w:pPr>
      <w:rPr>
        <w:rFonts w:hint="default" w:cs="Times New Roman"/>
      </w:rPr>
    </w:lvl>
    <w:lvl w:ilvl="5">
      <w:start w:val="1"/>
      <w:numFmt w:val="decimal"/>
      <w:lvlText w:val="%1.%2.%3.%4.%5.%6"/>
      <w:lvlJc w:val="left"/>
      <w:pPr>
        <w:tabs>
          <w:tab w:val="num" w:pos="1368"/>
        </w:tabs>
        <w:ind w:left="-72"/>
      </w:pPr>
      <w:rPr>
        <w:rFonts w:hint="default" w:cs="Times New Roman"/>
      </w:rPr>
    </w:lvl>
    <w:lvl w:ilvl="6">
      <w:start w:val="1"/>
      <w:numFmt w:val="decimal"/>
      <w:lvlText w:val="%1.%2.%3.%4.%5.%6.%7"/>
      <w:lvlJc w:val="left"/>
      <w:pPr>
        <w:tabs>
          <w:tab w:val="num" w:pos="1944"/>
        </w:tabs>
        <w:ind w:left="1944" w:hanging="1296"/>
      </w:pPr>
      <w:rPr>
        <w:rFonts w:hint="default" w:cs="Times New Roman"/>
      </w:rPr>
    </w:lvl>
    <w:lvl w:ilvl="7">
      <w:start w:val="1"/>
      <w:numFmt w:val="decimal"/>
      <w:lvlText w:val="%1.%2.%3.%4.%5.%6.%7.%8"/>
      <w:lvlJc w:val="left"/>
      <w:pPr>
        <w:tabs>
          <w:tab w:val="num" w:pos="2088"/>
        </w:tabs>
        <w:ind w:left="2088" w:hanging="1440"/>
      </w:pPr>
      <w:rPr>
        <w:rFonts w:hint="default" w:cs="Times New Roman"/>
      </w:rPr>
    </w:lvl>
    <w:lvl w:ilvl="8">
      <w:start w:val="1"/>
      <w:numFmt w:val="decimal"/>
      <w:lvlText w:val="%1.%2.%3.%4.%5.%6.%7.%8.%9"/>
      <w:lvlJc w:val="left"/>
      <w:pPr>
        <w:tabs>
          <w:tab w:val="num" w:pos="2232"/>
        </w:tabs>
        <w:ind w:left="2232" w:hanging="1584"/>
      </w:pPr>
      <w:rPr>
        <w:rFonts w:hint="default" w:cs="Times New Roman"/>
      </w:rPr>
    </w:lvl>
  </w:abstractNum>
  <w:abstractNum w:abstractNumId="15" w15:restartNumberingAfterBreak="0">
    <w:nsid w:val="11005518"/>
    <w:multiLevelType w:val="hybridMultilevel"/>
    <w:tmpl w:val="D214E1B0"/>
    <w:lvl w:ilvl="0" w:tplc="99ACF702">
      <w:start w:val="1"/>
      <w:numFmt w:val="decimal"/>
      <w:pStyle w:val="AppendixH"/>
      <w:lvlText w:val="H.%1"/>
      <w:lvlJc w:val="left"/>
      <w:pPr>
        <w:ind w:left="360" w:hanging="360"/>
      </w:pPr>
      <w:rPr>
        <w:rFonts w:hint="default"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15149877"/>
    <w:multiLevelType w:val="hybridMultilevel"/>
    <w:tmpl w:val="B254C1A8"/>
    <w:lvl w:ilvl="0" w:tplc="F6246470">
      <w:start w:val="1"/>
      <w:numFmt w:val="bullet"/>
      <w:lvlText w:val=""/>
      <w:lvlJc w:val="left"/>
      <w:pPr>
        <w:ind w:left="705" w:hanging="360"/>
      </w:pPr>
      <w:rPr>
        <w:rFonts w:hint="default" w:ascii="Wingdings" w:hAnsi="Wingdings"/>
      </w:rPr>
    </w:lvl>
    <w:lvl w:ilvl="1" w:tplc="8F72AC7E">
      <w:start w:val="1"/>
      <w:numFmt w:val="bullet"/>
      <w:lvlText w:val="o"/>
      <w:lvlJc w:val="left"/>
      <w:pPr>
        <w:ind w:left="1440" w:hanging="360"/>
      </w:pPr>
      <w:rPr>
        <w:rFonts w:hint="default" w:ascii="Courier New" w:hAnsi="Courier New"/>
      </w:rPr>
    </w:lvl>
    <w:lvl w:ilvl="2" w:tplc="E1726142">
      <w:start w:val="1"/>
      <w:numFmt w:val="bullet"/>
      <w:lvlText w:val=""/>
      <w:lvlJc w:val="left"/>
      <w:pPr>
        <w:ind w:left="2160" w:hanging="360"/>
      </w:pPr>
      <w:rPr>
        <w:rFonts w:hint="default" w:ascii="Wingdings" w:hAnsi="Wingdings"/>
      </w:rPr>
    </w:lvl>
    <w:lvl w:ilvl="3" w:tplc="7A4AF482">
      <w:start w:val="1"/>
      <w:numFmt w:val="bullet"/>
      <w:lvlText w:val=""/>
      <w:lvlJc w:val="left"/>
      <w:pPr>
        <w:ind w:left="2880" w:hanging="360"/>
      </w:pPr>
      <w:rPr>
        <w:rFonts w:hint="default" w:ascii="Symbol" w:hAnsi="Symbol"/>
      </w:rPr>
    </w:lvl>
    <w:lvl w:ilvl="4" w:tplc="D2382DE8">
      <w:start w:val="1"/>
      <w:numFmt w:val="bullet"/>
      <w:lvlText w:val="o"/>
      <w:lvlJc w:val="left"/>
      <w:pPr>
        <w:ind w:left="3600" w:hanging="360"/>
      </w:pPr>
      <w:rPr>
        <w:rFonts w:hint="default" w:ascii="Courier New" w:hAnsi="Courier New"/>
      </w:rPr>
    </w:lvl>
    <w:lvl w:ilvl="5" w:tplc="9C387B68">
      <w:start w:val="1"/>
      <w:numFmt w:val="bullet"/>
      <w:lvlText w:val=""/>
      <w:lvlJc w:val="left"/>
      <w:pPr>
        <w:ind w:left="4320" w:hanging="360"/>
      </w:pPr>
      <w:rPr>
        <w:rFonts w:hint="default" w:ascii="Wingdings" w:hAnsi="Wingdings"/>
      </w:rPr>
    </w:lvl>
    <w:lvl w:ilvl="6" w:tplc="BB7AEB08">
      <w:start w:val="1"/>
      <w:numFmt w:val="bullet"/>
      <w:lvlText w:val=""/>
      <w:lvlJc w:val="left"/>
      <w:pPr>
        <w:ind w:left="5040" w:hanging="360"/>
      </w:pPr>
      <w:rPr>
        <w:rFonts w:hint="default" w:ascii="Symbol" w:hAnsi="Symbol"/>
      </w:rPr>
    </w:lvl>
    <w:lvl w:ilvl="7" w:tplc="5874BB42">
      <w:start w:val="1"/>
      <w:numFmt w:val="bullet"/>
      <w:lvlText w:val="o"/>
      <w:lvlJc w:val="left"/>
      <w:pPr>
        <w:ind w:left="5760" w:hanging="360"/>
      </w:pPr>
      <w:rPr>
        <w:rFonts w:hint="default" w:ascii="Courier New" w:hAnsi="Courier New"/>
      </w:rPr>
    </w:lvl>
    <w:lvl w:ilvl="8" w:tplc="5CE8AB2E">
      <w:start w:val="1"/>
      <w:numFmt w:val="bullet"/>
      <w:lvlText w:val=""/>
      <w:lvlJc w:val="left"/>
      <w:pPr>
        <w:ind w:left="6480" w:hanging="360"/>
      </w:pPr>
      <w:rPr>
        <w:rFonts w:hint="default" w:ascii="Wingdings" w:hAnsi="Wingdings"/>
      </w:rPr>
    </w:lvl>
  </w:abstractNum>
  <w:abstractNum w:abstractNumId="17" w15:restartNumberingAfterBreak="0">
    <w:nsid w:val="163A6788"/>
    <w:multiLevelType w:val="hybridMultilevel"/>
    <w:tmpl w:val="6E5AE3DA"/>
    <w:lvl w:ilvl="0" w:tplc="AF98DB26">
      <w:start w:val="1"/>
      <w:numFmt w:val="bullet"/>
      <w:lvlText w:val=""/>
      <w:lvlJc w:val="left"/>
      <w:pPr>
        <w:ind w:left="720" w:hanging="360"/>
      </w:pPr>
      <w:rPr>
        <w:rFonts w:hint="default" w:ascii="Symbol" w:hAnsi="Symbol"/>
      </w:rPr>
    </w:lvl>
    <w:lvl w:ilvl="1" w:tplc="BC92C028">
      <w:start w:val="1"/>
      <w:numFmt w:val="bullet"/>
      <w:lvlText w:val="o"/>
      <w:lvlJc w:val="left"/>
      <w:pPr>
        <w:ind w:left="1440" w:hanging="360"/>
      </w:pPr>
      <w:rPr>
        <w:rFonts w:hint="default" w:ascii="Courier New" w:hAnsi="Courier New"/>
      </w:rPr>
    </w:lvl>
    <w:lvl w:ilvl="2" w:tplc="5052AABE">
      <w:start w:val="1"/>
      <w:numFmt w:val="bullet"/>
      <w:lvlText w:val=""/>
      <w:lvlJc w:val="left"/>
      <w:pPr>
        <w:ind w:left="2160" w:hanging="360"/>
      </w:pPr>
      <w:rPr>
        <w:rFonts w:hint="default" w:ascii="Symbol" w:hAnsi="Symbol"/>
      </w:rPr>
    </w:lvl>
    <w:lvl w:ilvl="3" w:tplc="B28AE618">
      <w:start w:val="1"/>
      <w:numFmt w:val="bullet"/>
      <w:lvlText w:val=""/>
      <w:lvlJc w:val="left"/>
      <w:pPr>
        <w:ind w:left="2880" w:hanging="360"/>
      </w:pPr>
      <w:rPr>
        <w:rFonts w:hint="default" w:ascii="Symbol" w:hAnsi="Symbol"/>
      </w:rPr>
    </w:lvl>
    <w:lvl w:ilvl="4" w:tplc="E3442DFA">
      <w:start w:val="1"/>
      <w:numFmt w:val="bullet"/>
      <w:lvlText w:val="o"/>
      <w:lvlJc w:val="left"/>
      <w:pPr>
        <w:ind w:left="3600" w:hanging="360"/>
      </w:pPr>
      <w:rPr>
        <w:rFonts w:hint="default" w:ascii="Courier New" w:hAnsi="Courier New"/>
      </w:rPr>
    </w:lvl>
    <w:lvl w:ilvl="5" w:tplc="41E0928A">
      <w:start w:val="1"/>
      <w:numFmt w:val="bullet"/>
      <w:lvlText w:val=""/>
      <w:lvlJc w:val="left"/>
      <w:pPr>
        <w:ind w:left="4320" w:hanging="360"/>
      </w:pPr>
      <w:rPr>
        <w:rFonts w:hint="default" w:ascii="Wingdings" w:hAnsi="Wingdings"/>
      </w:rPr>
    </w:lvl>
    <w:lvl w:ilvl="6" w:tplc="511618F6">
      <w:start w:val="1"/>
      <w:numFmt w:val="bullet"/>
      <w:lvlText w:val=""/>
      <w:lvlJc w:val="left"/>
      <w:pPr>
        <w:ind w:left="5040" w:hanging="360"/>
      </w:pPr>
      <w:rPr>
        <w:rFonts w:hint="default" w:ascii="Symbol" w:hAnsi="Symbol"/>
      </w:rPr>
    </w:lvl>
    <w:lvl w:ilvl="7" w:tplc="EA520326">
      <w:start w:val="1"/>
      <w:numFmt w:val="bullet"/>
      <w:lvlText w:val="o"/>
      <w:lvlJc w:val="left"/>
      <w:pPr>
        <w:ind w:left="5760" w:hanging="360"/>
      </w:pPr>
      <w:rPr>
        <w:rFonts w:hint="default" w:ascii="Courier New" w:hAnsi="Courier New"/>
      </w:rPr>
    </w:lvl>
    <w:lvl w:ilvl="8" w:tplc="120E100C">
      <w:start w:val="1"/>
      <w:numFmt w:val="bullet"/>
      <w:lvlText w:val=""/>
      <w:lvlJc w:val="left"/>
      <w:pPr>
        <w:ind w:left="6480" w:hanging="360"/>
      </w:pPr>
      <w:rPr>
        <w:rFonts w:hint="default" w:ascii="Wingdings" w:hAnsi="Wingdings"/>
      </w:rPr>
    </w:lvl>
  </w:abstractNum>
  <w:abstractNum w:abstractNumId="18" w15:restartNumberingAfterBreak="0">
    <w:nsid w:val="17E12756"/>
    <w:multiLevelType w:val="hybridMultilevel"/>
    <w:tmpl w:val="E7D0D060"/>
    <w:lvl w:ilvl="0" w:tplc="6E30C714">
      <w:start w:val="1"/>
      <w:numFmt w:val="bullet"/>
      <w:lvlText w:val=""/>
      <w:lvlJc w:val="left"/>
      <w:pPr>
        <w:ind w:left="1080" w:hanging="360"/>
      </w:pPr>
      <w:rPr>
        <w:rFonts w:hint="default" w:ascii="Symbol" w:hAnsi="Symbol"/>
      </w:rPr>
    </w:lvl>
    <w:lvl w:ilvl="1" w:tplc="FEA4A378">
      <w:start w:val="1"/>
      <w:numFmt w:val="bullet"/>
      <w:lvlText w:val="o"/>
      <w:lvlJc w:val="left"/>
      <w:pPr>
        <w:ind w:left="1800" w:hanging="360"/>
      </w:pPr>
      <w:rPr>
        <w:rFonts w:hint="default" w:ascii="Courier New" w:hAnsi="Courier New"/>
      </w:rPr>
    </w:lvl>
    <w:lvl w:ilvl="2" w:tplc="A4387ACE">
      <w:start w:val="1"/>
      <w:numFmt w:val="bullet"/>
      <w:lvlText w:val=""/>
      <w:lvlJc w:val="left"/>
      <w:pPr>
        <w:ind w:left="2520" w:hanging="360"/>
      </w:pPr>
      <w:rPr>
        <w:rFonts w:hint="default" w:ascii="Wingdings" w:hAnsi="Wingdings"/>
      </w:rPr>
    </w:lvl>
    <w:lvl w:ilvl="3" w:tplc="B678A1D0">
      <w:start w:val="1"/>
      <w:numFmt w:val="bullet"/>
      <w:lvlText w:val=""/>
      <w:lvlJc w:val="left"/>
      <w:pPr>
        <w:ind w:left="3240" w:hanging="360"/>
      </w:pPr>
      <w:rPr>
        <w:rFonts w:hint="default" w:ascii="Symbol" w:hAnsi="Symbol"/>
      </w:rPr>
    </w:lvl>
    <w:lvl w:ilvl="4" w:tplc="48C66354">
      <w:start w:val="1"/>
      <w:numFmt w:val="bullet"/>
      <w:lvlText w:val="o"/>
      <w:lvlJc w:val="left"/>
      <w:pPr>
        <w:ind w:left="3960" w:hanging="360"/>
      </w:pPr>
      <w:rPr>
        <w:rFonts w:hint="default" w:ascii="Courier New" w:hAnsi="Courier New"/>
      </w:rPr>
    </w:lvl>
    <w:lvl w:ilvl="5" w:tplc="1ABE2CBE">
      <w:start w:val="1"/>
      <w:numFmt w:val="bullet"/>
      <w:lvlText w:val=""/>
      <w:lvlJc w:val="left"/>
      <w:pPr>
        <w:ind w:left="4680" w:hanging="360"/>
      </w:pPr>
      <w:rPr>
        <w:rFonts w:hint="default" w:ascii="Wingdings" w:hAnsi="Wingdings"/>
      </w:rPr>
    </w:lvl>
    <w:lvl w:ilvl="6" w:tplc="E8A0C8B8">
      <w:start w:val="1"/>
      <w:numFmt w:val="bullet"/>
      <w:lvlText w:val=""/>
      <w:lvlJc w:val="left"/>
      <w:pPr>
        <w:ind w:left="5400" w:hanging="360"/>
      </w:pPr>
      <w:rPr>
        <w:rFonts w:hint="default" w:ascii="Symbol" w:hAnsi="Symbol"/>
      </w:rPr>
    </w:lvl>
    <w:lvl w:ilvl="7" w:tplc="D22214EA">
      <w:start w:val="1"/>
      <w:numFmt w:val="bullet"/>
      <w:lvlText w:val="o"/>
      <w:lvlJc w:val="left"/>
      <w:pPr>
        <w:ind w:left="6120" w:hanging="360"/>
      </w:pPr>
      <w:rPr>
        <w:rFonts w:hint="default" w:ascii="Courier New" w:hAnsi="Courier New"/>
      </w:rPr>
    </w:lvl>
    <w:lvl w:ilvl="8" w:tplc="AC306310">
      <w:start w:val="1"/>
      <w:numFmt w:val="bullet"/>
      <w:lvlText w:val=""/>
      <w:lvlJc w:val="left"/>
      <w:pPr>
        <w:ind w:left="6840" w:hanging="360"/>
      </w:pPr>
      <w:rPr>
        <w:rFonts w:hint="default" w:ascii="Wingdings" w:hAnsi="Wingdings"/>
      </w:rPr>
    </w:lvl>
  </w:abstractNum>
  <w:abstractNum w:abstractNumId="19" w15:restartNumberingAfterBreak="0">
    <w:nsid w:val="17EA1AC9"/>
    <w:multiLevelType w:val="hybridMultilevel"/>
    <w:tmpl w:val="03984A2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1CC15C29"/>
    <w:multiLevelType w:val="multilevel"/>
    <w:tmpl w:val="AA3C3464"/>
    <w:lvl w:ilvl="0">
      <w:start w:val="1"/>
      <w:numFmt w:val="decimal"/>
      <w:pStyle w:val="AppendixA"/>
      <w:lvlText w:val="A.%1"/>
      <w:lvlJc w:val="left"/>
      <w:pPr>
        <w:tabs>
          <w:tab w:val="num" w:pos="720"/>
        </w:tabs>
        <w:ind w:left="634" w:hanging="634"/>
      </w:pPr>
      <w:rPr>
        <w:rFonts w:hint="default" w:cs="Times New Roman"/>
      </w:rPr>
    </w:lvl>
    <w:lvl w:ilvl="1">
      <w:start w:val="1"/>
      <w:numFmt w:val="decimal"/>
      <w:lvlText w:val="%1.%2."/>
      <w:lvlJc w:val="left"/>
      <w:pPr>
        <w:tabs>
          <w:tab w:val="num" w:pos="1532"/>
        </w:tabs>
        <w:ind w:left="1532" w:hanging="432"/>
      </w:pPr>
      <w:rPr>
        <w:rFonts w:hint="default" w:cs="Times New Roman"/>
      </w:rPr>
    </w:lvl>
    <w:lvl w:ilvl="2">
      <w:start w:val="1"/>
      <w:numFmt w:val="decimal"/>
      <w:lvlText w:val="%1.%2.%3."/>
      <w:lvlJc w:val="left"/>
      <w:pPr>
        <w:tabs>
          <w:tab w:val="num" w:pos="1964"/>
        </w:tabs>
        <w:ind w:left="1964" w:hanging="504"/>
      </w:pPr>
      <w:rPr>
        <w:rFonts w:hint="default" w:cs="Times New Roman"/>
      </w:rPr>
    </w:lvl>
    <w:lvl w:ilvl="3">
      <w:start w:val="1"/>
      <w:numFmt w:val="decimal"/>
      <w:lvlText w:val="%1.%2.%3.%4."/>
      <w:lvlJc w:val="left"/>
      <w:pPr>
        <w:tabs>
          <w:tab w:val="num" w:pos="2468"/>
        </w:tabs>
        <w:ind w:left="2468" w:hanging="648"/>
      </w:pPr>
      <w:rPr>
        <w:rFonts w:hint="default" w:cs="Times New Roman"/>
      </w:rPr>
    </w:lvl>
    <w:lvl w:ilvl="4">
      <w:start w:val="1"/>
      <w:numFmt w:val="decimal"/>
      <w:lvlText w:val="%1.%2.%3.%4.%5."/>
      <w:lvlJc w:val="left"/>
      <w:pPr>
        <w:tabs>
          <w:tab w:val="num" w:pos="2972"/>
        </w:tabs>
        <w:ind w:left="2972" w:hanging="792"/>
      </w:pPr>
      <w:rPr>
        <w:rFonts w:hint="default" w:cs="Times New Roman"/>
      </w:rPr>
    </w:lvl>
    <w:lvl w:ilvl="5">
      <w:start w:val="1"/>
      <w:numFmt w:val="decimal"/>
      <w:lvlText w:val="%1.%2.%3.%4.%5.%6."/>
      <w:lvlJc w:val="left"/>
      <w:pPr>
        <w:tabs>
          <w:tab w:val="num" w:pos="3476"/>
        </w:tabs>
        <w:ind w:left="3476" w:hanging="936"/>
      </w:pPr>
      <w:rPr>
        <w:rFonts w:hint="default" w:cs="Times New Roman"/>
      </w:rPr>
    </w:lvl>
    <w:lvl w:ilvl="6">
      <w:start w:val="1"/>
      <w:numFmt w:val="decimal"/>
      <w:lvlText w:val="%1.%2.%3.%4.%5.%6.%7."/>
      <w:lvlJc w:val="left"/>
      <w:pPr>
        <w:tabs>
          <w:tab w:val="num" w:pos="3980"/>
        </w:tabs>
        <w:ind w:left="3980" w:hanging="1080"/>
      </w:pPr>
      <w:rPr>
        <w:rFonts w:hint="default" w:cs="Times New Roman"/>
      </w:rPr>
    </w:lvl>
    <w:lvl w:ilvl="7">
      <w:start w:val="1"/>
      <w:numFmt w:val="decimal"/>
      <w:lvlText w:val="%1.%2.%3.%4.%5.%6.%7.%8."/>
      <w:lvlJc w:val="left"/>
      <w:pPr>
        <w:tabs>
          <w:tab w:val="num" w:pos="4484"/>
        </w:tabs>
        <w:ind w:left="4484" w:hanging="1224"/>
      </w:pPr>
      <w:rPr>
        <w:rFonts w:hint="default" w:cs="Times New Roman"/>
      </w:rPr>
    </w:lvl>
    <w:lvl w:ilvl="8">
      <w:start w:val="1"/>
      <w:numFmt w:val="decimal"/>
      <w:lvlText w:val="%1.%2.%3.%4.%5.%6.%7.%8.%9."/>
      <w:lvlJc w:val="left"/>
      <w:pPr>
        <w:tabs>
          <w:tab w:val="num" w:pos="5060"/>
        </w:tabs>
        <w:ind w:left="5060" w:hanging="1440"/>
      </w:pPr>
      <w:rPr>
        <w:rFonts w:hint="default" w:cs="Times New Roman"/>
      </w:rPr>
    </w:lvl>
  </w:abstractNum>
  <w:abstractNum w:abstractNumId="21" w15:restartNumberingAfterBreak="0">
    <w:nsid w:val="1CCFA39A"/>
    <w:multiLevelType w:val="hybridMultilevel"/>
    <w:tmpl w:val="282442E2"/>
    <w:lvl w:ilvl="0" w:tplc="3D741E22">
      <w:start w:val="1"/>
      <w:numFmt w:val="bullet"/>
      <w:lvlText w:val=""/>
      <w:lvlJc w:val="left"/>
      <w:pPr>
        <w:ind w:left="705" w:hanging="360"/>
      </w:pPr>
      <w:rPr>
        <w:rFonts w:hint="default" w:ascii="Wingdings" w:hAnsi="Wingdings"/>
      </w:rPr>
    </w:lvl>
    <w:lvl w:ilvl="1" w:tplc="8730CC16">
      <w:start w:val="1"/>
      <w:numFmt w:val="bullet"/>
      <w:lvlText w:val="o"/>
      <w:lvlJc w:val="left"/>
      <w:pPr>
        <w:ind w:left="1440" w:hanging="360"/>
      </w:pPr>
      <w:rPr>
        <w:rFonts w:hint="default" w:ascii="Courier New" w:hAnsi="Courier New"/>
      </w:rPr>
    </w:lvl>
    <w:lvl w:ilvl="2" w:tplc="0C06C76A">
      <w:start w:val="1"/>
      <w:numFmt w:val="bullet"/>
      <w:lvlText w:val=""/>
      <w:lvlJc w:val="left"/>
      <w:pPr>
        <w:ind w:left="2160" w:hanging="360"/>
      </w:pPr>
      <w:rPr>
        <w:rFonts w:hint="default" w:ascii="Wingdings" w:hAnsi="Wingdings"/>
      </w:rPr>
    </w:lvl>
    <w:lvl w:ilvl="3" w:tplc="C1C88FDC">
      <w:start w:val="1"/>
      <w:numFmt w:val="bullet"/>
      <w:lvlText w:val=""/>
      <w:lvlJc w:val="left"/>
      <w:pPr>
        <w:ind w:left="2880" w:hanging="360"/>
      </w:pPr>
      <w:rPr>
        <w:rFonts w:hint="default" w:ascii="Symbol" w:hAnsi="Symbol"/>
      </w:rPr>
    </w:lvl>
    <w:lvl w:ilvl="4" w:tplc="98905C5E">
      <w:start w:val="1"/>
      <w:numFmt w:val="bullet"/>
      <w:lvlText w:val="o"/>
      <w:lvlJc w:val="left"/>
      <w:pPr>
        <w:ind w:left="3600" w:hanging="360"/>
      </w:pPr>
      <w:rPr>
        <w:rFonts w:hint="default" w:ascii="Courier New" w:hAnsi="Courier New"/>
      </w:rPr>
    </w:lvl>
    <w:lvl w:ilvl="5" w:tplc="DF5EA562">
      <w:start w:val="1"/>
      <w:numFmt w:val="bullet"/>
      <w:lvlText w:val=""/>
      <w:lvlJc w:val="left"/>
      <w:pPr>
        <w:ind w:left="4320" w:hanging="360"/>
      </w:pPr>
      <w:rPr>
        <w:rFonts w:hint="default" w:ascii="Wingdings" w:hAnsi="Wingdings"/>
      </w:rPr>
    </w:lvl>
    <w:lvl w:ilvl="6" w:tplc="0F9AE23C">
      <w:start w:val="1"/>
      <w:numFmt w:val="bullet"/>
      <w:lvlText w:val=""/>
      <w:lvlJc w:val="left"/>
      <w:pPr>
        <w:ind w:left="5040" w:hanging="360"/>
      </w:pPr>
      <w:rPr>
        <w:rFonts w:hint="default" w:ascii="Symbol" w:hAnsi="Symbol"/>
      </w:rPr>
    </w:lvl>
    <w:lvl w:ilvl="7" w:tplc="A276265E">
      <w:start w:val="1"/>
      <w:numFmt w:val="bullet"/>
      <w:lvlText w:val="o"/>
      <w:lvlJc w:val="left"/>
      <w:pPr>
        <w:ind w:left="5760" w:hanging="360"/>
      </w:pPr>
      <w:rPr>
        <w:rFonts w:hint="default" w:ascii="Courier New" w:hAnsi="Courier New"/>
      </w:rPr>
    </w:lvl>
    <w:lvl w:ilvl="8" w:tplc="4956EB7C">
      <w:start w:val="1"/>
      <w:numFmt w:val="bullet"/>
      <w:lvlText w:val=""/>
      <w:lvlJc w:val="left"/>
      <w:pPr>
        <w:ind w:left="6480" w:hanging="360"/>
      </w:pPr>
      <w:rPr>
        <w:rFonts w:hint="default" w:ascii="Wingdings" w:hAnsi="Wingdings"/>
      </w:rPr>
    </w:lvl>
  </w:abstractNum>
  <w:abstractNum w:abstractNumId="22" w15:restartNumberingAfterBreak="0">
    <w:nsid w:val="21B08402"/>
    <w:multiLevelType w:val="hybridMultilevel"/>
    <w:tmpl w:val="0D722DB4"/>
    <w:lvl w:ilvl="0" w:tplc="B888D5E8">
      <w:start w:val="1"/>
      <w:numFmt w:val="bullet"/>
      <w:lvlText w:val=""/>
      <w:lvlJc w:val="left"/>
      <w:pPr>
        <w:ind w:left="1080" w:hanging="360"/>
      </w:pPr>
      <w:rPr>
        <w:rFonts w:hint="default" w:ascii="Symbol" w:hAnsi="Symbol"/>
      </w:rPr>
    </w:lvl>
    <w:lvl w:ilvl="1" w:tplc="AB1849CE">
      <w:start w:val="1"/>
      <w:numFmt w:val="bullet"/>
      <w:lvlText w:val="o"/>
      <w:lvlJc w:val="left"/>
      <w:pPr>
        <w:ind w:left="1800" w:hanging="360"/>
      </w:pPr>
      <w:rPr>
        <w:rFonts w:hint="default" w:ascii="Courier New" w:hAnsi="Courier New"/>
      </w:rPr>
    </w:lvl>
    <w:lvl w:ilvl="2" w:tplc="DA4A08CA">
      <w:start w:val="1"/>
      <w:numFmt w:val="bullet"/>
      <w:lvlText w:val=""/>
      <w:lvlJc w:val="left"/>
      <w:pPr>
        <w:ind w:left="2520" w:hanging="360"/>
      </w:pPr>
      <w:rPr>
        <w:rFonts w:hint="default" w:ascii="Wingdings" w:hAnsi="Wingdings"/>
      </w:rPr>
    </w:lvl>
    <w:lvl w:ilvl="3" w:tplc="929E3806">
      <w:start w:val="1"/>
      <w:numFmt w:val="bullet"/>
      <w:lvlText w:val=""/>
      <w:lvlJc w:val="left"/>
      <w:pPr>
        <w:ind w:left="3240" w:hanging="360"/>
      </w:pPr>
      <w:rPr>
        <w:rFonts w:hint="default" w:ascii="Symbol" w:hAnsi="Symbol"/>
      </w:rPr>
    </w:lvl>
    <w:lvl w:ilvl="4" w:tplc="AE522248">
      <w:start w:val="1"/>
      <w:numFmt w:val="bullet"/>
      <w:lvlText w:val="o"/>
      <w:lvlJc w:val="left"/>
      <w:pPr>
        <w:ind w:left="3960" w:hanging="360"/>
      </w:pPr>
      <w:rPr>
        <w:rFonts w:hint="default" w:ascii="Courier New" w:hAnsi="Courier New"/>
      </w:rPr>
    </w:lvl>
    <w:lvl w:ilvl="5" w:tplc="6DD86DDE">
      <w:start w:val="1"/>
      <w:numFmt w:val="bullet"/>
      <w:lvlText w:val=""/>
      <w:lvlJc w:val="left"/>
      <w:pPr>
        <w:ind w:left="4680" w:hanging="360"/>
      </w:pPr>
      <w:rPr>
        <w:rFonts w:hint="default" w:ascii="Wingdings" w:hAnsi="Wingdings"/>
      </w:rPr>
    </w:lvl>
    <w:lvl w:ilvl="6" w:tplc="7B04DC66">
      <w:start w:val="1"/>
      <w:numFmt w:val="bullet"/>
      <w:lvlText w:val=""/>
      <w:lvlJc w:val="left"/>
      <w:pPr>
        <w:ind w:left="5400" w:hanging="360"/>
      </w:pPr>
      <w:rPr>
        <w:rFonts w:hint="default" w:ascii="Symbol" w:hAnsi="Symbol"/>
      </w:rPr>
    </w:lvl>
    <w:lvl w:ilvl="7" w:tplc="CE8C6E3C">
      <w:start w:val="1"/>
      <w:numFmt w:val="bullet"/>
      <w:lvlText w:val="o"/>
      <w:lvlJc w:val="left"/>
      <w:pPr>
        <w:ind w:left="6120" w:hanging="360"/>
      </w:pPr>
      <w:rPr>
        <w:rFonts w:hint="default" w:ascii="Courier New" w:hAnsi="Courier New"/>
      </w:rPr>
    </w:lvl>
    <w:lvl w:ilvl="8" w:tplc="710C7582">
      <w:start w:val="1"/>
      <w:numFmt w:val="bullet"/>
      <w:lvlText w:val=""/>
      <w:lvlJc w:val="left"/>
      <w:pPr>
        <w:ind w:left="6840" w:hanging="360"/>
      </w:pPr>
      <w:rPr>
        <w:rFonts w:hint="default" w:ascii="Wingdings" w:hAnsi="Wingdings"/>
      </w:rPr>
    </w:lvl>
  </w:abstractNum>
  <w:abstractNum w:abstractNumId="23" w15:restartNumberingAfterBreak="0">
    <w:nsid w:val="21C3695C"/>
    <w:multiLevelType w:val="hybridMultilevel"/>
    <w:tmpl w:val="FAFA0B8E"/>
    <w:lvl w:ilvl="0" w:tplc="A336D978">
      <w:start w:val="1"/>
      <w:numFmt w:val="decimal"/>
      <w:lvlText w:val="%1."/>
      <w:lvlJc w:val="left"/>
      <w:pPr>
        <w:ind w:left="720" w:hanging="360"/>
      </w:pPr>
    </w:lvl>
    <w:lvl w:ilvl="1" w:tplc="6C38182C">
      <w:start w:val="2"/>
      <w:numFmt w:val="lowerLetter"/>
      <w:lvlText w:val="%2."/>
      <w:lvlJc w:val="left"/>
      <w:pPr>
        <w:ind w:left="1440" w:hanging="360"/>
      </w:pPr>
      <w:rPr>
        <w:rFonts w:hint="default" w:ascii="Arial" w:hAnsi="Arial"/>
      </w:rPr>
    </w:lvl>
    <w:lvl w:ilvl="2" w:tplc="D8945EEE">
      <w:start w:val="1"/>
      <w:numFmt w:val="lowerRoman"/>
      <w:lvlText w:val="%3."/>
      <w:lvlJc w:val="right"/>
      <w:pPr>
        <w:ind w:left="2160" w:hanging="180"/>
      </w:pPr>
    </w:lvl>
    <w:lvl w:ilvl="3" w:tplc="66D687B4">
      <w:start w:val="1"/>
      <w:numFmt w:val="decimal"/>
      <w:lvlText w:val="%4."/>
      <w:lvlJc w:val="left"/>
      <w:pPr>
        <w:ind w:left="2880" w:hanging="360"/>
      </w:pPr>
    </w:lvl>
    <w:lvl w:ilvl="4" w:tplc="8B1C3D5C">
      <w:start w:val="1"/>
      <w:numFmt w:val="lowerLetter"/>
      <w:lvlText w:val="%5."/>
      <w:lvlJc w:val="left"/>
      <w:pPr>
        <w:ind w:left="3600" w:hanging="360"/>
      </w:pPr>
    </w:lvl>
    <w:lvl w:ilvl="5" w:tplc="6C14A90A">
      <w:start w:val="1"/>
      <w:numFmt w:val="lowerRoman"/>
      <w:lvlText w:val="%6."/>
      <w:lvlJc w:val="right"/>
      <w:pPr>
        <w:ind w:left="4320" w:hanging="180"/>
      </w:pPr>
    </w:lvl>
    <w:lvl w:ilvl="6" w:tplc="752CAFCC">
      <w:start w:val="1"/>
      <w:numFmt w:val="decimal"/>
      <w:lvlText w:val="%7."/>
      <w:lvlJc w:val="left"/>
      <w:pPr>
        <w:ind w:left="5040" w:hanging="360"/>
      </w:pPr>
    </w:lvl>
    <w:lvl w:ilvl="7" w:tplc="D34CC262">
      <w:start w:val="1"/>
      <w:numFmt w:val="lowerLetter"/>
      <w:lvlText w:val="%8."/>
      <w:lvlJc w:val="left"/>
      <w:pPr>
        <w:ind w:left="5760" w:hanging="360"/>
      </w:pPr>
    </w:lvl>
    <w:lvl w:ilvl="8" w:tplc="CCC434CE">
      <w:start w:val="1"/>
      <w:numFmt w:val="lowerRoman"/>
      <w:lvlText w:val="%9."/>
      <w:lvlJc w:val="right"/>
      <w:pPr>
        <w:ind w:left="6480" w:hanging="180"/>
      </w:pPr>
    </w:lvl>
  </w:abstractNum>
  <w:abstractNum w:abstractNumId="24" w15:restartNumberingAfterBreak="0">
    <w:nsid w:val="22CD2A4E"/>
    <w:multiLevelType w:val="hybridMultilevel"/>
    <w:tmpl w:val="BDEA314A"/>
    <w:lvl w:ilvl="0" w:tplc="3884B1E2">
      <w:start w:val="1"/>
      <w:numFmt w:val="bullet"/>
      <w:lvlText w:val=""/>
      <w:lvlJc w:val="left"/>
      <w:pPr>
        <w:ind w:left="1080" w:hanging="360"/>
      </w:pPr>
      <w:rPr>
        <w:rFonts w:hint="default" w:ascii="Symbol" w:hAnsi="Symbol"/>
      </w:rPr>
    </w:lvl>
    <w:lvl w:ilvl="1" w:tplc="BFBE695C">
      <w:start w:val="1"/>
      <w:numFmt w:val="bullet"/>
      <w:lvlText w:val="o"/>
      <w:lvlJc w:val="left"/>
      <w:pPr>
        <w:ind w:left="1800" w:hanging="360"/>
      </w:pPr>
      <w:rPr>
        <w:rFonts w:hint="default" w:ascii="Courier New" w:hAnsi="Courier New"/>
      </w:rPr>
    </w:lvl>
    <w:lvl w:ilvl="2" w:tplc="71B495B4">
      <w:start w:val="1"/>
      <w:numFmt w:val="bullet"/>
      <w:lvlText w:val=""/>
      <w:lvlJc w:val="left"/>
      <w:pPr>
        <w:ind w:left="2520" w:hanging="360"/>
      </w:pPr>
      <w:rPr>
        <w:rFonts w:hint="default" w:ascii="Wingdings" w:hAnsi="Wingdings"/>
      </w:rPr>
    </w:lvl>
    <w:lvl w:ilvl="3" w:tplc="937A55D8">
      <w:start w:val="1"/>
      <w:numFmt w:val="bullet"/>
      <w:lvlText w:val=""/>
      <w:lvlJc w:val="left"/>
      <w:pPr>
        <w:ind w:left="3240" w:hanging="360"/>
      </w:pPr>
      <w:rPr>
        <w:rFonts w:hint="default" w:ascii="Symbol" w:hAnsi="Symbol"/>
      </w:rPr>
    </w:lvl>
    <w:lvl w:ilvl="4" w:tplc="9DD8E166">
      <w:start w:val="1"/>
      <w:numFmt w:val="bullet"/>
      <w:lvlText w:val="o"/>
      <w:lvlJc w:val="left"/>
      <w:pPr>
        <w:ind w:left="3960" w:hanging="360"/>
      </w:pPr>
      <w:rPr>
        <w:rFonts w:hint="default" w:ascii="Courier New" w:hAnsi="Courier New"/>
      </w:rPr>
    </w:lvl>
    <w:lvl w:ilvl="5" w:tplc="ABDC9A66">
      <w:start w:val="1"/>
      <w:numFmt w:val="bullet"/>
      <w:lvlText w:val=""/>
      <w:lvlJc w:val="left"/>
      <w:pPr>
        <w:ind w:left="4680" w:hanging="360"/>
      </w:pPr>
      <w:rPr>
        <w:rFonts w:hint="default" w:ascii="Wingdings" w:hAnsi="Wingdings"/>
      </w:rPr>
    </w:lvl>
    <w:lvl w:ilvl="6" w:tplc="CE7E748C">
      <w:start w:val="1"/>
      <w:numFmt w:val="bullet"/>
      <w:lvlText w:val=""/>
      <w:lvlJc w:val="left"/>
      <w:pPr>
        <w:ind w:left="5400" w:hanging="360"/>
      </w:pPr>
      <w:rPr>
        <w:rFonts w:hint="default" w:ascii="Symbol" w:hAnsi="Symbol"/>
      </w:rPr>
    </w:lvl>
    <w:lvl w:ilvl="7" w:tplc="B442CBB2">
      <w:start w:val="1"/>
      <w:numFmt w:val="bullet"/>
      <w:lvlText w:val="o"/>
      <w:lvlJc w:val="left"/>
      <w:pPr>
        <w:ind w:left="6120" w:hanging="360"/>
      </w:pPr>
      <w:rPr>
        <w:rFonts w:hint="default" w:ascii="Courier New" w:hAnsi="Courier New"/>
      </w:rPr>
    </w:lvl>
    <w:lvl w:ilvl="8" w:tplc="F2621F2A">
      <w:start w:val="1"/>
      <w:numFmt w:val="bullet"/>
      <w:lvlText w:val=""/>
      <w:lvlJc w:val="left"/>
      <w:pPr>
        <w:ind w:left="6840" w:hanging="360"/>
      </w:pPr>
      <w:rPr>
        <w:rFonts w:hint="default" w:ascii="Wingdings" w:hAnsi="Wingdings"/>
      </w:rPr>
    </w:lvl>
  </w:abstractNum>
  <w:abstractNum w:abstractNumId="25" w15:restartNumberingAfterBreak="0">
    <w:nsid w:val="231260F4"/>
    <w:multiLevelType w:val="hybridMultilevel"/>
    <w:tmpl w:val="1B387702"/>
    <w:lvl w:ilvl="0" w:tplc="F2FC40CA">
      <w:start w:val="1"/>
      <w:numFmt w:val="bullet"/>
      <w:lvlText w:val=""/>
      <w:lvlJc w:val="left"/>
      <w:pPr>
        <w:ind w:left="705" w:hanging="360"/>
      </w:pPr>
      <w:rPr>
        <w:rFonts w:hint="default" w:ascii="Wingdings" w:hAnsi="Wingdings"/>
      </w:rPr>
    </w:lvl>
    <w:lvl w:ilvl="1" w:tplc="0F86D358">
      <w:start w:val="1"/>
      <w:numFmt w:val="bullet"/>
      <w:lvlText w:val="o"/>
      <w:lvlJc w:val="left"/>
      <w:pPr>
        <w:ind w:left="1440" w:hanging="360"/>
      </w:pPr>
      <w:rPr>
        <w:rFonts w:hint="default" w:ascii="Courier New" w:hAnsi="Courier New"/>
      </w:rPr>
    </w:lvl>
    <w:lvl w:ilvl="2" w:tplc="8784418A">
      <w:start w:val="1"/>
      <w:numFmt w:val="bullet"/>
      <w:lvlText w:val=""/>
      <w:lvlJc w:val="left"/>
      <w:pPr>
        <w:ind w:left="2160" w:hanging="360"/>
      </w:pPr>
      <w:rPr>
        <w:rFonts w:hint="default" w:ascii="Wingdings" w:hAnsi="Wingdings"/>
      </w:rPr>
    </w:lvl>
    <w:lvl w:ilvl="3" w:tplc="ACC6AF84">
      <w:start w:val="1"/>
      <w:numFmt w:val="bullet"/>
      <w:lvlText w:val=""/>
      <w:lvlJc w:val="left"/>
      <w:pPr>
        <w:ind w:left="2880" w:hanging="360"/>
      </w:pPr>
      <w:rPr>
        <w:rFonts w:hint="default" w:ascii="Symbol" w:hAnsi="Symbol"/>
      </w:rPr>
    </w:lvl>
    <w:lvl w:ilvl="4" w:tplc="F5624E3E">
      <w:start w:val="1"/>
      <w:numFmt w:val="bullet"/>
      <w:lvlText w:val="o"/>
      <w:lvlJc w:val="left"/>
      <w:pPr>
        <w:ind w:left="3600" w:hanging="360"/>
      </w:pPr>
      <w:rPr>
        <w:rFonts w:hint="default" w:ascii="Courier New" w:hAnsi="Courier New"/>
      </w:rPr>
    </w:lvl>
    <w:lvl w:ilvl="5" w:tplc="3A7E59D8">
      <w:start w:val="1"/>
      <w:numFmt w:val="bullet"/>
      <w:lvlText w:val=""/>
      <w:lvlJc w:val="left"/>
      <w:pPr>
        <w:ind w:left="4320" w:hanging="360"/>
      </w:pPr>
      <w:rPr>
        <w:rFonts w:hint="default" w:ascii="Wingdings" w:hAnsi="Wingdings"/>
      </w:rPr>
    </w:lvl>
    <w:lvl w:ilvl="6" w:tplc="40B00932">
      <w:start w:val="1"/>
      <w:numFmt w:val="bullet"/>
      <w:lvlText w:val=""/>
      <w:lvlJc w:val="left"/>
      <w:pPr>
        <w:ind w:left="5040" w:hanging="360"/>
      </w:pPr>
      <w:rPr>
        <w:rFonts w:hint="default" w:ascii="Symbol" w:hAnsi="Symbol"/>
      </w:rPr>
    </w:lvl>
    <w:lvl w:ilvl="7" w:tplc="2A3A7B2E">
      <w:start w:val="1"/>
      <w:numFmt w:val="bullet"/>
      <w:lvlText w:val="o"/>
      <w:lvlJc w:val="left"/>
      <w:pPr>
        <w:ind w:left="5760" w:hanging="360"/>
      </w:pPr>
      <w:rPr>
        <w:rFonts w:hint="default" w:ascii="Courier New" w:hAnsi="Courier New"/>
      </w:rPr>
    </w:lvl>
    <w:lvl w:ilvl="8" w:tplc="3976BCC0">
      <w:start w:val="1"/>
      <w:numFmt w:val="bullet"/>
      <w:lvlText w:val=""/>
      <w:lvlJc w:val="left"/>
      <w:pPr>
        <w:ind w:left="6480" w:hanging="360"/>
      </w:pPr>
      <w:rPr>
        <w:rFonts w:hint="default" w:ascii="Wingdings" w:hAnsi="Wingdings"/>
      </w:rPr>
    </w:lvl>
  </w:abstractNum>
  <w:abstractNum w:abstractNumId="26" w15:restartNumberingAfterBreak="0">
    <w:nsid w:val="25704D0C"/>
    <w:multiLevelType w:val="hybridMultilevel"/>
    <w:tmpl w:val="509AA0A0"/>
    <w:lvl w:ilvl="0" w:tplc="B13CDA2E">
      <w:start w:val="1"/>
      <w:numFmt w:val="bullet"/>
      <w:lvlText w:val=""/>
      <w:lvlJc w:val="left"/>
      <w:pPr>
        <w:ind w:left="1080" w:hanging="360"/>
      </w:pPr>
      <w:rPr>
        <w:rFonts w:hint="default" w:ascii="Symbol" w:hAnsi="Symbol"/>
      </w:rPr>
    </w:lvl>
    <w:lvl w:ilvl="1" w:tplc="B9C8DF6C">
      <w:start w:val="1"/>
      <w:numFmt w:val="bullet"/>
      <w:lvlText w:val="o"/>
      <w:lvlJc w:val="left"/>
      <w:pPr>
        <w:ind w:left="1800" w:hanging="360"/>
      </w:pPr>
      <w:rPr>
        <w:rFonts w:hint="default" w:ascii="Courier New" w:hAnsi="Courier New"/>
      </w:rPr>
    </w:lvl>
    <w:lvl w:ilvl="2" w:tplc="AD448F00">
      <w:start w:val="1"/>
      <w:numFmt w:val="bullet"/>
      <w:lvlText w:val=""/>
      <w:lvlJc w:val="left"/>
      <w:pPr>
        <w:ind w:left="2520" w:hanging="360"/>
      </w:pPr>
      <w:rPr>
        <w:rFonts w:hint="default" w:ascii="Wingdings" w:hAnsi="Wingdings"/>
      </w:rPr>
    </w:lvl>
    <w:lvl w:ilvl="3" w:tplc="629C4FD0">
      <w:start w:val="1"/>
      <w:numFmt w:val="bullet"/>
      <w:lvlText w:val=""/>
      <w:lvlJc w:val="left"/>
      <w:pPr>
        <w:ind w:left="3240" w:hanging="360"/>
      </w:pPr>
      <w:rPr>
        <w:rFonts w:hint="default" w:ascii="Symbol" w:hAnsi="Symbol"/>
      </w:rPr>
    </w:lvl>
    <w:lvl w:ilvl="4" w:tplc="607600AE">
      <w:start w:val="1"/>
      <w:numFmt w:val="bullet"/>
      <w:lvlText w:val="o"/>
      <w:lvlJc w:val="left"/>
      <w:pPr>
        <w:ind w:left="3960" w:hanging="360"/>
      </w:pPr>
      <w:rPr>
        <w:rFonts w:hint="default" w:ascii="Courier New" w:hAnsi="Courier New"/>
      </w:rPr>
    </w:lvl>
    <w:lvl w:ilvl="5" w:tplc="72965FCC">
      <w:start w:val="1"/>
      <w:numFmt w:val="bullet"/>
      <w:lvlText w:val=""/>
      <w:lvlJc w:val="left"/>
      <w:pPr>
        <w:ind w:left="4680" w:hanging="360"/>
      </w:pPr>
      <w:rPr>
        <w:rFonts w:hint="default" w:ascii="Wingdings" w:hAnsi="Wingdings"/>
      </w:rPr>
    </w:lvl>
    <w:lvl w:ilvl="6" w:tplc="AAEE0DE8">
      <w:start w:val="1"/>
      <w:numFmt w:val="bullet"/>
      <w:lvlText w:val=""/>
      <w:lvlJc w:val="left"/>
      <w:pPr>
        <w:ind w:left="5400" w:hanging="360"/>
      </w:pPr>
      <w:rPr>
        <w:rFonts w:hint="default" w:ascii="Symbol" w:hAnsi="Symbol"/>
      </w:rPr>
    </w:lvl>
    <w:lvl w:ilvl="7" w:tplc="E76CD7D8">
      <w:start w:val="1"/>
      <w:numFmt w:val="bullet"/>
      <w:lvlText w:val="o"/>
      <w:lvlJc w:val="left"/>
      <w:pPr>
        <w:ind w:left="6120" w:hanging="360"/>
      </w:pPr>
      <w:rPr>
        <w:rFonts w:hint="default" w:ascii="Courier New" w:hAnsi="Courier New"/>
      </w:rPr>
    </w:lvl>
    <w:lvl w:ilvl="8" w:tplc="3C526386">
      <w:start w:val="1"/>
      <w:numFmt w:val="bullet"/>
      <w:lvlText w:val=""/>
      <w:lvlJc w:val="left"/>
      <w:pPr>
        <w:ind w:left="6840" w:hanging="360"/>
      </w:pPr>
      <w:rPr>
        <w:rFonts w:hint="default" w:ascii="Wingdings" w:hAnsi="Wingdings"/>
      </w:rPr>
    </w:lvl>
  </w:abstractNum>
  <w:abstractNum w:abstractNumId="27" w15:restartNumberingAfterBreak="0">
    <w:nsid w:val="25E39CAE"/>
    <w:multiLevelType w:val="hybridMultilevel"/>
    <w:tmpl w:val="B38C9A6A"/>
    <w:lvl w:ilvl="0" w:tplc="4F24AA7A">
      <w:start w:val="1"/>
      <w:numFmt w:val="bullet"/>
      <w:lvlText w:val=""/>
      <w:lvlJc w:val="left"/>
      <w:pPr>
        <w:ind w:left="1080" w:hanging="360"/>
      </w:pPr>
      <w:rPr>
        <w:rFonts w:hint="default" w:ascii="Symbol" w:hAnsi="Symbol"/>
      </w:rPr>
    </w:lvl>
    <w:lvl w:ilvl="1" w:tplc="A86A7FB8">
      <w:start w:val="1"/>
      <w:numFmt w:val="bullet"/>
      <w:lvlText w:val="o"/>
      <w:lvlJc w:val="left"/>
      <w:pPr>
        <w:ind w:left="1800" w:hanging="360"/>
      </w:pPr>
      <w:rPr>
        <w:rFonts w:hint="default" w:ascii="Courier New" w:hAnsi="Courier New"/>
      </w:rPr>
    </w:lvl>
    <w:lvl w:ilvl="2" w:tplc="25743D30">
      <w:start w:val="1"/>
      <w:numFmt w:val="bullet"/>
      <w:lvlText w:val=""/>
      <w:lvlJc w:val="left"/>
      <w:pPr>
        <w:ind w:left="2520" w:hanging="360"/>
      </w:pPr>
      <w:rPr>
        <w:rFonts w:hint="default" w:ascii="Wingdings" w:hAnsi="Wingdings"/>
      </w:rPr>
    </w:lvl>
    <w:lvl w:ilvl="3" w:tplc="E8328BF4">
      <w:start w:val="1"/>
      <w:numFmt w:val="bullet"/>
      <w:lvlText w:val=""/>
      <w:lvlJc w:val="left"/>
      <w:pPr>
        <w:ind w:left="3240" w:hanging="360"/>
      </w:pPr>
      <w:rPr>
        <w:rFonts w:hint="default" w:ascii="Symbol" w:hAnsi="Symbol"/>
      </w:rPr>
    </w:lvl>
    <w:lvl w:ilvl="4" w:tplc="A2CCF99A">
      <w:start w:val="1"/>
      <w:numFmt w:val="bullet"/>
      <w:lvlText w:val="o"/>
      <w:lvlJc w:val="left"/>
      <w:pPr>
        <w:ind w:left="3960" w:hanging="360"/>
      </w:pPr>
      <w:rPr>
        <w:rFonts w:hint="default" w:ascii="Courier New" w:hAnsi="Courier New"/>
      </w:rPr>
    </w:lvl>
    <w:lvl w:ilvl="5" w:tplc="240EAE84">
      <w:start w:val="1"/>
      <w:numFmt w:val="bullet"/>
      <w:lvlText w:val=""/>
      <w:lvlJc w:val="left"/>
      <w:pPr>
        <w:ind w:left="4680" w:hanging="360"/>
      </w:pPr>
      <w:rPr>
        <w:rFonts w:hint="default" w:ascii="Wingdings" w:hAnsi="Wingdings"/>
      </w:rPr>
    </w:lvl>
    <w:lvl w:ilvl="6" w:tplc="95E017B2">
      <w:start w:val="1"/>
      <w:numFmt w:val="bullet"/>
      <w:lvlText w:val=""/>
      <w:lvlJc w:val="left"/>
      <w:pPr>
        <w:ind w:left="5400" w:hanging="360"/>
      </w:pPr>
      <w:rPr>
        <w:rFonts w:hint="default" w:ascii="Symbol" w:hAnsi="Symbol"/>
      </w:rPr>
    </w:lvl>
    <w:lvl w:ilvl="7" w:tplc="500A2864">
      <w:start w:val="1"/>
      <w:numFmt w:val="bullet"/>
      <w:lvlText w:val="o"/>
      <w:lvlJc w:val="left"/>
      <w:pPr>
        <w:ind w:left="6120" w:hanging="360"/>
      </w:pPr>
      <w:rPr>
        <w:rFonts w:hint="default" w:ascii="Courier New" w:hAnsi="Courier New"/>
      </w:rPr>
    </w:lvl>
    <w:lvl w:ilvl="8" w:tplc="00A8A942">
      <w:start w:val="1"/>
      <w:numFmt w:val="bullet"/>
      <w:lvlText w:val=""/>
      <w:lvlJc w:val="left"/>
      <w:pPr>
        <w:ind w:left="6840" w:hanging="360"/>
      </w:pPr>
      <w:rPr>
        <w:rFonts w:hint="default" w:ascii="Wingdings" w:hAnsi="Wingdings"/>
      </w:rPr>
    </w:lvl>
  </w:abstractNum>
  <w:abstractNum w:abstractNumId="28" w15:restartNumberingAfterBreak="0">
    <w:nsid w:val="25FA5503"/>
    <w:multiLevelType w:val="hybridMultilevel"/>
    <w:tmpl w:val="852EDE84"/>
    <w:lvl w:ilvl="0" w:tplc="2C9267CE">
      <w:start w:val="1"/>
      <w:numFmt w:val="bullet"/>
      <w:lvlText w:val=""/>
      <w:lvlJc w:val="left"/>
      <w:pPr>
        <w:ind w:left="1080" w:hanging="360"/>
      </w:pPr>
      <w:rPr>
        <w:rFonts w:hint="default" w:ascii="Symbol" w:hAnsi="Symbol"/>
      </w:rPr>
    </w:lvl>
    <w:lvl w:ilvl="1" w:tplc="9FE00016">
      <w:start w:val="1"/>
      <w:numFmt w:val="bullet"/>
      <w:lvlText w:val="o"/>
      <w:lvlJc w:val="left"/>
      <w:pPr>
        <w:ind w:left="1800" w:hanging="360"/>
      </w:pPr>
      <w:rPr>
        <w:rFonts w:hint="default" w:ascii="Courier New" w:hAnsi="Courier New"/>
      </w:rPr>
    </w:lvl>
    <w:lvl w:ilvl="2" w:tplc="CCC0A1EC">
      <w:start w:val="1"/>
      <w:numFmt w:val="bullet"/>
      <w:lvlText w:val=""/>
      <w:lvlJc w:val="left"/>
      <w:pPr>
        <w:ind w:left="2520" w:hanging="360"/>
      </w:pPr>
      <w:rPr>
        <w:rFonts w:hint="default" w:ascii="Wingdings" w:hAnsi="Wingdings"/>
      </w:rPr>
    </w:lvl>
    <w:lvl w:ilvl="3" w:tplc="857C7E18">
      <w:start w:val="1"/>
      <w:numFmt w:val="bullet"/>
      <w:lvlText w:val=""/>
      <w:lvlJc w:val="left"/>
      <w:pPr>
        <w:ind w:left="3240" w:hanging="360"/>
      </w:pPr>
      <w:rPr>
        <w:rFonts w:hint="default" w:ascii="Symbol" w:hAnsi="Symbol"/>
      </w:rPr>
    </w:lvl>
    <w:lvl w:ilvl="4" w:tplc="F0C09E46">
      <w:start w:val="1"/>
      <w:numFmt w:val="bullet"/>
      <w:lvlText w:val="o"/>
      <w:lvlJc w:val="left"/>
      <w:pPr>
        <w:ind w:left="3960" w:hanging="360"/>
      </w:pPr>
      <w:rPr>
        <w:rFonts w:hint="default" w:ascii="Courier New" w:hAnsi="Courier New"/>
      </w:rPr>
    </w:lvl>
    <w:lvl w:ilvl="5" w:tplc="49A009E8">
      <w:start w:val="1"/>
      <w:numFmt w:val="bullet"/>
      <w:lvlText w:val=""/>
      <w:lvlJc w:val="left"/>
      <w:pPr>
        <w:ind w:left="4680" w:hanging="360"/>
      </w:pPr>
      <w:rPr>
        <w:rFonts w:hint="default" w:ascii="Wingdings" w:hAnsi="Wingdings"/>
      </w:rPr>
    </w:lvl>
    <w:lvl w:ilvl="6" w:tplc="6442D542">
      <w:start w:val="1"/>
      <w:numFmt w:val="bullet"/>
      <w:lvlText w:val=""/>
      <w:lvlJc w:val="left"/>
      <w:pPr>
        <w:ind w:left="5400" w:hanging="360"/>
      </w:pPr>
      <w:rPr>
        <w:rFonts w:hint="default" w:ascii="Symbol" w:hAnsi="Symbol"/>
      </w:rPr>
    </w:lvl>
    <w:lvl w:ilvl="7" w:tplc="E22A0A80">
      <w:start w:val="1"/>
      <w:numFmt w:val="bullet"/>
      <w:lvlText w:val="o"/>
      <w:lvlJc w:val="left"/>
      <w:pPr>
        <w:ind w:left="6120" w:hanging="360"/>
      </w:pPr>
      <w:rPr>
        <w:rFonts w:hint="default" w:ascii="Courier New" w:hAnsi="Courier New"/>
      </w:rPr>
    </w:lvl>
    <w:lvl w:ilvl="8" w:tplc="0E9E2398">
      <w:start w:val="1"/>
      <w:numFmt w:val="bullet"/>
      <w:lvlText w:val=""/>
      <w:lvlJc w:val="left"/>
      <w:pPr>
        <w:ind w:left="6840" w:hanging="360"/>
      </w:pPr>
      <w:rPr>
        <w:rFonts w:hint="default" w:ascii="Wingdings" w:hAnsi="Wingdings"/>
      </w:rPr>
    </w:lvl>
  </w:abstractNum>
  <w:abstractNum w:abstractNumId="29" w15:restartNumberingAfterBreak="0">
    <w:nsid w:val="2792403C"/>
    <w:multiLevelType w:val="hybridMultilevel"/>
    <w:tmpl w:val="8090B8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7D4F19B"/>
    <w:multiLevelType w:val="hybridMultilevel"/>
    <w:tmpl w:val="128CCE4A"/>
    <w:lvl w:ilvl="0" w:tplc="97BEB9FC">
      <w:start w:val="1"/>
      <w:numFmt w:val="bullet"/>
      <w:lvlText w:val=""/>
      <w:lvlJc w:val="left"/>
      <w:pPr>
        <w:ind w:left="1080" w:hanging="360"/>
      </w:pPr>
      <w:rPr>
        <w:rFonts w:hint="default" w:ascii="Symbol" w:hAnsi="Symbol"/>
      </w:rPr>
    </w:lvl>
    <w:lvl w:ilvl="1" w:tplc="748CA8D0">
      <w:start w:val="1"/>
      <w:numFmt w:val="bullet"/>
      <w:lvlText w:val="o"/>
      <w:lvlJc w:val="left"/>
      <w:pPr>
        <w:ind w:left="1800" w:hanging="360"/>
      </w:pPr>
      <w:rPr>
        <w:rFonts w:hint="default" w:ascii="Courier New" w:hAnsi="Courier New"/>
      </w:rPr>
    </w:lvl>
    <w:lvl w:ilvl="2" w:tplc="D2DE2F44">
      <w:start w:val="1"/>
      <w:numFmt w:val="bullet"/>
      <w:lvlText w:val=""/>
      <w:lvlJc w:val="left"/>
      <w:pPr>
        <w:ind w:left="2520" w:hanging="360"/>
      </w:pPr>
      <w:rPr>
        <w:rFonts w:hint="default" w:ascii="Wingdings" w:hAnsi="Wingdings"/>
      </w:rPr>
    </w:lvl>
    <w:lvl w:ilvl="3" w:tplc="BA26C26A">
      <w:start w:val="1"/>
      <w:numFmt w:val="bullet"/>
      <w:lvlText w:val=""/>
      <w:lvlJc w:val="left"/>
      <w:pPr>
        <w:ind w:left="3240" w:hanging="360"/>
      </w:pPr>
      <w:rPr>
        <w:rFonts w:hint="default" w:ascii="Symbol" w:hAnsi="Symbol"/>
      </w:rPr>
    </w:lvl>
    <w:lvl w:ilvl="4" w:tplc="F70C14FC">
      <w:start w:val="1"/>
      <w:numFmt w:val="bullet"/>
      <w:lvlText w:val="o"/>
      <w:lvlJc w:val="left"/>
      <w:pPr>
        <w:ind w:left="3960" w:hanging="360"/>
      </w:pPr>
      <w:rPr>
        <w:rFonts w:hint="default" w:ascii="Courier New" w:hAnsi="Courier New"/>
      </w:rPr>
    </w:lvl>
    <w:lvl w:ilvl="5" w:tplc="6D7467E0">
      <w:start w:val="1"/>
      <w:numFmt w:val="bullet"/>
      <w:lvlText w:val=""/>
      <w:lvlJc w:val="left"/>
      <w:pPr>
        <w:ind w:left="4680" w:hanging="360"/>
      </w:pPr>
      <w:rPr>
        <w:rFonts w:hint="default" w:ascii="Wingdings" w:hAnsi="Wingdings"/>
      </w:rPr>
    </w:lvl>
    <w:lvl w:ilvl="6" w:tplc="809C446A">
      <w:start w:val="1"/>
      <w:numFmt w:val="bullet"/>
      <w:lvlText w:val=""/>
      <w:lvlJc w:val="left"/>
      <w:pPr>
        <w:ind w:left="5400" w:hanging="360"/>
      </w:pPr>
      <w:rPr>
        <w:rFonts w:hint="default" w:ascii="Symbol" w:hAnsi="Symbol"/>
      </w:rPr>
    </w:lvl>
    <w:lvl w:ilvl="7" w:tplc="FF00530C">
      <w:start w:val="1"/>
      <w:numFmt w:val="bullet"/>
      <w:lvlText w:val="o"/>
      <w:lvlJc w:val="left"/>
      <w:pPr>
        <w:ind w:left="6120" w:hanging="360"/>
      </w:pPr>
      <w:rPr>
        <w:rFonts w:hint="default" w:ascii="Courier New" w:hAnsi="Courier New"/>
      </w:rPr>
    </w:lvl>
    <w:lvl w:ilvl="8" w:tplc="5F268EF2">
      <w:start w:val="1"/>
      <w:numFmt w:val="bullet"/>
      <w:lvlText w:val=""/>
      <w:lvlJc w:val="left"/>
      <w:pPr>
        <w:ind w:left="6840" w:hanging="360"/>
      </w:pPr>
      <w:rPr>
        <w:rFonts w:hint="default" w:ascii="Wingdings" w:hAnsi="Wingdings"/>
      </w:rPr>
    </w:lvl>
  </w:abstractNum>
  <w:abstractNum w:abstractNumId="31" w15:restartNumberingAfterBreak="0">
    <w:nsid w:val="2B756367"/>
    <w:multiLevelType w:val="multilevel"/>
    <w:tmpl w:val="A5D0C25C"/>
    <w:lvl w:ilvl="0">
      <w:start w:val="1"/>
      <w:numFmt w:val="decimal"/>
      <w:pStyle w:val="BodyText10Number"/>
      <w:lvlText w:val="%1."/>
      <w:lvlJc w:val="left"/>
      <w:pPr>
        <w:tabs>
          <w:tab w:val="num" w:pos="576"/>
        </w:tabs>
        <w:ind w:left="576" w:hanging="288"/>
      </w:pPr>
      <w:rPr>
        <w:rFonts w:hint="default" w:ascii="Arial" w:hAnsi="Arial" w:cs="Arial"/>
        <w:b w:val="0"/>
        <w:i w:val="0"/>
        <w:sz w:val="20"/>
      </w:rPr>
    </w:lvl>
    <w:lvl w:ilvl="1">
      <w:start w:val="1"/>
      <w:numFmt w:val="decimal"/>
      <w:lvlText w:val="%1.%2"/>
      <w:lvlJc w:val="left"/>
      <w:pPr>
        <w:tabs>
          <w:tab w:val="num" w:pos="1008"/>
        </w:tabs>
        <w:ind w:left="288"/>
      </w:pPr>
      <w:rPr>
        <w:rFonts w:hint="default" w:cs="Times New Roman"/>
        <w:bCs w:val="0"/>
        <w:i w:val="0"/>
        <w:iCs w:val="0"/>
        <w:caps w:val="0"/>
        <w:smallCaps w:val="0"/>
        <w:strike w:val="0"/>
        <w:dstrike w:val="0"/>
        <w:snapToGrid w:val="0"/>
        <w:vanish w:val="0"/>
        <w:color w:val="000000"/>
        <w:spacing w:val="0"/>
        <w:kern w:val="0"/>
        <w:position w:val="0"/>
        <w:u w:val="none"/>
        <w:vertAlign w:val="baseline"/>
      </w:rPr>
    </w:lvl>
    <w:lvl w:ilvl="2">
      <w:start w:val="1"/>
      <w:numFmt w:val="decimal"/>
      <w:lvlText w:val="%1.%2.%3"/>
      <w:lvlJc w:val="left"/>
      <w:pPr>
        <w:tabs>
          <w:tab w:val="num" w:pos="2088"/>
        </w:tabs>
        <w:ind w:left="288"/>
      </w:pPr>
      <w:rPr>
        <w:rFonts w:hint="default" w:cs="Times New Roman"/>
        <w:b/>
        <w:i w:val="0"/>
        <w:sz w:val="24"/>
        <w:szCs w:val="24"/>
      </w:rPr>
    </w:lvl>
    <w:lvl w:ilvl="3">
      <w:start w:val="1"/>
      <w:numFmt w:val="decimal"/>
      <w:lvlText w:val="%1.%2.%3.%4"/>
      <w:lvlJc w:val="left"/>
      <w:pPr>
        <w:tabs>
          <w:tab w:val="num" w:pos="1296"/>
        </w:tabs>
        <w:ind w:left="288"/>
      </w:pPr>
      <w:rPr>
        <w:rFonts w:hint="default" w:cs="Times New Roman"/>
      </w:rPr>
    </w:lvl>
    <w:lvl w:ilvl="4">
      <w:start w:val="1"/>
      <w:numFmt w:val="decimal"/>
      <w:lvlText w:val="%1.%2.%3.%4.%5"/>
      <w:lvlJc w:val="left"/>
      <w:pPr>
        <w:tabs>
          <w:tab w:val="num" w:pos="1440"/>
        </w:tabs>
        <w:ind w:left="288"/>
      </w:pPr>
      <w:rPr>
        <w:rFonts w:hint="default" w:cs="Times New Roman"/>
      </w:rPr>
    </w:lvl>
    <w:lvl w:ilvl="5">
      <w:start w:val="1"/>
      <w:numFmt w:val="decimal"/>
      <w:lvlText w:val="%1.%2.%3.%4.%5.%6"/>
      <w:lvlJc w:val="left"/>
      <w:pPr>
        <w:tabs>
          <w:tab w:val="num" w:pos="1728"/>
        </w:tabs>
        <w:ind w:left="288"/>
      </w:pPr>
      <w:rPr>
        <w:rFonts w:hint="default" w:cs="Times New Roman"/>
      </w:rPr>
    </w:lvl>
    <w:lvl w:ilvl="6">
      <w:start w:val="1"/>
      <w:numFmt w:val="decimal"/>
      <w:lvlText w:val="%1.%2.%3.%4.%5.%6.%7"/>
      <w:lvlJc w:val="left"/>
      <w:pPr>
        <w:tabs>
          <w:tab w:val="num" w:pos="2304"/>
        </w:tabs>
        <w:ind w:left="2304" w:hanging="1296"/>
      </w:pPr>
      <w:rPr>
        <w:rFonts w:hint="default" w:cs="Times New Roman"/>
      </w:rPr>
    </w:lvl>
    <w:lvl w:ilvl="7">
      <w:start w:val="1"/>
      <w:numFmt w:val="decimal"/>
      <w:lvlText w:val="%1.%2.%3.%4.%5.%6.%7.%8"/>
      <w:lvlJc w:val="left"/>
      <w:pPr>
        <w:tabs>
          <w:tab w:val="num" w:pos="2448"/>
        </w:tabs>
        <w:ind w:left="2448" w:hanging="1440"/>
      </w:pPr>
      <w:rPr>
        <w:rFonts w:hint="default" w:cs="Times New Roman"/>
      </w:rPr>
    </w:lvl>
    <w:lvl w:ilvl="8">
      <w:start w:val="1"/>
      <w:numFmt w:val="decimal"/>
      <w:lvlText w:val="%1.%2.%3.%4.%5.%6.%7.%8.%9"/>
      <w:lvlJc w:val="left"/>
      <w:pPr>
        <w:tabs>
          <w:tab w:val="num" w:pos="2592"/>
        </w:tabs>
        <w:ind w:left="2592" w:hanging="1584"/>
      </w:pPr>
      <w:rPr>
        <w:rFonts w:hint="default" w:cs="Times New Roman"/>
      </w:rPr>
    </w:lvl>
  </w:abstractNum>
  <w:abstractNum w:abstractNumId="32" w15:restartNumberingAfterBreak="0">
    <w:nsid w:val="2BAB227E"/>
    <w:multiLevelType w:val="hybridMultilevel"/>
    <w:tmpl w:val="C6A2F108"/>
    <w:lvl w:ilvl="0" w:tplc="608C623E">
      <w:start w:val="1"/>
      <w:numFmt w:val="bullet"/>
      <w:lvlText w:val=""/>
      <w:lvlJc w:val="left"/>
      <w:pPr>
        <w:ind w:left="1080" w:hanging="360"/>
      </w:pPr>
      <w:rPr>
        <w:rFonts w:hint="default" w:ascii="Symbol" w:hAnsi="Symbol"/>
      </w:rPr>
    </w:lvl>
    <w:lvl w:ilvl="1" w:tplc="5EA2E272">
      <w:start w:val="1"/>
      <w:numFmt w:val="bullet"/>
      <w:lvlText w:val="o"/>
      <w:lvlJc w:val="left"/>
      <w:pPr>
        <w:ind w:left="1800" w:hanging="360"/>
      </w:pPr>
      <w:rPr>
        <w:rFonts w:hint="default" w:ascii="Courier New" w:hAnsi="Courier New"/>
      </w:rPr>
    </w:lvl>
    <w:lvl w:ilvl="2" w:tplc="B3C8A416">
      <w:start w:val="1"/>
      <w:numFmt w:val="bullet"/>
      <w:lvlText w:val=""/>
      <w:lvlJc w:val="left"/>
      <w:pPr>
        <w:ind w:left="2520" w:hanging="360"/>
      </w:pPr>
      <w:rPr>
        <w:rFonts w:hint="default" w:ascii="Wingdings" w:hAnsi="Wingdings"/>
      </w:rPr>
    </w:lvl>
    <w:lvl w:ilvl="3" w:tplc="8800EE3A">
      <w:start w:val="1"/>
      <w:numFmt w:val="bullet"/>
      <w:lvlText w:val=""/>
      <w:lvlJc w:val="left"/>
      <w:pPr>
        <w:ind w:left="3240" w:hanging="360"/>
      </w:pPr>
      <w:rPr>
        <w:rFonts w:hint="default" w:ascii="Symbol" w:hAnsi="Symbol"/>
      </w:rPr>
    </w:lvl>
    <w:lvl w:ilvl="4" w:tplc="F0BC1786">
      <w:start w:val="1"/>
      <w:numFmt w:val="bullet"/>
      <w:lvlText w:val="o"/>
      <w:lvlJc w:val="left"/>
      <w:pPr>
        <w:ind w:left="3960" w:hanging="360"/>
      </w:pPr>
      <w:rPr>
        <w:rFonts w:hint="default" w:ascii="Courier New" w:hAnsi="Courier New"/>
      </w:rPr>
    </w:lvl>
    <w:lvl w:ilvl="5" w:tplc="EA5423D8">
      <w:start w:val="1"/>
      <w:numFmt w:val="bullet"/>
      <w:lvlText w:val=""/>
      <w:lvlJc w:val="left"/>
      <w:pPr>
        <w:ind w:left="4680" w:hanging="360"/>
      </w:pPr>
      <w:rPr>
        <w:rFonts w:hint="default" w:ascii="Wingdings" w:hAnsi="Wingdings"/>
      </w:rPr>
    </w:lvl>
    <w:lvl w:ilvl="6" w:tplc="638ED9A2">
      <w:start w:val="1"/>
      <w:numFmt w:val="bullet"/>
      <w:lvlText w:val=""/>
      <w:lvlJc w:val="left"/>
      <w:pPr>
        <w:ind w:left="5400" w:hanging="360"/>
      </w:pPr>
      <w:rPr>
        <w:rFonts w:hint="default" w:ascii="Symbol" w:hAnsi="Symbol"/>
      </w:rPr>
    </w:lvl>
    <w:lvl w:ilvl="7" w:tplc="C7D0F974">
      <w:start w:val="1"/>
      <w:numFmt w:val="bullet"/>
      <w:lvlText w:val="o"/>
      <w:lvlJc w:val="left"/>
      <w:pPr>
        <w:ind w:left="6120" w:hanging="360"/>
      </w:pPr>
      <w:rPr>
        <w:rFonts w:hint="default" w:ascii="Courier New" w:hAnsi="Courier New"/>
      </w:rPr>
    </w:lvl>
    <w:lvl w:ilvl="8" w:tplc="6EB21AF0">
      <w:start w:val="1"/>
      <w:numFmt w:val="bullet"/>
      <w:lvlText w:val=""/>
      <w:lvlJc w:val="left"/>
      <w:pPr>
        <w:ind w:left="6840" w:hanging="360"/>
      </w:pPr>
      <w:rPr>
        <w:rFonts w:hint="default" w:ascii="Wingdings" w:hAnsi="Wingdings"/>
      </w:rPr>
    </w:lvl>
  </w:abstractNum>
  <w:abstractNum w:abstractNumId="33" w15:restartNumberingAfterBreak="0">
    <w:nsid w:val="2C8B98B3"/>
    <w:multiLevelType w:val="hybridMultilevel"/>
    <w:tmpl w:val="FBD00D60"/>
    <w:lvl w:ilvl="0" w:tplc="61FEA518">
      <w:start w:val="1"/>
      <w:numFmt w:val="decimal"/>
      <w:lvlText w:val="%1."/>
      <w:lvlJc w:val="left"/>
      <w:pPr>
        <w:ind w:left="705" w:hanging="360"/>
      </w:pPr>
      <w:rPr>
        <w:rFonts w:hint="default" w:ascii="Arial" w:hAnsi="Arial"/>
      </w:rPr>
    </w:lvl>
    <w:lvl w:ilvl="1" w:tplc="249E1066">
      <w:start w:val="1"/>
      <w:numFmt w:val="lowerLetter"/>
      <w:lvlText w:val="%2."/>
      <w:lvlJc w:val="left"/>
      <w:pPr>
        <w:ind w:left="1440" w:hanging="360"/>
      </w:pPr>
    </w:lvl>
    <w:lvl w:ilvl="2" w:tplc="898C29EA">
      <w:start w:val="1"/>
      <w:numFmt w:val="lowerRoman"/>
      <w:lvlText w:val="%3."/>
      <w:lvlJc w:val="right"/>
      <w:pPr>
        <w:ind w:left="2160" w:hanging="180"/>
      </w:pPr>
    </w:lvl>
    <w:lvl w:ilvl="3" w:tplc="5A887598">
      <w:start w:val="1"/>
      <w:numFmt w:val="decimal"/>
      <w:lvlText w:val="%4."/>
      <w:lvlJc w:val="left"/>
      <w:pPr>
        <w:ind w:left="2880" w:hanging="360"/>
      </w:pPr>
    </w:lvl>
    <w:lvl w:ilvl="4" w:tplc="B862152A">
      <w:start w:val="1"/>
      <w:numFmt w:val="lowerLetter"/>
      <w:lvlText w:val="%5."/>
      <w:lvlJc w:val="left"/>
      <w:pPr>
        <w:ind w:left="3600" w:hanging="360"/>
      </w:pPr>
    </w:lvl>
    <w:lvl w:ilvl="5" w:tplc="5F968770">
      <w:start w:val="1"/>
      <w:numFmt w:val="lowerRoman"/>
      <w:lvlText w:val="%6."/>
      <w:lvlJc w:val="right"/>
      <w:pPr>
        <w:ind w:left="4320" w:hanging="180"/>
      </w:pPr>
    </w:lvl>
    <w:lvl w:ilvl="6" w:tplc="37EEF3F6">
      <w:start w:val="1"/>
      <w:numFmt w:val="decimal"/>
      <w:lvlText w:val="%7."/>
      <w:lvlJc w:val="left"/>
      <w:pPr>
        <w:ind w:left="5040" w:hanging="360"/>
      </w:pPr>
    </w:lvl>
    <w:lvl w:ilvl="7" w:tplc="D41A902E">
      <w:start w:val="1"/>
      <w:numFmt w:val="lowerLetter"/>
      <w:lvlText w:val="%8."/>
      <w:lvlJc w:val="left"/>
      <w:pPr>
        <w:ind w:left="5760" w:hanging="360"/>
      </w:pPr>
    </w:lvl>
    <w:lvl w:ilvl="8" w:tplc="BBFEB10C">
      <w:start w:val="1"/>
      <w:numFmt w:val="lowerRoman"/>
      <w:lvlText w:val="%9."/>
      <w:lvlJc w:val="right"/>
      <w:pPr>
        <w:ind w:left="6480" w:hanging="180"/>
      </w:pPr>
    </w:lvl>
  </w:abstractNum>
  <w:abstractNum w:abstractNumId="34" w15:restartNumberingAfterBreak="0">
    <w:nsid w:val="2DA70B25"/>
    <w:multiLevelType w:val="hybridMultilevel"/>
    <w:tmpl w:val="76645964"/>
    <w:lvl w:ilvl="0" w:tplc="C7D02504">
      <w:start w:val="1"/>
      <w:numFmt w:val="bullet"/>
      <w:pStyle w:val="BodyTextNumberStepResultsNotesBullet"/>
      <w:lvlText w:val=""/>
      <w:lvlJc w:val="left"/>
      <w:pPr>
        <w:ind w:left="1728" w:hanging="360"/>
      </w:pPr>
      <w:rPr>
        <w:rFonts w:hint="default" w:ascii="Symbol" w:hAnsi="Symbol"/>
      </w:rPr>
    </w:lvl>
    <w:lvl w:ilvl="1" w:tplc="04090003" w:tentative="1">
      <w:start w:val="1"/>
      <w:numFmt w:val="bullet"/>
      <w:lvlText w:val="o"/>
      <w:lvlJc w:val="left"/>
      <w:pPr>
        <w:ind w:left="2448" w:hanging="360"/>
      </w:pPr>
      <w:rPr>
        <w:rFonts w:hint="default" w:ascii="Courier New" w:hAnsi="Courier New" w:cs="Courier New"/>
      </w:rPr>
    </w:lvl>
    <w:lvl w:ilvl="2" w:tplc="04090005" w:tentative="1">
      <w:start w:val="1"/>
      <w:numFmt w:val="bullet"/>
      <w:lvlText w:val=""/>
      <w:lvlJc w:val="left"/>
      <w:pPr>
        <w:ind w:left="3168" w:hanging="360"/>
      </w:pPr>
      <w:rPr>
        <w:rFonts w:hint="default" w:ascii="Wingdings" w:hAnsi="Wingdings"/>
      </w:rPr>
    </w:lvl>
    <w:lvl w:ilvl="3" w:tplc="04090001" w:tentative="1">
      <w:start w:val="1"/>
      <w:numFmt w:val="bullet"/>
      <w:lvlText w:val=""/>
      <w:lvlJc w:val="left"/>
      <w:pPr>
        <w:ind w:left="3888" w:hanging="360"/>
      </w:pPr>
      <w:rPr>
        <w:rFonts w:hint="default" w:ascii="Symbol" w:hAnsi="Symbol"/>
      </w:rPr>
    </w:lvl>
    <w:lvl w:ilvl="4" w:tplc="04090003" w:tentative="1">
      <w:start w:val="1"/>
      <w:numFmt w:val="bullet"/>
      <w:lvlText w:val="o"/>
      <w:lvlJc w:val="left"/>
      <w:pPr>
        <w:ind w:left="4608" w:hanging="360"/>
      </w:pPr>
      <w:rPr>
        <w:rFonts w:hint="default" w:ascii="Courier New" w:hAnsi="Courier New" w:cs="Courier New"/>
      </w:rPr>
    </w:lvl>
    <w:lvl w:ilvl="5" w:tplc="04090005" w:tentative="1">
      <w:start w:val="1"/>
      <w:numFmt w:val="bullet"/>
      <w:lvlText w:val=""/>
      <w:lvlJc w:val="left"/>
      <w:pPr>
        <w:ind w:left="5328" w:hanging="360"/>
      </w:pPr>
      <w:rPr>
        <w:rFonts w:hint="default" w:ascii="Wingdings" w:hAnsi="Wingdings"/>
      </w:rPr>
    </w:lvl>
    <w:lvl w:ilvl="6" w:tplc="04090001" w:tentative="1">
      <w:start w:val="1"/>
      <w:numFmt w:val="bullet"/>
      <w:lvlText w:val=""/>
      <w:lvlJc w:val="left"/>
      <w:pPr>
        <w:ind w:left="6048" w:hanging="360"/>
      </w:pPr>
      <w:rPr>
        <w:rFonts w:hint="default" w:ascii="Symbol" w:hAnsi="Symbol"/>
      </w:rPr>
    </w:lvl>
    <w:lvl w:ilvl="7" w:tplc="04090003" w:tentative="1">
      <w:start w:val="1"/>
      <w:numFmt w:val="bullet"/>
      <w:lvlText w:val="o"/>
      <w:lvlJc w:val="left"/>
      <w:pPr>
        <w:ind w:left="6768" w:hanging="360"/>
      </w:pPr>
      <w:rPr>
        <w:rFonts w:hint="default" w:ascii="Courier New" w:hAnsi="Courier New" w:cs="Courier New"/>
      </w:rPr>
    </w:lvl>
    <w:lvl w:ilvl="8" w:tplc="04090005" w:tentative="1">
      <w:start w:val="1"/>
      <w:numFmt w:val="bullet"/>
      <w:lvlText w:val=""/>
      <w:lvlJc w:val="left"/>
      <w:pPr>
        <w:ind w:left="7488" w:hanging="360"/>
      </w:pPr>
      <w:rPr>
        <w:rFonts w:hint="default" w:ascii="Wingdings" w:hAnsi="Wingdings"/>
      </w:rPr>
    </w:lvl>
  </w:abstractNum>
  <w:abstractNum w:abstractNumId="35" w15:restartNumberingAfterBreak="0">
    <w:nsid w:val="310CCCBB"/>
    <w:multiLevelType w:val="hybridMultilevel"/>
    <w:tmpl w:val="ED06BBF8"/>
    <w:lvl w:ilvl="0" w:tplc="C4CAED82">
      <w:start w:val="8"/>
      <w:numFmt w:val="decimal"/>
      <w:lvlText w:val="%1."/>
      <w:lvlJc w:val="left"/>
      <w:pPr>
        <w:ind w:left="705" w:hanging="360"/>
      </w:pPr>
      <w:rPr>
        <w:rFonts w:hint="default" w:ascii="Arial" w:hAnsi="Arial"/>
      </w:rPr>
    </w:lvl>
    <w:lvl w:ilvl="1" w:tplc="19D08B9A">
      <w:start w:val="1"/>
      <w:numFmt w:val="lowerLetter"/>
      <w:lvlText w:val="%2."/>
      <w:lvlJc w:val="left"/>
      <w:pPr>
        <w:ind w:left="1440" w:hanging="360"/>
      </w:pPr>
    </w:lvl>
    <w:lvl w:ilvl="2" w:tplc="1EA4EABC">
      <w:start w:val="1"/>
      <w:numFmt w:val="lowerRoman"/>
      <w:lvlText w:val="%3."/>
      <w:lvlJc w:val="right"/>
      <w:pPr>
        <w:ind w:left="2160" w:hanging="180"/>
      </w:pPr>
    </w:lvl>
    <w:lvl w:ilvl="3" w:tplc="E354B388">
      <w:start w:val="1"/>
      <w:numFmt w:val="decimal"/>
      <w:lvlText w:val="%4."/>
      <w:lvlJc w:val="left"/>
      <w:pPr>
        <w:ind w:left="2880" w:hanging="360"/>
      </w:pPr>
    </w:lvl>
    <w:lvl w:ilvl="4" w:tplc="E94C8F16">
      <w:start w:val="1"/>
      <w:numFmt w:val="lowerLetter"/>
      <w:lvlText w:val="%5."/>
      <w:lvlJc w:val="left"/>
      <w:pPr>
        <w:ind w:left="3600" w:hanging="360"/>
      </w:pPr>
    </w:lvl>
    <w:lvl w:ilvl="5" w:tplc="DCC636D8">
      <w:start w:val="1"/>
      <w:numFmt w:val="lowerRoman"/>
      <w:lvlText w:val="%6."/>
      <w:lvlJc w:val="right"/>
      <w:pPr>
        <w:ind w:left="4320" w:hanging="180"/>
      </w:pPr>
    </w:lvl>
    <w:lvl w:ilvl="6" w:tplc="5E626F68">
      <w:start w:val="1"/>
      <w:numFmt w:val="decimal"/>
      <w:lvlText w:val="%7."/>
      <w:lvlJc w:val="left"/>
      <w:pPr>
        <w:ind w:left="5040" w:hanging="360"/>
      </w:pPr>
    </w:lvl>
    <w:lvl w:ilvl="7" w:tplc="4456065A">
      <w:start w:val="1"/>
      <w:numFmt w:val="lowerLetter"/>
      <w:lvlText w:val="%8."/>
      <w:lvlJc w:val="left"/>
      <w:pPr>
        <w:ind w:left="5760" w:hanging="360"/>
      </w:pPr>
    </w:lvl>
    <w:lvl w:ilvl="8" w:tplc="ECFAE5A8">
      <w:start w:val="1"/>
      <w:numFmt w:val="lowerRoman"/>
      <w:lvlText w:val="%9."/>
      <w:lvlJc w:val="right"/>
      <w:pPr>
        <w:ind w:left="6480" w:hanging="180"/>
      </w:pPr>
    </w:lvl>
  </w:abstractNum>
  <w:abstractNum w:abstractNumId="36" w15:restartNumberingAfterBreak="0">
    <w:nsid w:val="31C6424D"/>
    <w:multiLevelType w:val="hybridMultilevel"/>
    <w:tmpl w:val="366AE7F8"/>
    <w:lvl w:ilvl="0" w:tplc="5262037E">
      <w:start w:val="1"/>
      <w:numFmt w:val="bullet"/>
      <w:pStyle w:val="BodyTextBullet"/>
      <w:lvlText w:val=""/>
      <w:lvlJc w:val="left"/>
      <w:pPr>
        <w:tabs>
          <w:tab w:val="num" w:pos="936"/>
        </w:tabs>
        <w:ind w:left="936"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7" w15:restartNumberingAfterBreak="0">
    <w:nsid w:val="33615B52"/>
    <w:multiLevelType w:val="hybridMultilevel"/>
    <w:tmpl w:val="66B0E430"/>
    <w:lvl w:ilvl="0" w:tplc="A5F066EC">
      <w:start w:val="1"/>
      <w:numFmt w:val="bullet"/>
      <w:pStyle w:val="InstructionalText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338D5FF4"/>
    <w:multiLevelType w:val="multilevel"/>
    <w:tmpl w:val="6DE44D4A"/>
    <w:lvl w:ilvl="0">
      <w:start w:val="1"/>
      <w:numFmt w:val="decimal"/>
      <w:pStyle w:val="AppendixB"/>
      <w:lvlText w:val="B.%1"/>
      <w:lvlJc w:val="left"/>
      <w:pPr>
        <w:tabs>
          <w:tab w:val="num" w:pos="720"/>
        </w:tabs>
        <w:ind w:left="634" w:hanging="634"/>
      </w:pPr>
      <w:rPr>
        <w:rFonts w:hint="default" w:cs="Times New Roman"/>
      </w:rPr>
    </w:lvl>
    <w:lvl w:ilvl="1">
      <w:start w:val="1"/>
      <w:numFmt w:val="decimal"/>
      <w:lvlText w:val="A.%2"/>
      <w:lvlJc w:val="left"/>
      <w:pPr>
        <w:tabs>
          <w:tab w:val="num" w:pos="792"/>
        </w:tabs>
        <w:ind w:left="792" w:hanging="432"/>
      </w:pPr>
      <w:rPr>
        <w:rFonts w:hint="default" w:cs="Times New Roman"/>
      </w:rPr>
    </w:lvl>
    <w:lvl w:ilvl="2">
      <w:start w:val="1"/>
      <w:numFmt w:val="decimal"/>
      <w:lvlText w:val="%1.%2.%3."/>
      <w:lvlJc w:val="left"/>
      <w:pPr>
        <w:tabs>
          <w:tab w:val="num" w:pos="1224"/>
        </w:tabs>
        <w:ind w:left="1224" w:hanging="504"/>
      </w:pPr>
      <w:rPr>
        <w:rFonts w:hint="default" w:cs="Times New Roman"/>
      </w:rPr>
    </w:lvl>
    <w:lvl w:ilvl="3">
      <w:start w:val="1"/>
      <w:numFmt w:val="decimal"/>
      <w:lvlText w:val="%1.%2.%3.%4."/>
      <w:lvlJc w:val="left"/>
      <w:pPr>
        <w:tabs>
          <w:tab w:val="num" w:pos="1728"/>
        </w:tabs>
        <w:ind w:left="1728" w:hanging="648"/>
      </w:pPr>
      <w:rPr>
        <w:rFonts w:hint="default" w:cs="Times New Roman"/>
      </w:rPr>
    </w:lvl>
    <w:lvl w:ilvl="4">
      <w:start w:val="1"/>
      <w:numFmt w:val="decimal"/>
      <w:lvlText w:val="%1.%2.%3.%4.%5."/>
      <w:lvlJc w:val="left"/>
      <w:pPr>
        <w:tabs>
          <w:tab w:val="num" w:pos="2232"/>
        </w:tabs>
        <w:ind w:left="2232" w:hanging="792"/>
      </w:pPr>
      <w:rPr>
        <w:rFonts w:hint="default" w:cs="Times New Roman"/>
      </w:rPr>
    </w:lvl>
    <w:lvl w:ilvl="5">
      <w:start w:val="1"/>
      <w:numFmt w:val="decimal"/>
      <w:lvlText w:val="%1.%2.%3.%4.%5.%6."/>
      <w:lvlJc w:val="left"/>
      <w:pPr>
        <w:tabs>
          <w:tab w:val="num" w:pos="2736"/>
        </w:tabs>
        <w:ind w:left="2736" w:hanging="936"/>
      </w:pPr>
      <w:rPr>
        <w:rFonts w:hint="default" w:cs="Times New Roman"/>
      </w:rPr>
    </w:lvl>
    <w:lvl w:ilvl="6">
      <w:start w:val="1"/>
      <w:numFmt w:val="decimal"/>
      <w:lvlText w:val="%1.%2.%3.%4.%5.%6.%7."/>
      <w:lvlJc w:val="left"/>
      <w:pPr>
        <w:tabs>
          <w:tab w:val="num" w:pos="3240"/>
        </w:tabs>
        <w:ind w:left="3240" w:hanging="1080"/>
      </w:pPr>
      <w:rPr>
        <w:rFonts w:hint="default" w:cs="Times New Roman"/>
      </w:rPr>
    </w:lvl>
    <w:lvl w:ilvl="7">
      <w:start w:val="1"/>
      <w:numFmt w:val="decimal"/>
      <w:lvlText w:val="%1.%2.%3.%4.%5.%6.%7.%8."/>
      <w:lvlJc w:val="left"/>
      <w:pPr>
        <w:tabs>
          <w:tab w:val="num" w:pos="3744"/>
        </w:tabs>
        <w:ind w:left="3744" w:hanging="1224"/>
      </w:pPr>
      <w:rPr>
        <w:rFonts w:hint="default" w:cs="Times New Roman"/>
      </w:rPr>
    </w:lvl>
    <w:lvl w:ilvl="8">
      <w:start w:val="1"/>
      <w:numFmt w:val="decimal"/>
      <w:lvlText w:val="%1.%2.%3.%4.%5.%6.%7.%8.%9."/>
      <w:lvlJc w:val="left"/>
      <w:pPr>
        <w:tabs>
          <w:tab w:val="num" w:pos="4320"/>
        </w:tabs>
        <w:ind w:left="4320" w:hanging="1440"/>
      </w:pPr>
      <w:rPr>
        <w:rFonts w:hint="default" w:cs="Times New Roman"/>
      </w:rPr>
    </w:lvl>
  </w:abstractNum>
  <w:abstractNum w:abstractNumId="39" w15:restartNumberingAfterBreak="0">
    <w:nsid w:val="3584904F"/>
    <w:multiLevelType w:val="hybridMultilevel"/>
    <w:tmpl w:val="C6BA7022"/>
    <w:lvl w:ilvl="0" w:tplc="26C0E896">
      <w:start w:val="1"/>
      <w:numFmt w:val="bullet"/>
      <w:lvlText w:val=""/>
      <w:lvlJc w:val="left"/>
      <w:pPr>
        <w:ind w:left="705" w:hanging="360"/>
      </w:pPr>
      <w:rPr>
        <w:rFonts w:hint="default" w:ascii="Wingdings" w:hAnsi="Wingdings"/>
      </w:rPr>
    </w:lvl>
    <w:lvl w:ilvl="1" w:tplc="612060EC">
      <w:start w:val="1"/>
      <w:numFmt w:val="bullet"/>
      <w:lvlText w:val="o"/>
      <w:lvlJc w:val="left"/>
      <w:pPr>
        <w:ind w:left="1440" w:hanging="360"/>
      </w:pPr>
      <w:rPr>
        <w:rFonts w:hint="default" w:ascii="Courier New" w:hAnsi="Courier New"/>
      </w:rPr>
    </w:lvl>
    <w:lvl w:ilvl="2" w:tplc="B8F8A1C2">
      <w:start w:val="1"/>
      <w:numFmt w:val="bullet"/>
      <w:lvlText w:val=""/>
      <w:lvlJc w:val="left"/>
      <w:pPr>
        <w:ind w:left="2160" w:hanging="360"/>
      </w:pPr>
      <w:rPr>
        <w:rFonts w:hint="default" w:ascii="Wingdings" w:hAnsi="Wingdings"/>
      </w:rPr>
    </w:lvl>
    <w:lvl w:ilvl="3" w:tplc="3AFEAAAC">
      <w:start w:val="1"/>
      <w:numFmt w:val="bullet"/>
      <w:lvlText w:val=""/>
      <w:lvlJc w:val="left"/>
      <w:pPr>
        <w:ind w:left="2880" w:hanging="360"/>
      </w:pPr>
      <w:rPr>
        <w:rFonts w:hint="default" w:ascii="Symbol" w:hAnsi="Symbol"/>
      </w:rPr>
    </w:lvl>
    <w:lvl w:ilvl="4" w:tplc="1708E97A">
      <w:start w:val="1"/>
      <w:numFmt w:val="bullet"/>
      <w:lvlText w:val="o"/>
      <w:lvlJc w:val="left"/>
      <w:pPr>
        <w:ind w:left="3600" w:hanging="360"/>
      </w:pPr>
      <w:rPr>
        <w:rFonts w:hint="default" w:ascii="Courier New" w:hAnsi="Courier New"/>
      </w:rPr>
    </w:lvl>
    <w:lvl w:ilvl="5" w:tplc="B552C3DA">
      <w:start w:val="1"/>
      <w:numFmt w:val="bullet"/>
      <w:lvlText w:val=""/>
      <w:lvlJc w:val="left"/>
      <w:pPr>
        <w:ind w:left="4320" w:hanging="360"/>
      </w:pPr>
      <w:rPr>
        <w:rFonts w:hint="default" w:ascii="Wingdings" w:hAnsi="Wingdings"/>
      </w:rPr>
    </w:lvl>
    <w:lvl w:ilvl="6" w:tplc="31726762">
      <w:start w:val="1"/>
      <w:numFmt w:val="bullet"/>
      <w:lvlText w:val=""/>
      <w:lvlJc w:val="left"/>
      <w:pPr>
        <w:ind w:left="5040" w:hanging="360"/>
      </w:pPr>
      <w:rPr>
        <w:rFonts w:hint="default" w:ascii="Symbol" w:hAnsi="Symbol"/>
      </w:rPr>
    </w:lvl>
    <w:lvl w:ilvl="7" w:tplc="738E7704">
      <w:start w:val="1"/>
      <w:numFmt w:val="bullet"/>
      <w:lvlText w:val="o"/>
      <w:lvlJc w:val="left"/>
      <w:pPr>
        <w:ind w:left="5760" w:hanging="360"/>
      </w:pPr>
      <w:rPr>
        <w:rFonts w:hint="default" w:ascii="Courier New" w:hAnsi="Courier New"/>
      </w:rPr>
    </w:lvl>
    <w:lvl w:ilvl="8" w:tplc="65E220FE">
      <w:start w:val="1"/>
      <w:numFmt w:val="bullet"/>
      <w:lvlText w:val=""/>
      <w:lvlJc w:val="left"/>
      <w:pPr>
        <w:ind w:left="6480" w:hanging="360"/>
      </w:pPr>
      <w:rPr>
        <w:rFonts w:hint="default" w:ascii="Wingdings" w:hAnsi="Wingdings"/>
      </w:rPr>
    </w:lvl>
  </w:abstractNum>
  <w:abstractNum w:abstractNumId="40" w15:restartNumberingAfterBreak="0">
    <w:nsid w:val="35A880C6"/>
    <w:multiLevelType w:val="hybridMultilevel"/>
    <w:tmpl w:val="3B3CC11C"/>
    <w:lvl w:ilvl="0" w:tplc="C5689FB8">
      <w:start w:val="1"/>
      <w:numFmt w:val="bullet"/>
      <w:lvlText w:val=""/>
      <w:lvlJc w:val="left"/>
      <w:pPr>
        <w:ind w:left="1080" w:hanging="360"/>
      </w:pPr>
      <w:rPr>
        <w:rFonts w:hint="default" w:ascii="Symbol" w:hAnsi="Symbol"/>
      </w:rPr>
    </w:lvl>
    <w:lvl w:ilvl="1" w:tplc="BEDCA374">
      <w:start w:val="1"/>
      <w:numFmt w:val="bullet"/>
      <w:lvlText w:val="o"/>
      <w:lvlJc w:val="left"/>
      <w:pPr>
        <w:ind w:left="1800" w:hanging="360"/>
      </w:pPr>
      <w:rPr>
        <w:rFonts w:hint="default" w:ascii="Courier New" w:hAnsi="Courier New"/>
      </w:rPr>
    </w:lvl>
    <w:lvl w:ilvl="2" w:tplc="0C34A958">
      <w:start w:val="1"/>
      <w:numFmt w:val="bullet"/>
      <w:lvlText w:val=""/>
      <w:lvlJc w:val="left"/>
      <w:pPr>
        <w:ind w:left="2520" w:hanging="360"/>
      </w:pPr>
      <w:rPr>
        <w:rFonts w:hint="default" w:ascii="Wingdings" w:hAnsi="Wingdings"/>
      </w:rPr>
    </w:lvl>
    <w:lvl w:ilvl="3" w:tplc="0110288E">
      <w:start w:val="1"/>
      <w:numFmt w:val="bullet"/>
      <w:lvlText w:val=""/>
      <w:lvlJc w:val="left"/>
      <w:pPr>
        <w:ind w:left="3240" w:hanging="360"/>
      </w:pPr>
      <w:rPr>
        <w:rFonts w:hint="default" w:ascii="Symbol" w:hAnsi="Symbol"/>
      </w:rPr>
    </w:lvl>
    <w:lvl w:ilvl="4" w:tplc="3A6EE532">
      <w:start w:val="1"/>
      <w:numFmt w:val="bullet"/>
      <w:lvlText w:val="o"/>
      <w:lvlJc w:val="left"/>
      <w:pPr>
        <w:ind w:left="3960" w:hanging="360"/>
      </w:pPr>
      <w:rPr>
        <w:rFonts w:hint="default" w:ascii="Courier New" w:hAnsi="Courier New"/>
      </w:rPr>
    </w:lvl>
    <w:lvl w:ilvl="5" w:tplc="2F86B896">
      <w:start w:val="1"/>
      <w:numFmt w:val="bullet"/>
      <w:lvlText w:val=""/>
      <w:lvlJc w:val="left"/>
      <w:pPr>
        <w:ind w:left="4680" w:hanging="360"/>
      </w:pPr>
      <w:rPr>
        <w:rFonts w:hint="default" w:ascii="Wingdings" w:hAnsi="Wingdings"/>
      </w:rPr>
    </w:lvl>
    <w:lvl w:ilvl="6" w:tplc="D8F4A35A">
      <w:start w:val="1"/>
      <w:numFmt w:val="bullet"/>
      <w:lvlText w:val=""/>
      <w:lvlJc w:val="left"/>
      <w:pPr>
        <w:ind w:left="5400" w:hanging="360"/>
      </w:pPr>
      <w:rPr>
        <w:rFonts w:hint="default" w:ascii="Symbol" w:hAnsi="Symbol"/>
      </w:rPr>
    </w:lvl>
    <w:lvl w:ilvl="7" w:tplc="41000F3A">
      <w:start w:val="1"/>
      <w:numFmt w:val="bullet"/>
      <w:lvlText w:val="o"/>
      <w:lvlJc w:val="left"/>
      <w:pPr>
        <w:ind w:left="6120" w:hanging="360"/>
      </w:pPr>
      <w:rPr>
        <w:rFonts w:hint="default" w:ascii="Courier New" w:hAnsi="Courier New"/>
      </w:rPr>
    </w:lvl>
    <w:lvl w:ilvl="8" w:tplc="8FEA7518">
      <w:start w:val="1"/>
      <w:numFmt w:val="bullet"/>
      <w:lvlText w:val=""/>
      <w:lvlJc w:val="left"/>
      <w:pPr>
        <w:ind w:left="6840" w:hanging="360"/>
      </w:pPr>
      <w:rPr>
        <w:rFonts w:hint="default" w:ascii="Wingdings" w:hAnsi="Wingdings"/>
      </w:rPr>
    </w:lvl>
  </w:abstractNum>
  <w:abstractNum w:abstractNumId="41" w15:restartNumberingAfterBreak="0">
    <w:nsid w:val="35C98A7A"/>
    <w:multiLevelType w:val="hybridMultilevel"/>
    <w:tmpl w:val="775EBE3E"/>
    <w:lvl w:ilvl="0" w:tplc="EC6EDABC">
      <w:start w:val="1"/>
      <w:numFmt w:val="bullet"/>
      <w:lvlText w:val=""/>
      <w:lvlJc w:val="left"/>
      <w:pPr>
        <w:ind w:left="1080" w:hanging="360"/>
      </w:pPr>
      <w:rPr>
        <w:rFonts w:hint="default" w:ascii="Symbol" w:hAnsi="Symbol"/>
      </w:rPr>
    </w:lvl>
    <w:lvl w:ilvl="1" w:tplc="F23C6D1E">
      <w:start w:val="1"/>
      <w:numFmt w:val="bullet"/>
      <w:lvlText w:val="o"/>
      <w:lvlJc w:val="left"/>
      <w:pPr>
        <w:ind w:left="1800" w:hanging="360"/>
      </w:pPr>
      <w:rPr>
        <w:rFonts w:hint="default" w:ascii="Courier New" w:hAnsi="Courier New"/>
      </w:rPr>
    </w:lvl>
    <w:lvl w:ilvl="2" w:tplc="93244C3A">
      <w:start w:val="1"/>
      <w:numFmt w:val="bullet"/>
      <w:lvlText w:val=""/>
      <w:lvlJc w:val="left"/>
      <w:pPr>
        <w:ind w:left="2520" w:hanging="360"/>
      </w:pPr>
      <w:rPr>
        <w:rFonts w:hint="default" w:ascii="Wingdings" w:hAnsi="Wingdings"/>
      </w:rPr>
    </w:lvl>
    <w:lvl w:ilvl="3" w:tplc="C7549BA4">
      <w:start w:val="1"/>
      <w:numFmt w:val="bullet"/>
      <w:lvlText w:val=""/>
      <w:lvlJc w:val="left"/>
      <w:pPr>
        <w:ind w:left="3240" w:hanging="360"/>
      </w:pPr>
      <w:rPr>
        <w:rFonts w:hint="default" w:ascii="Symbol" w:hAnsi="Symbol"/>
      </w:rPr>
    </w:lvl>
    <w:lvl w:ilvl="4" w:tplc="56CC5296">
      <w:start w:val="1"/>
      <w:numFmt w:val="bullet"/>
      <w:lvlText w:val="o"/>
      <w:lvlJc w:val="left"/>
      <w:pPr>
        <w:ind w:left="3960" w:hanging="360"/>
      </w:pPr>
      <w:rPr>
        <w:rFonts w:hint="default" w:ascii="Courier New" w:hAnsi="Courier New"/>
      </w:rPr>
    </w:lvl>
    <w:lvl w:ilvl="5" w:tplc="C7C213D4">
      <w:start w:val="1"/>
      <w:numFmt w:val="bullet"/>
      <w:lvlText w:val=""/>
      <w:lvlJc w:val="left"/>
      <w:pPr>
        <w:ind w:left="4680" w:hanging="360"/>
      </w:pPr>
      <w:rPr>
        <w:rFonts w:hint="default" w:ascii="Wingdings" w:hAnsi="Wingdings"/>
      </w:rPr>
    </w:lvl>
    <w:lvl w:ilvl="6" w:tplc="FAD2CC90">
      <w:start w:val="1"/>
      <w:numFmt w:val="bullet"/>
      <w:lvlText w:val=""/>
      <w:lvlJc w:val="left"/>
      <w:pPr>
        <w:ind w:left="5400" w:hanging="360"/>
      </w:pPr>
      <w:rPr>
        <w:rFonts w:hint="default" w:ascii="Symbol" w:hAnsi="Symbol"/>
      </w:rPr>
    </w:lvl>
    <w:lvl w:ilvl="7" w:tplc="4A4EF1A0">
      <w:start w:val="1"/>
      <w:numFmt w:val="bullet"/>
      <w:lvlText w:val="o"/>
      <w:lvlJc w:val="left"/>
      <w:pPr>
        <w:ind w:left="6120" w:hanging="360"/>
      </w:pPr>
      <w:rPr>
        <w:rFonts w:hint="default" w:ascii="Courier New" w:hAnsi="Courier New"/>
      </w:rPr>
    </w:lvl>
    <w:lvl w:ilvl="8" w:tplc="38C07B1C">
      <w:start w:val="1"/>
      <w:numFmt w:val="bullet"/>
      <w:lvlText w:val=""/>
      <w:lvlJc w:val="left"/>
      <w:pPr>
        <w:ind w:left="6840" w:hanging="360"/>
      </w:pPr>
      <w:rPr>
        <w:rFonts w:hint="default" w:ascii="Wingdings" w:hAnsi="Wingdings"/>
      </w:rPr>
    </w:lvl>
  </w:abstractNum>
  <w:abstractNum w:abstractNumId="42" w15:restartNumberingAfterBreak="0">
    <w:nsid w:val="35F83C9F"/>
    <w:multiLevelType w:val="multilevel"/>
    <w:tmpl w:val="F7D6776C"/>
    <w:styleLink w:val="BackMatter"/>
    <w:lvl w:ilvl="0">
      <w:start w:val="1"/>
      <w:numFmt w:val="upperLetter"/>
      <w:lvlText w:val="Appendix %1:"/>
      <w:lvlJc w:val="center"/>
      <w:pPr>
        <w:ind w:left="360" w:hanging="72"/>
      </w:pPr>
      <w:rPr>
        <w:rFonts w:hint="default" w:ascii="Arial Narrow" w:hAnsi="Arial Narrow"/>
        <w:b/>
        <w:i w:val="0"/>
        <w:color w:val="auto"/>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7AB5069"/>
    <w:multiLevelType w:val="multilevel"/>
    <w:tmpl w:val="88C8D0C0"/>
    <w:lvl w:ilvl="0">
      <w:start w:val="1"/>
      <w:numFmt w:val="decimal"/>
      <w:pStyle w:val="AppendixC"/>
      <w:lvlText w:val="C.%1"/>
      <w:lvlJc w:val="left"/>
      <w:pPr>
        <w:tabs>
          <w:tab w:val="num" w:pos="634"/>
        </w:tabs>
        <w:ind w:left="634" w:hanging="360"/>
      </w:pPr>
      <w:rPr>
        <w:rFonts w:hint="default" w:cs="Times New Roman"/>
      </w:rPr>
    </w:lvl>
    <w:lvl w:ilvl="1">
      <w:start w:val="1"/>
      <w:numFmt w:val="decimal"/>
      <w:lvlText w:val="A.%2"/>
      <w:lvlJc w:val="left"/>
      <w:pPr>
        <w:tabs>
          <w:tab w:val="num" w:pos="792"/>
        </w:tabs>
        <w:ind w:left="792" w:hanging="432"/>
      </w:pPr>
      <w:rPr>
        <w:rFonts w:hint="default" w:cs="Times New Roman"/>
      </w:rPr>
    </w:lvl>
    <w:lvl w:ilvl="2">
      <w:start w:val="1"/>
      <w:numFmt w:val="decimal"/>
      <w:lvlText w:val="%1.%2.%3."/>
      <w:lvlJc w:val="left"/>
      <w:pPr>
        <w:tabs>
          <w:tab w:val="num" w:pos="1224"/>
        </w:tabs>
        <w:ind w:left="1224" w:hanging="504"/>
      </w:pPr>
      <w:rPr>
        <w:rFonts w:hint="default" w:cs="Times New Roman"/>
      </w:rPr>
    </w:lvl>
    <w:lvl w:ilvl="3">
      <w:start w:val="1"/>
      <w:numFmt w:val="decimal"/>
      <w:lvlText w:val="%1.%2.%3.%4."/>
      <w:lvlJc w:val="left"/>
      <w:pPr>
        <w:tabs>
          <w:tab w:val="num" w:pos="1728"/>
        </w:tabs>
        <w:ind w:left="1728" w:hanging="648"/>
      </w:pPr>
      <w:rPr>
        <w:rFonts w:hint="default" w:cs="Times New Roman"/>
      </w:rPr>
    </w:lvl>
    <w:lvl w:ilvl="4">
      <w:start w:val="1"/>
      <w:numFmt w:val="decimal"/>
      <w:lvlText w:val="%1.%2.%3.%4.%5."/>
      <w:lvlJc w:val="left"/>
      <w:pPr>
        <w:tabs>
          <w:tab w:val="num" w:pos="2232"/>
        </w:tabs>
        <w:ind w:left="2232" w:hanging="792"/>
      </w:pPr>
      <w:rPr>
        <w:rFonts w:hint="default" w:cs="Times New Roman"/>
      </w:rPr>
    </w:lvl>
    <w:lvl w:ilvl="5">
      <w:start w:val="1"/>
      <w:numFmt w:val="decimal"/>
      <w:lvlText w:val="%1.%2.%3.%4.%5.%6."/>
      <w:lvlJc w:val="left"/>
      <w:pPr>
        <w:tabs>
          <w:tab w:val="num" w:pos="2736"/>
        </w:tabs>
        <w:ind w:left="2736" w:hanging="936"/>
      </w:pPr>
      <w:rPr>
        <w:rFonts w:hint="default" w:cs="Times New Roman"/>
      </w:rPr>
    </w:lvl>
    <w:lvl w:ilvl="6">
      <w:start w:val="1"/>
      <w:numFmt w:val="decimal"/>
      <w:lvlText w:val="%1.%2.%3.%4.%5.%6.%7."/>
      <w:lvlJc w:val="left"/>
      <w:pPr>
        <w:tabs>
          <w:tab w:val="num" w:pos="3240"/>
        </w:tabs>
        <w:ind w:left="3240" w:hanging="1080"/>
      </w:pPr>
      <w:rPr>
        <w:rFonts w:hint="default" w:cs="Times New Roman"/>
      </w:rPr>
    </w:lvl>
    <w:lvl w:ilvl="7">
      <w:start w:val="1"/>
      <w:numFmt w:val="decimal"/>
      <w:lvlText w:val="%1.%2.%3.%4.%5.%6.%7.%8."/>
      <w:lvlJc w:val="left"/>
      <w:pPr>
        <w:tabs>
          <w:tab w:val="num" w:pos="3744"/>
        </w:tabs>
        <w:ind w:left="3744" w:hanging="1224"/>
      </w:pPr>
      <w:rPr>
        <w:rFonts w:hint="default" w:cs="Times New Roman"/>
      </w:rPr>
    </w:lvl>
    <w:lvl w:ilvl="8">
      <w:start w:val="1"/>
      <w:numFmt w:val="decimal"/>
      <w:lvlText w:val="%1.%2.%3.%4.%5.%6.%7.%8.%9."/>
      <w:lvlJc w:val="left"/>
      <w:pPr>
        <w:tabs>
          <w:tab w:val="num" w:pos="4320"/>
        </w:tabs>
        <w:ind w:left="4320" w:hanging="1440"/>
      </w:pPr>
      <w:rPr>
        <w:rFonts w:hint="default" w:cs="Times New Roman"/>
      </w:rPr>
    </w:lvl>
  </w:abstractNum>
  <w:abstractNum w:abstractNumId="44" w15:restartNumberingAfterBreak="0">
    <w:nsid w:val="39EE0E31"/>
    <w:multiLevelType w:val="multilevel"/>
    <w:tmpl w:val="35FC7506"/>
    <w:lvl w:ilvl="0">
      <w:start w:val="1"/>
      <w:numFmt w:val="decimal"/>
      <w:pStyle w:val="AppendixD"/>
      <w:lvlText w:val="D.%1"/>
      <w:lvlJc w:val="left"/>
      <w:pPr>
        <w:tabs>
          <w:tab w:val="num" w:pos="346"/>
        </w:tabs>
        <w:ind w:left="360" w:hanging="360"/>
      </w:pPr>
      <w:rPr>
        <w:rFonts w:hint="default" w:cs="Times New Roman"/>
      </w:rPr>
    </w:lvl>
    <w:lvl w:ilvl="1">
      <w:start w:val="1"/>
      <w:numFmt w:val="decimal"/>
      <w:lvlText w:val="%1.%2."/>
      <w:lvlJc w:val="left"/>
      <w:pPr>
        <w:tabs>
          <w:tab w:val="num" w:pos="1532"/>
        </w:tabs>
        <w:ind w:left="1532" w:hanging="432"/>
      </w:pPr>
      <w:rPr>
        <w:rFonts w:hint="default" w:cs="Times New Roman"/>
      </w:rPr>
    </w:lvl>
    <w:lvl w:ilvl="2">
      <w:start w:val="1"/>
      <w:numFmt w:val="decimal"/>
      <w:lvlText w:val="%1.%2.%3."/>
      <w:lvlJc w:val="left"/>
      <w:pPr>
        <w:tabs>
          <w:tab w:val="num" w:pos="1964"/>
        </w:tabs>
        <w:ind w:left="1964" w:hanging="504"/>
      </w:pPr>
      <w:rPr>
        <w:rFonts w:hint="default" w:cs="Times New Roman"/>
      </w:rPr>
    </w:lvl>
    <w:lvl w:ilvl="3">
      <w:start w:val="1"/>
      <w:numFmt w:val="decimal"/>
      <w:lvlText w:val="%1.%2.%3.%4."/>
      <w:lvlJc w:val="left"/>
      <w:pPr>
        <w:tabs>
          <w:tab w:val="num" w:pos="2468"/>
        </w:tabs>
        <w:ind w:left="2468" w:hanging="648"/>
      </w:pPr>
      <w:rPr>
        <w:rFonts w:hint="default" w:cs="Times New Roman"/>
      </w:rPr>
    </w:lvl>
    <w:lvl w:ilvl="4">
      <w:start w:val="1"/>
      <w:numFmt w:val="decimal"/>
      <w:lvlText w:val="%1.%2.%3.%4.%5."/>
      <w:lvlJc w:val="left"/>
      <w:pPr>
        <w:tabs>
          <w:tab w:val="num" w:pos="2972"/>
        </w:tabs>
        <w:ind w:left="2972" w:hanging="792"/>
      </w:pPr>
      <w:rPr>
        <w:rFonts w:hint="default" w:cs="Times New Roman"/>
      </w:rPr>
    </w:lvl>
    <w:lvl w:ilvl="5">
      <w:start w:val="1"/>
      <w:numFmt w:val="decimal"/>
      <w:lvlText w:val="%1.%2.%3.%4.%5.%6."/>
      <w:lvlJc w:val="left"/>
      <w:pPr>
        <w:tabs>
          <w:tab w:val="num" w:pos="3476"/>
        </w:tabs>
        <w:ind w:left="3476" w:hanging="936"/>
      </w:pPr>
      <w:rPr>
        <w:rFonts w:hint="default" w:cs="Times New Roman"/>
      </w:rPr>
    </w:lvl>
    <w:lvl w:ilvl="6">
      <w:start w:val="1"/>
      <w:numFmt w:val="decimal"/>
      <w:lvlText w:val="%1.%2.%3.%4.%5.%6.%7."/>
      <w:lvlJc w:val="left"/>
      <w:pPr>
        <w:tabs>
          <w:tab w:val="num" w:pos="3980"/>
        </w:tabs>
        <w:ind w:left="3980" w:hanging="1080"/>
      </w:pPr>
      <w:rPr>
        <w:rFonts w:hint="default" w:cs="Times New Roman"/>
      </w:rPr>
    </w:lvl>
    <w:lvl w:ilvl="7">
      <w:start w:val="1"/>
      <w:numFmt w:val="decimal"/>
      <w:lvlText w:val="%1.%2.%3.%4.%5.%6.%7.%8."/>
      <w:lvlJc w:val="left"/>
      <w:pPr>
        <w:tabs>
          <w:tab w:val="num" w:pos="4484"/>
        </w:tabs>
        <w:ind w:left="4484" w:hanging="1224"/>
      </w:pPr>
      <w:rPr>
        <w:rFonts w:hint="default" w:cs="Times New Roman"/>
      </w:rPr>
    </w:lvl>
    <w:lvl w:ilvl="8">
      <w:start w:val="1"/>
      <w:numFmt w:val="decimal"/>
      <w:lvlText w:val="%1.%2.%3.%4.%5.%6.%7.%8.%9."/>
      <w:lvlJc w:val="left"/>
      <w:pPr>
        <w:tabs>
          <w:tab w:val="num" w:pos="5060"/>
        </w:tabs>
        <w:ind w:left="5060" w:hanging="1440"/>
      </w:pPr>
      <w:rPr>
        <w:rFonts w:hint="default" w:cs="Times New Roman"/>
      </w:rPr>
    </w:lvl>
  </w:abstractNum>
  <w:abstractNum w:abstractNumId="45" w15:restartNumberingAfterBreak="0">
    <w:nsid w:val="3A0DEC59"/>
    <w:multiLevelType w:val="hybridMultilevel"/>
    <w:tmpl w:val="11508928"/>
    <w:lvl w:ilvl="0" w:tplc="3A12337A">
      <w:start w:val="1"/>
      <w:numFmt w:val="bullet"/>
      <w:lvlText w:val=""/>
      <w:lvlJc w:val="left"/>
      <w:pPr>
        <w:ind w:left="1080" w:hanging="360"/>
      </w:pPr>
      <w:rPr>
        <w:rFonts w:hint="default" w:ascii="Symbol" w:hAnsi="Symbol"/>
      </w:rPr>
    </w:lvl>
    <w:lvl w:ilvl="1" w:tplc="1E589D7A">
      <w:start w:val="1"/>
      <w:numFmt w:val="bullet"/>
      <w:lvlText w:val="o"/>
      <w:lvlJc w:val="left"/>
      <w:pPr>
        <w:ind w:left="1800" w:hanging="360"/>
      </w:pPr>
      <w:rPr>
        <w:rFonts w:hint="default" w:ascii="Courier New" w:hAnsi="Courier New"/>
      </w:rPr>
    </w:lvl>
    <w:lvl w:ilvl="2" w:tplc="02AA8444">
      <w:start w:val="1"/>
      <w:numFmt w:val="bullet"/>
      <w:lvlText w:val=""/>
      <w:lvlJc w:val="left"/>
      <w:pPr>
        <w:ind w:left="2520" w:hanging="360"/>
      </w:pPr>
      <w:rPr>
        <w:rFonts w:hint="default" w:ascii="Wingdings" w:hAnsi="Wingdings"/>
      </w:rPr>
    </w:lvl>
    <w:lvl w:ilvl="3" w:tplc="A31E4BA8">
      <w:start w:val="1"/>
      <w:numFmt w:val="bullet"/>
      <w:lvlText w:val=""/>
      <w:lvlJc w:val="left"/>
      <w:pPr>
        <w:ind w:left="3240" w:hanging="360"/>
      </w:pPr>
      <w:rPr>
        <w:rFonts w:hint="default" w:ascii="Symbol" w:hAnsi="Symbol"/>
      </w:rPr>
    </w:lvl>
    <w:lvl w:ilvl="4" w:tplc="EA7AFEE6">
      <w:start w:val="1"/>
      <w:numFmt w:val="bullet"/>
      <w:lvlText w:val="o"/>
      <w:lvlJc w:val="left"/>
      <w:pPr>
        <w:ind w:left="3960" w:hanging="360"/>
      </w:pPr>
      <w:rPr>
        <w:rFonts w:hint="default" w:ascii="Courier New" w:hAnsi="Courier New"/>
      </w:rPr>
    </w:lvl>
    <w:lvl w:ilvl="5" w:tplc="610EB39C">
      <w:start w:val="1"/>
      <w:numFmt w:val="bullet"/>
      <w:lvlText w:val=""/>
      <w:lvlJc w:val="left"/>
      <w:pPr>
        <w:ind w:left="4680" w:hanging="360"/>
      </w:pPr>
      <w:rPr>
        <w:rFonts w:hint="default" w:ascii="Wingdings" w:hAnsi="Wingdings"/>
      </w:rPr>
    </w:lvl>
    <w:lvl w:ilvl="6" w:tplc="1994C228">
      <w:start w:val="1"/>
      <w:numFmt w:val="bullet"/>
      <w:lvlText w:val=""/>
      <w:lvlJc w:val="left"/>
      <w:pPr>
        <w:ind w:left="5400" w:hanging="360"/>
      </w:pPr>
      <w:rPr>
        <w:rFonts w:hint="default" w:ascii="Symbol" w:hAnsi="Symbol"/>
      </w:rPr>
    </w:lvl>
    <w:lvl w:ilvl="7" w:tplc="0DDE3FE8">
      <w:start w:val="1"/>
      <w:numFmt w:val="bullet"/>
      <w:lvlText w:val="o"/>
      <w:lvlJc w:val="left"/>
      <w:pPr>
        <w:ind w:left="6120" w:hanging="360"/>
      </w:pPr>
      <w:rPr>
        <w:rFonts w:hint="default" w:ascii="Courier New" w:hAnsi="Courier New"/>
      </w:rPr>
    </w:lvl>
    <w:lvl w:ilvl="8" w:tplc="F6CEDDBC">
      <w:start w:val="1"/>
      <w:numFmt w:val="bullet"/>
      <w:lvlText w:val=""/>
      <w:lvlJc w:val="left"/>
      <w:pPr>
        <w:ind w:left="6840" w:hanging="360"/>
      </w:pPr>
      <w:rPr>
        <w:rFonts w:hint="default" w:ascii="Wingdings" w:hAnsi="Wingdings"/>
      </w:rPr>
    </w:lvl>
  </w:abstractNum>
  <w:abstractNum w:abstractNumId="46" w15:restartNumberingAfterBreak="0">
    <w:nsid w:val="3AC30128"/>
    <w:multiLevelType w:val="hybridMultilevel"/>
    <w:tmpl w:val="EB8A8D6E"/>
    <w:lvl w:ilvl="0" w:tplc="927055DA">
      <w:start w:val="1"/>
      <w:numFmt w:val="bullet"/>
      <w:pStyle w:val="TableText10Bullet"/>
      <w:lvlText w:val=""/>
      <w:lvlJc w:val="left"/>
      <w:pPr>
        <w:tabs>
          <w:tab w:val="num" w:pos="216"/>
        </w:tabs>
      </w:pPr>
      <w:rPr>
        <w:rFonts w:hint="default" w:ascii="Symbol" w:hAnsi="Symbol"/>
        <w:b w:val="0"/>
        <w:i w:val="0"/>
        <w:sz w:val="20"/>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7" w15:restartNumberingAfterBreak="0">
    <w:nsid w:val="3CF46069"/>
    <w:multiLevelType w:val="hybridMultilevel"/>
    <w:tmpl w:val="6AD02CD4"/>
    <w:lvl w:ilvl="0" w:tplc="05A254DE">
      <w:start w:val="1"/>
      <w:numFmt w:val="decimal"/>
      <w:lvlText w:val="%1."/>
      <w:lvlJc w:val="left"/>
      <w:pPr>
        <w:ind w:left="720" w:hanging="360"/>
      </w:pPr>
    </w:lvl>
    <w:lvl w:ilvl="1" w:tplc="46523A60">
      <w:start w:val="3"/>
      <w:numFmt w:val="lowerLetter"/>
      <w:lvlText w:val="%2."/>
      <w:lvlJc w:val="left"/>
      <w:pPr>
        <w:ind w:left="1440" w:hanging="360"/>
      </w:pPr>
      <w:rPr>
        <w:rFonts w:hint="default" w:ascii="Arial" w:hAnsi="Arial"/>
      </w:rPr>
    </w:lvl>
    <w:lvl w:ilvl="2" w:tplc="BF3AC02A">
      <w:start w:val="1"/>
      <w:numFmt w:val="lowerRoman"/>
      <w:lvlText w:val="%3."/>
      <w:lvlJc w:val="right"/>
      <w:pPr>
        <w:ind w:left="2160" w:hanging="180"/>
      </w:pPr>
    </w:lvl>
    <w:lvl w:ilvl="3" w:tplc="9BC6A3D8">
      <w:start w:val="1"/>
      <w:numFmt w:val="decimal"/>
      <w:lvlText w:val="%4."/>
      <w:lvlJc w:val="left"/>
      <w:pPr>
        <w:ind w:left="2880" w:hanging="360"/>
      </w:pPr>
    </w:lvl>
    <w:lvl w:ilvl="4" w:tplc="0BBA2D06">
      <w:start w:val="1"/>
      <w:numFmt w:val="lowerLetter"/>
      <w:lvlText w:val="%5."/>
      <w:lvlJc w:val="left"/>
      <w:pPr>
        <w:ind w:left="3600" w:hanging="360"/>
      </w:pPr>
    </w:lvl>
    <w:lvl w:ilvl="5" w:tplc="AA52BDF4">
      <w:start w:val="1"/>
      <w:numFmt w:val="lowerRoman"/>
      <w:lvlText w:val="%6."/>
      <w:lvlJc w:val="right"/>
      <w:pPr>
        <w:ind w:left="4320" w:hanging="180"/>
      </w:pPr>
    </w:lvl>
    <w:lvl w:ilvl="6" w:tplc="D2AE030E">
      <w:start w:val="1"/>
      <w:numFmt w:val="decimal"/>
      <w:lvlText w:val="%7."/>
      <w:lvlJc w:val="left"/>
      <w:pPr>
        <w:ind w:left="5040" w:hanging="360"/>
      </w:pPr>
    </w:lvl>
    <w:lvl w:ilvl="7" w:tplc="6D6EA458">
      <w:start w:val="1"/>
      <w:numFmt w:val="lowerLetter"/>
      <w:lvlText w:val="%8."/>
      <w:lvlJc w:val="left"/>
      <w:pPr>
        <w:ind w:left="5760" w:hanging="360"/>
      </w:pPr>
    </w:lvl>
    <w:lvl w:ilvl="8" w:tplc="6226CFE8">
      <w:start w:val="1"/>
      <w:numFmt w:val="lowerRoman"/>
      <w:lvlText w:val="%9."/>
      <w:lvlJc w:val="right"/>
      <w:pPr>
        <w:ind w:left="6480" w:hanging="180"/>
      </w:pPr>
    </w:lvl>
  </w:abstractNum>
  <w:abstractNum w:abstractNumId="48" w15:restartNumberingAfterBreak="0">
    <w:nsid w:val="409F355D"/>
    <w:multiLevelType w:val="hybridMultilevel"/>
    <w:tmpl w:val="3552D746"/>
    <w:lvl w:ilvl="0" w:tplc="1F8C8270">
      <w:start w:val="10"/>
      <w:numFmt w:val="decimal"/>
      <w:lvlText w:val="%1."/>
      <w:lvlJc w:val="left"/>
      <w:pPr>
        <w:ind w:left="705" w:hanging="360"/>
      </w:pPr>
      <w:rPr>
        <w:rFonts w:hint="default" w:ascii="Arial" w:hAnsi="Arial"/>
      </w:rPr>
    </w:lvl>
    <w:lvl w:ilvl="1" w:tplc="9612C626">
      <w:start w:val="1"/>
      <w:numFmt w:val="lowerLetter"/>
      <w:lvlText w:val="%2."/>
      <w:lvlJc w:val="left"/>
      <w:pPr>
        <w:ind w:left="1440" w:hanging="360"/>
      </w:pPr>
    </w:lvl>
    <w:lvl w:ilvl="2" w:tplc="58B8176E">
      <w:start w:val="1"/>
      <w:numFmt w:val="lowerRoman"/>
      <w:lvlText w:val="%3."/>
      <w:lvlJc w:val="right"/>
      <w:pPr>
        <w:ind w:left="2160" w:hanging="180"/>
      </w:pPr>
    </w:lvl>
    <w:lvl w:ilvl="3" w:tplc="57FE13F0">
      <w:start w:val="1"/>
      <w:numFmt w:val="decimal"/>
      <w:lvlText w:val="%4."/>
      <w:lvlJc w:val="left"/>
      <w:pPr>
        <w:ind w:left="2880" w:hanging="360"/>
      </w:pPr>
    </w:lvl>
    <w:lvl w:ilvl="4" w:tplc="40BAB360">
      <w:start w:val="1"/>
      <w:numFmt w:val="lowerLetter"/>
      <w:lvlText w:val="%5."/>
      <w:lvlJc w:val="left"/>
      <w:pPr>
        <w:ind w:left="3600" w:hanging="360"/>
      </w:pPr>
    </w:lvl>
    <w:lvl w:ilvl="5" w:tplc="E670FB40">
      <w:start w:val="1"/>
      <w:numFmt w:val="lowerRoman"/>
      <w:lvlText w:val="%6."/>
      <w:lvlJc w:val="right"/>
      <w:pPr>
        <w:ind w:left="4320" w:hanging="180"/>
      </w:pPr>
    </w:lvl>
    <w:lvl w:ilvl="6" w:tplc="4928F60C">
      <w:start w:val="1"/>
      <w:numFmt w:val="decimal"/>
      <w:lvlText w:val="%7."/>
      <w:lvlJc w:val="left"/>
      <w:pPr>
        <w:ind w:left="5040" w:hanging="360"/>
      </w:pPr>
    </w:lvl>
    <w:lvl w:ilvl="7" w:tplc="BFE66496">
      <w:start w:val="1"/>
      <w:numFmt w:val="lowerLetter"/>
      <w:lvlText w:val="%8."/>
      <w:lvlJc w:val="left"/>
      <w:pPr>
        <w:ind w:left="5760" w:hanging="360"/>
      </w:pPr>
    </w:lvl>
    <w:lvl w:ilvl="8" w:tplc="6B7831C0">
      <w:start w:val="1"/>
      <w:numFmt w:val="lowerRoman"/>
      <w:lvlText w:val="%9."/>
      <w:lvlJc w:val="right"/>
      <w:pPr>
        <w:ind w:left="6480" w:hanging="180"/>
      </w:pPr>
    </w:lvl>
  </w:abstractNum>
  <w:abstractNum w:abstractNumId="49" w15:restartNumberingAfterBreak="0">
    <w:nsid w:val="40D2125C"/>
    <w:multiLevelType w:val="hybridMultilevel"/>
    <w:tmpl w:val="2E329B3E"/>
    <w:lvl w:ilvl="0" w:tplc="1646CEFA">
      <w:start w:val="3"/>
      <w:numFmt w:val="decimal"/>
      <w:lvlText w:val="%1."/>
      <w:lvlJc w:val="left"/>
      <w:pPr>
        <w:ind w:left="705" w:hanging="360"/>
      </w:pPr>
      <w:rPr>
        <w:rFonts w:hint="default" w:ascii="Arial" w:hAnsi="Arial"/>
      </w:rPr>
    </w:lvl>
    <w:lvl w:ilvl="1" w:tplc="F7E46ECC">
      <w:start w:val="1"/>
      <w:numFmt w:val="lowerLetter"/>
      <w:lvlText w:val="%2."/>
      <w:lvlJc w:val="left"/>
      <w:pPr>
        <w:ind w:left="1440" w:hanging="360"/>
      </w:pPr>
    </w:lvl>
    <w:lvl w:ilvl="2" w:tplc="EFD41A10">
      <w:start w:val="1"/>
      <w:numFmt w:val="lowerRoman"/>
      <w:lvlText w:val="%3."/>
      <w:lvlJc w:val="right"/>
      <w:pPr>
        <w:ind w:left="2160" w:hanging="180"/>
      </w:pPr>
    </w:lvl>
    <w:lvl w:ilvl="3" w:tplc="16367DAE">
      <w:start w:val="1"/>
      <w:numFmt w:val="decimal"/>
      <w:lvlText w:val="%4."/>
      <w:lvlJc w:val="left"/>
      <w:pPr>
        <w:ind w:left="2880" w:hanging="360"/>
      </w:pPr>
    </w:lvl>
    <w:lvl w:ilvl="4" w:tplc="FDA2C9F0">
      <w:start w:val="1"/>
      <w:numFmt w:val="lowerLetter"/>
      <w:lvlText w:val="%5."/>
      <w:lvlJc w:val="left"/>
      <w:pPr>
        <w:ind w:left="3600" w:hanging="360"/>
      </w:pPr>
    </w:lvl>
    <w:lvl w:ilvl="5" w:tplc="9576504A">
      <w:start w:val="1"/>
      <w:numFmt w:val="lowerRoman"/>
      <w:lvlText w:val="%6."/>
      <w:lvlJc w:val="right"/>
      <w:pPr>
        <w:ind w:left="4320" w:hanging="180"/>
      </w:pPr>
    </w:lvl>
    <w:lvl w:ilvl="6" w:tplc="B5B2E4E0">
      <w:start w:val="1"/>
      <w:numFmt w:val="decimal"/>
      <w:lvlText w:val="%7."/>
      <w:lvlJc w:val="left"/>
      <w:pPr>
        <w:ind w:left="5040" w:hanging="360"/>
      </w:pPr>
    </w:lvl>
    <w:lvl w:ilvl="7" w:tplc="F92A6478">
      <w:start w:val="1"/>
      <w:numFmt w:val="lowerLetter"/>
      <w:lvlText w:val="%8."/>
      <w:lvlJc w:val="left"/>
      <w:pPr>
        <w:ind w:left="5760" w:hanging="360"/>
      </w:pPr>
    </w:lvl>
    <w:lvl w:ilvl="8" w:tplc="AC12DD38">
      <w:start w:val="1"/>
      <w:numFmt w:val="lowerRoman"/>
      <w:lvlText w:val="%9."/>
      <w:lvlJc w:val="right"/>
      <w:pPr>
        <w:ind w:left="6480" w:hanging="180"/>
      </w:pPr>
    </w:lvl>
  </w:abstractNum>
  <w:abstractNum w:abstractNumId="50" w15:restartNumberingAfterBreak="0">
    <w:nsid w:val="414411CB"/>
    <w:multiLevelType w:val="hybridMultilevel"/>
    <w:tmpl w:val="9878B4CC"/>
    <w:lvl w:ilvl="0" w:tplc="94B08B7C">
      <w:start w:val="1"/>
      <w:numFmt w:val="decimal"/>
      <w:pStyle w:val="AppendixF"/>
      <w:lvlText w:val="F.%1"/>
      <w:lvlJc w:val="left"/>
      <w:pPr>
        <w:ind w:left="360" w:hanging="360"/>
      </w:pPr>
      <w:rPr>
        <w:rFonts w:hint="default" w:ascii="Arial Narrow" w:hAnsi="Arial Narrow" w:cs="Arial"/>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1" w15:restartNumberingAfterBreak="0">
    <w:nsid w:val="42EE5923"/>
    <w:multiLevelType w:val="hybridMultilevel"/>
    <w:tmpl w:val="8D44FEDE"/>
    <w:lvl w:ilvl="0" w:tplc="15E074E4">
      <w:start w:val="1"/>
      <w:numFmt w:val="bullet"/>
      <w:lvlText w:val=""/>
      <w:lvlJc w:val="left"/>
      <w:pPr>
        <w:ind w:left="1080" w:hanging="360"/>
      </w:pPr>
      <w:rPr>
        <w:rFonts w:hint="default" w:ascii="Symbol" w:hAnsi="Symbol"/>
      </w:rPr>
    </w:lvl>
    <w:lvl w:ilvl="1" w:tplc="EF78802C">
      <w:start w:val="1"/>
      <w:numFmt w:val="bullet"/>
      <w:lvlText w:val="o"/>
      <w:lvlJc w:val="left"/>
      <w:pPr>
        <w:ind w:left="1800" w:hanging="360"/>
      </w:pPr>
      <w:rPr>
        <w:rFonts w:hint="default" w:ascii="Courier New" w:hAnsi="Courier New"/>
      </w:rPr>
    </w:lvl>
    <w:lvl w:ilvl="2" w:tplc="9F8E9AC8">
      <w:start w:val="1"/>
      <w:numFmt w:val="bullet"/>
      <w:lvlText w:val=""/>
      <w:lvlJc w:val="left"/>
      <w:pPr>
        <w:ind w:left="2520" w:hanging="360"/>
      </w:pPr>
      <w:rPr>
        <w:rFonts w:hint="default" w:ascii="Wingdings" w:hAnsi="Wingdings"/>
      </w:rPr>
    </w:lvl>
    <w:lvl w:ilvl="3" w:tplc="79820B14">
      <w:start w:val="1"/>
      <w:numFmt w:val="bullet"/>
      <w:lvlText w:val=""/>
      <w:lvlJc w:val="left"/>
      <w:pPr>
        <w:ind w:left="3240" w:hanging="360"/>
      </w:pPr>
      <w:rPr>
        <w:rFonts w:hint="default" w:ascii="Symbol" w:hAnsi="Symbol"/>
      </w:rPr>
    </w:lvl>
    <w:lvl w:ilvl="4" w:tplc="841EF656">
      <w:start w:val="1"/>
      <w:numFmt w:val="bullet"/>
      <w:lvlText w:val="o"/>
      <w:lvlJc w:val="left"/>
      <w:pPr>
        <w:ind w:left="3960" w:hanging="360"/>
      </w:pPr>
      <w:rPr>
        <w:rFonts w:hint="default" w:ascii="Courier New" w:hAnsi="Courier New"/>
      </w:rPr>
    </w:lvl>
    <w:lvl w:ilvl="5" w:tplc="F6E8CABA">
      <w:start w:val="1"/>
      <w:numFmt w:val="bullet"/>
      <w:lvlText w:val=""/>
      <w:lvlJc w:val="left"/>
      <w:pPr>
        <w:ind w:left="4680" w:hanging="360"/>
      </w:pPr>
      <w:rPr>
        <w:rFonts w:hint="default" w:ascii="Wingdings" w:hAnsi="Wingdings"/>
      </w:rPr>
    </w:lvl>
    <w:lvl w:ilvl="6" w:tplc="E9ECA25C">
      <w:start w:val="1"/>
      <w:numFmt w:val="bullet"/>
      <w:lvlText w:val=""/>
      <w:lvlJc w:val="left"/>
      <w:pPr>
        <w:ind w:left="5400" w:hanging="360"/>
      </w:pPr>
      <w:rPr>
        <w:rFonts w:hint="default" w:ascii="Symbol" w:hAnsi="Symbol"/>
      </w:rPr>
    </w:lvl>
    <w:lvl w:ilvl="7" w:tplc="15A23A24">
      <w:start w:val="1"/>
      <w:numFmt w:val="bullet"/>
      <w:lvlText w:val="o"/>
      <w:lvlJc w:val="left"/>
      <w:pPr>
        <w:ind w:left="6120" w:hanging="360"/>
      </w:pPr>
      <w:rPr>
        <w:rFonts w:hint="default" w:ascii="Courier New" w:hAnsi="Courier New"/>
      </w:rPr>
    </w:lvl>
    <w:lvl w:ilvl="8" w:tplc="06FEB3C4">
      <w:start w:val="1"/>
      <w:numFmt w:val="bullet"/>
      <w:lvlText w:val=""/>
      <w:lvlJc w:val="left"/>
      <w:pPr>
        <w:ind w:left="6840" w:hanging="360"/>
      </w:pPr>
      <w:rPr>
        <w:rFonts w:hint="default" w:ascii="Wingdings" w:hAnsi="Wingdings"/>
      </w:rPr>
    </w:lvl>
  </w:abstractNum>
  <w:abstractNum w:abstractNumId="52" w15:restartNumberingAfterBreak="0">
    <w:nsid w:val="48D01A29"/>
    <w:multiLevelType w:val="hybridMultilevel"/>
    <w:tmpl w:val="F75C320C"/>
    <w:lvl w:ilvl="0" w:tplc="EE6E7564">
      <w:start w:val="1"/>
      <w:numFmt w:val="decimal"/>
      <w:pStyle w:val="AppendixE"/>
      <w:lvlText w:val="E.%1"/>
      <w:lvlJc w:val="left"/>
      <w:pPr>
        <w:ind w:left="360" w:hanging="360"/>
      </w:pPr>
      <w:rPr>
        <w:rFonts w:hint="default"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3" w15:restartNumberingAfterBreak="0">
    <w:nsid w:val="48FC20C9"/>
    <w:multiLevelType w:val="hybridMultilevel"/>
    <w:tmpl w:val="0F103E78"/>
    <w:lvl w:ilvl="0" w:tplc="D9C61E1C">
      <w:start w:val="1"/>
      <w:numFmt w:val="lowerLetter"/>
      <w:pStyle w:val="BodyTextNumberLetterLevel2"/>
      <w:lvlText w:val="%1."/>
      <w:lvlJc w:val="left"/>
      <w:pPr>
        <w:ind w:left="1008" w:hanging="360"/>
      </w:pPr>
      <w:rPr>
        <w:rFonts w:cs="Times New Roman"/>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54" w15:restartNumberingAfterBreak="0">
    <w:nsid w:val="49DD5CCE"/>
    <w:multiLevelType w:val="hybridMultilevel"/>
    <w:tmpl w:val="741E17EC"/>
    <w:lvl w:ilvl="0" w:tplc="FA0A09BA">
      <w:start w:val="1"/>
      <w:numFmt w:val="bullet"/>
      <w:lvlText w:val=""/>
      <w:lvlJc w:val="left"/>
      <w:pPr>
        <w:ind w:left="1080" w:hanging="360"/>
      </w:pPr>
      <w:rPr>
        <w:rFonts w:hint="default" w:ascii="Symbol" w:hAnsi="Symbol"/>
      </w:rPr>
    </w:lvl>
    <w:lvl w:ilvl="1" w:tplc="9328D5A8">
      <w:start w:val="1"/>
      <w:numFmt w:val="bullet"/>
      <w:lvlText w:val="o"/>
      <w:lvlJc w:val="left"/>
      <w:pPr>
        <w:ind w:left="1800" w:hanging="360"/>
      </w:pPr>
      <w:rPr>
        <w:rFonts w:hint="default" w:ascii="Courier New" w:hAnsi="Courier New"/>
      </w:rPr>
    </w:lvl>
    <w:lvl w:ilvl="2" w:tplc="19669C04">
      <w:start w:val="1"/>
      <w:numFmt w:val="bullet"/>
      <w:lvlText w:val=""/>
      <w:lvlJc w:val="left"/>
      <w:pPr>
        <w:ind w:left="2520" w:hanging="360"/>
      </w:pPr>
      <w:rPr>
        <w:rFonts w:hint="default" w:ascii="Wingdings" w:hAnsi="Wingdings"/>
      </w:rPr>
    </w:lvl>
    <w:lvl w:ilvl="3" w:tplc="E8BE819E">
      <w:start w:val="1"/>
      <w:numFmt w:val="bullet"/>
      <w:lvlText w:val=""/>
      <w:lvlJc w:val="left"/>
      <w:pPr>
        <w:ind w:left="3240" w:hanging="360"/>
      </w:pPr>
      <w:rPr>
        <w:rFonts w:hint="default" w:ascii="Symbol" w:hAnsi="Symbol"/>
      </w:rPr>
    </w:lvl>
    <w:lvl w:ilvl="4" w:tplc="EF6EFEEA">
      <w:start w:val="1"/>
      <w:numFmt w:val="bullet"/>
      <w:lvlText w:val="o"/>
      <w:lvlJc w:val="left"/>
      <w:pPr>
        <w:ind w:left="3960" w:hanging="360"/>
      </w:pPr>
      <w:rPr>
        <w:rFonts w:hint="default" w:ascii="Courier New" w:hAnsi="Courier New"/>
      </w:rPr>
    </w:lvl>
    <w:lvl w:ilvl="5" w:tplc="DF0682B6">
      <w:start w:val="1"/>
      <w:numFmt w:val="bullet"/>
      <w:lvlText w:val=""/>
      <w:lvlJc w:val="left"/>
      <w:pPr>
        <w:ind w:left="4680" w:hanging="360"/>
      </w:pPr>
      <w:rPr>
        <w:rFonts w:hint="default" w:ascii="Wingdings" w:hAnsi="Wingdings"/>
      </w:rPr>
    </w:lvl>
    <w:lvl w:ilvl="6" w:tplc="1B2271E2">
      <w:start w:val="1"/>
      <w:numFmt w:val="bullet"/>
      <w:lvlText w:val=""/>
      <w:lvlJc w:val="left"/>
      <w:pPr>
        <w:ind w:left="5400" w:hanging="360"/>
      </w:pPr>
      <w:rPr>
        <w:rFonts w:hint="default" w:ascii="Symbol" w:hAnsi="Symbol"/>
      </w:rPr>
    </w:lvl>
    <w:lvl w:ilvl="7" w:tplc="706078F4">
      <w:start w:val="1"/>
      <w:numFmt w:val="bullet"/>
      <w:lvlText w:val="o"/>
      <w:lvlJc w:val="left"/>
      <w:pPr>
        <w:ind w:left="6120" w:hanging="360"/>
      </w:pPr>
      <w:rPr>
        <w:rFonts w:hint="default" w:ascii="Courier New" w:hAnsi="Courier New"/>
      </w:rPr>
    </w:lvl>
    <w:lvl w:ilvl="8" w:tplc="AF106FA4">
      <w:start w:val="1"/>
      <w:numFmt w:val="bullet"/>
      <w:lvlText w:val=""/>
      <w:lvlJc w:val="left"/>
      <w:pPr>
        <w:ind w:left="6840" w:hanging="360"/>
      </w:pPr>
      <w:rPr>
        <w:rFonts w:hint="default" w:ascii="Wingdings" w:hAnsi="Wingdings"/>
      </w:rPr>
    </w:lvl>
  </w:abstractNum>
  <w:abstractNum w:abstractNumId="55" w15:restartNumberingAfterBreak="0">
    <w:nsid w:val="4B92EF05"/>
    <w:multiLevelType w:val="hybridMultilevel"/>
    <w:tmpl w:val="5E4AC8F0"/>
    <w:lvl w:ilvl="0" w:tplc="32568978">
      <w:start w:val="1"/>
      <w:numFmt w:val="bullet"/>
      <w:lvlText w:val=""/>
      <w:lvlJc w:val="left"/>
      <w:pPr>
        <w:ind w:left="1080" w:hanging="360"/>
      </w:pPr>
      <w:rPr>
        <w:rFonts w:hint="default" w:ascii="Symbol" w:hAnsi="Symbol"/>
      </w:rPr>
    </w:lvl>
    <w:lvl w:ilvl="1" w:tplc="4C7E1598">
      <w:start w:val="1"/>
      <w:numFmt w:val="bullet"/>
      <w:lvlText w:val="o"/>
      <w:lvlJc w:val="left"/>
      <w:pPr>
        <w:ind w:left="1800" w:hanging="360"/>
      </w:pPr>
      <w:rPr>
        <w:rFonts w:hint="default" w:ascii="Courier New" w:hAnsi="Courier New"/>
      </w:rPr>
    </w:lvl>
    <w:lvl w:ilvl="2" w:tplc="DA768142">
      <w:start w:val="1"/>
      <w:numFmt w:val="bullet"/>
      <w:lvlText w:val=""/>
      <w:lvlJc w:val="left"/>
      <w:pPr>
        <w:ind w:left="2520" w:hanging="360"/>
      </w:pPr>
      <w:rPr>
        <w:rFonts w:hint="default" w:ascii="Wingdings" w:hAnsi="Wingdings"/>
      </w:rPr>
    </w:lvl>
    <w:lvl w:ilvl="3" w:tplc="1E32A902">
      <w:start w:val="1"/>
      <w:numFmt w:val="bullet"/>
      <w:lvlText w:val=""/>
      <w:lvlJc w:val="left"/>
      <w:pPr>
        <w:ind w:left="3240" w:hanging="360"/>
      </w:pPr>
      <w:rPr>
        <w:rFonts w:hint="default" w:ascii="Symbol" w:hAnsi="Symbol"/>
      </w:rPr>
    </w:lvl>
    <w:lvl w:ilvl="4" w:tplc="1F44D30A">
      <w:start w:val="1"/>
      <w:numFmt w:val="bullet"/>
      <w:lvlText w:val="o"/>
      <w:lvlJc w:val="left"/>
      <w:pPr>
        <w:ind w:left="3960" w:hanging="360"/>
      </w:pPr>
      <w:rPr>
        <w:rFonts w:hint="default" w:ascii="Courier New" w:hAnsi="Courier New"/>
      </w:rPr>
    </w:lvl>
    <w:lvl w:ilvl="5" w:tplc="BE58DE46">
      <w:start w:val="1"/>
      <w:numFmt w:val="bullet"/>
      <w:lvlText w:val=""/>
      <w:lvlJc w:val="left"/>
      <w:pPr>
        <w:ind w:left="4680" w:hanging="360"/>
      </w:pPr>
      <w:rPr>
        <w:rFonts w:hint="default" w:ascii="Wingdings" w:hAnsi="Wingdings"/>
      </w:rPr>
    </w:lvl>
    <w:lvl w:ilvl="6" w:tplc="C966DA36">
      <w:start w:val="1"/>
      <w:numFmt w:val="bullet"/>
      <w:lvlText w:val=""/>
      <w:lvlJc w:val="left"/>
      <w:pPr>
        <w:ind w:left="5400" w:hanging="360"/>
      </w:pPr>
      <w:rPr>
        <w:rFonts w:hint="default" w:ascii="Symbol" w:hAnsi="Symbol"/>
      </w:rPr>
    </w:lvl>
    <w:lvl w:ilvl="7" w:tplc="C4C8D396">
      <w:start w:val="1"/>
      <w:numFmt w:val="bullet"/>
      <w:lvlText w:val="o"/>
      <w:lvlJc w:val="left"/>
      <w:pPr>
        <w:ind w:left="6120" w:hanging="360"/>
      </w:pPr>
      <w:rPr>
        <w:rFonts w:hint="default" w:ascii="Courier New" w:hAnsi="Courier New"/>
      </w:rPr>
    </w:lvl>
    <w:lvl w:ilvl="8" w:tplc="AFE67E2E">
      <w:start w:val="1"/>
      <w:numFmt w:val="bullet"/>
      <w:lvlText w:val=""/>
      <w:lvlJc w:val="left"/>
      <w:pPr>
        <w:ind w:left="6840" w:hanging="360"/>
      </w:pPr>
      <w:rPr>
        <w:rFonts w:hint="default" w:ascii="Wingdings" w:hAnsi="Wingdings"/>
      </w:rPr>
    </w:lvl>
  </w:abstractNum>
  <w:abstractNum w:abstractNumId="56" w15:restartNumberingAfterBreak="0">
    <w:nsid w:val="4F19175B"/>
    <w:multiLevelType w:val="hybridMultilevel"/>
    <w:tmpl w:val="7EE20108"/>
    <w:lvl w:ilvl="0" w:tplc="CA162CEC">
      <w:start w:val="1"/>
      <w:numFmt w:val="bullet"/>
      <w:lvlText w:val=""/>
      <w:lvlJc w:val="left"/>
      <w:pPr>
        <w:ind w:left="1080" w:hanging="360"/>
      </w:pPr>
      <w:rPr>
        <w:rFonts w:hint="default" w:ascii="Symbol" w:hAnsi="Symbol"/>
      </w:rPr>
    </w:lvl>
    <w:lvl w:ilvl="1" w:tplc="C9C04DAE">
      <w:start w:val="1"/>
      <w:numFmt w:val="bullet"/>
      <w:lvlText w:val="o"/>
      <w:lvlJc w:val="left"/>
      <w:pPr>
        <w:ind w:left="1800" w:hanging="360"/>
      </w:pPr>
      <w:rPr>
        <w:rFonts w:hint="default" w:ascii="Courier New" w:hAnsi="Courier New"/>
      </w:rPr>
    </w:lvl>
    <w:lvl w:ilvl="2" w:tplc="65502840">
      <w:start w:val="1"/>
      <w:numFmt w:val="bullet"/>
      <w:lvlText w:val=""/>
      <w:lvlJc w:val="left"/>
      <w:pPr>
        <w:ind w:left="2520" w:hanging="360"/>
      </w:pPr>
      <w:rPr>
        <w:rFonts w:hint="default" w:ascii="Wingdings" w:hAnsi="Wingdings"/>
      </w:rPr>
    </w:lvl>
    <w:lvl w:ilvl="3" w:tplc="8EAABACC">
      <w:start w:val="1"/>
      <w:numFmt w:val="bullet"/>
      <w:lvlText w:val=""/>
      <w:lvlJc w:val="left"/>
      <w:pPr>
        <w:ind w:left="3240" w:hanging="360"/>
      </w:pPr>
      <w:rPr>
        <w:rFonts w:hint="default" w:ascii="Symbol" w:hAnsi="Symbol"/>
      </w:rPr>
    </w:lvl>
    <w:lvl w:ilvl="4" w:tplc="A384962A">
      <w:start w:val="1"/>
      <w:numFmt w:val="bullet"/>
      <w:lvlText w:val="o"/>
      <w:lvlJc w:val="left"/>
      <w:pPr>
        <w:ind w:left="3960" w:hanging="360"/>
      </w:pPr>
      <w:rPr>
        <w:rFonts w:hint="default" w:ascii="Courier New" w:hAnsi="Courier New"/>
      </w:rPr>
    </w:lvl>
    <w:lvl w:ilvl="5" w:tplc="4F16576E">
      <w:start w:val="1"/>
      <w:numFmt w:val="bullet"/>
      <w:lvlText w:val=""/>
      <w:lvlJc w:val="left"/>
      <w:pPr>
        <w:ind w:left="4680" w:hanging="360"/>
      </w:pPr>
      <w:rPr>
        <w:rFonts w:hint="default" w:ascii="Wingdings" w:hAnsi="Wingdings"/>
      </w:rPr>
    </w:lvl>
    <w:lvl w:ilvl="6" w:tplc="6E4CBEF2">
      <w:start w:val="1"/>
      <w:numFmt w:val="bullet"/>
      <w:lvlText w:val=""/>
      <w:lvlJc w:val="left"/>
      <w:pPr>
        <w:ind w:left="5400" w:hanging="360"/>
      </w:pPr>
      <w:rPr>
        <w:rFonts w:hint="default" w:ascii="Symbol" w:hAnsi="Symbol"/>
      </w:rPr>
    </w:lvl>
    <w:lvl w:ilvl="7" w:tplc="E310741C">
      <w:start w:val="1"/>
      <w:numFmt w:val="bullet"/>
      <w:lvlText w:val="o"/>
      <w:lvlJc w:val="left"/>
      <w:pPr>
        <w:ind w:left="6120" w:hanging="360"/>
      </w:pPr>
      <w:rPr>
        <w:rFonts w:hint="default" w:ascii="Courier New" w:hAnsi="Courier New"/>
      </w:rPr>
    </w:lvl>
    <w:lvl w:ilvl="8" w:tplc="E32A6F52">
      <w:start w:val="1"/>
      <w:numFmt w:val="bullet"/>
      <w:lvlText w:val=""/>
      <w:lvlJc w:val="left"/>
      <w:pPr>
        <w:ind w:left="6840" w:hanging="360"/>
      </w:pPr>
      <w:rPr>
        <w:rFonts w:hint="default" w:ascii="Wingdings" w:hAnsi="Wingdings"/>
      </w:rPr>
    </w:lvl>
  </w:abstractNum>
  <w:abstractNum w:abstractNumId="57" w15:restartNumberingAfterBreak="0">
    <w:nsid w:val="4F50F12B"/>
    <w:multiLevelType w:val="hybridMultilevel"/>
    <w:tmpl w:val="FF228500"/>
    <w:lvl w:ilvl="0" w:tplc="E1C86C4E">
      <w:start w:val="1"/>
      <w:numFmt w:val="bullet"/>
      <w:lvlText w:val=""/>
      <w:lvlJc w:val="left"/>
      <w:pPr>
        <w:ind w:left="720" w:hanging="360"/>
      </w:pPr>
      <w:rPr>
        <w:rFonts w:hint="default" w:ascii="Symbol" w:hAnsi="Symbol"/>
      </w:rPr>
    </w:lvl>
    <w:lvl w:ilvl="1" w:tplc="6324DF4C">
      <w:start w:val="1"/>
      <w:numFmt w:val="bullet"/>
      <w:lvlText w:val="o"/>
      <w:lvlJc w:val="left"/>
      <w:pPr>
        <w:ind w:left="1440" w:hanging="360"/>
      </w:pPr>
      <w:rPr>
        <w:rFonts w:hint="default" w:ascii="Courier New" w:hAnsi="Courier New"/>
      </w:rPr>
    </w:lvl>
    <w:lvl w:ilvl="2" w:tplc="1DF6C52A">
      <w:start w:val="1"/>
      <w:numFmt w:val="bullet"/>
      <w:lvlText w:val=""/>
      <w:lvlJc w:val="left"/>
      <w:pPr>
        <w:ind w:left="2160" w:hanging="360"/>
      </w:pPr>
      <w:rPr>
        <w:rFonts w:hint="default" w:ascii="Wingdings" w:hAnsi="Wingdings"/>
      </w:rPr>
    </w:lvl>
    <w:lvl w:ilvl="3" w:tplc="654C871E">
      <w:start w:val="1"/>
      <w:numFmt w:val="bullet"/>
      <w:lvlText w:val=""/>
      <w:lvlJc w:val="left"/>
      <w:pPr>
        <w:ind w:left="2880" w:hanging="360"/>
      </w:pPr>
      <w:rPr>
        <w:rFonts w:hint="default" w:ascii="Symbol" w:hAnsi="Symbol"/>
      </w:rPr>
    </w:lvl>
    <w:lvl w:ilvl="4" w:tplc="3036CC82">
      <w:start w:val="1"/>
      <w:numFmt w:val="bullet"/>
      <w:lvlText w:val="o"/>
      <w:lvlJc w:val="left"/>
      <w:pPr>
        <w:ind w:left="3600" w:hanging="360"/>
      </w:pPr>
      <w:rPr>
        <w:rFonts w:hint="default" w:ascii="Courier New" w:hAnsi="Courier New"/>
      </w:rPr>
    </w:lvl>
    <w:lvl w:ilvl="5" w:tplc="15026C08">
      <w:start w:val="1"/>
      <w:numFmt w:val="bullet"/>
      <w:lvlText w:val=""/>
      <w:lvlJc w:val="left"/>
      <w:pPr>
        <w:ind w:left="4320" w:hanging="360"/>
      </w:pPr>
      <w:rPr>
        <w:rFonts w:hint="default" w:ascii="Wingdings" w:hAnsi="Wingdings"/>
      </w:rPr>
    </w:lvl>
    <w:lvl w:ilvl="6" w:tplc="E6B67C38">
      <w:start w:val="1"/>
      <w:numFmt w:val="bullet"/>
      <w:lvlText w:val=""/>
      <w:lvlJc w:val="left"/>
      <w:pPr>
        <w:ind w:left="5040" w:hanging="360"/>
      </w:pPr>
      <w:rPr>
        <w:rFonts w:hint="default" w:ascii="Symbol" w:hAnsi="Symbol"/>
      </w:rPr>
    </w:lvl>
    <w:lvl w:ilvl="7" w:tplc="F732FB1A">
      <w:start w:val="1"/>
      <w:numFmt w:val="bullet"/>
      <w:lvlText w:val="o"/>
      <w:lvlJc w:val="left"/>
      <w:pPr>
        <w:ind w:left="5760" w:hanging="360"/>
      </w:pPr>
      <w:rPr>
        <w:rFonts w:hint="default" w:ascii="Courier New" w:hAnsi="Courier New"/>
      </w:rPr>
    </w:lvl>
    <w:lvl w:ilvl="8" w:tplc="D6E4A474">
      <w:start w:val="1"/>
      <w:numFmt w:val="bullet"/>
      <w:lvlText w:val=""/>
      <w:lvlJc w:val="left"/>
      <w:pPr>
        <w:ind w:left="6480" w:hanging="360"/>
      </w:pPr>
      <w:rPr>
        <w:rFonts w:hint="default" w:ascii="Wingdings" w:hAnsi="Wingdings"/>
      </w:rPr>
    </w:lvl>
  </w:abstractNum>
  <w:abstractNum w:abstractNumId="58" w15:restartNumberingAfterBreak="0">
    <w:nsid w:val="503367A6"/>
    <w:multiLevelType w:val="hybridMultilevel"/>
    <w:tmpl w:val="0F8E32BE"/>
    <w:lvl w:ilvl="0" w:tplc="EA22A222">
      <w:start w:val="6"/>
      <w:numFmt w:val="decimal"/>
      <w:lvlText w:val="%1."/>
      <w:lvlJc w:val="left"/>
      <w:pPr>
        <w:ind w:left="705" w:hanging="360"/>
      </w:pPr>
      <w:rPr>
        <w:rFonts w:hint="default" w:ascii="Arial" w:hAnsi="Arial"/>
      </w:rPr>
    </w:lvl>
    <w:lvl w:ilvl="1" w:tplc="9E18AC86">
      <w:start w:val="1"/>
      <w:numFmt w:val="lowerLetter"/>
      <w:lvlText w:val="%2."/>
      <w:lvlJc w:val="left"/>
      <w:pPr>
        <w:ind w:left="1440" w:hanging="360"/>
      </w:pPr>
    </w:lvl>
    <w:lvl w:ilvl="2" w:tplc="0A7CBAFA">
      <w:start w:val="1"/>
      <w:numFmt w:val="lowerRoman"/>
      <w:lvlText w:val="%3."/>
      <w:lvlJc w:val="right"/>
      <w:pPr>
        <w:ind w:left="2160" w:hanging="180"/>
      </w:pPr>
    </w:lvl>
    <w:lvl w:ilvl="3" w:tplc="961E65B4">
      <w:start w:val="1"/>
      <w:numFmt w:val="decimal"/>
      <w:lvlText w:val="%4."/>
      <w:lvlJc w:val="left"/>
      <w:pPr>
        <w:ind w:left="2880" w:hanging="360"/>
      </w:pPr>
    </w:lvl>
    <w:lvl w:ilvl="4" w:tplc="37D447B4">
      <w:start w:val="1"/>
      <w:numFmt w:val="lowerLetter"/>
      <w:lvlText w:val="%5."/>
      <w:lvlJc w:val="left"/>
      <w:pPr>
        <w:ind w:left="3600" w:hanging="360"/>
      </w:pPr>
    </w:lvl>
    <w:lvl w:ilvl="5" w:tplc="50DC88E2">
      <w:start w:val="1"/>
      <w:numFmt w:val="lowerRoman"/>
      <w:lvlText w:val="%6."/>
      <w:lvlJc w:val="right"/>
      <w:pPr>
        <w:ind w:left="4320" w:hanging="180"/>
      </w:pPr>
    </w:lvl>
    <w:lvl w:ilvl="6" w:tplc="CCCC2C26">
      <w:start w:val="1"/>
      <w:numFmt w:val="decimal"/>
      <w:lvlText w:val="%7."/>
      <w:lvlJc w:val="left"/>
      <w:pPr>
        <w:ind w:left="5040" w:hanging="360"/>
      </w:pPr>
    </w:lvl>
    <w:lvl w:ilvl="7" w:tplc="00D2CAF6">
      <w:start w:val="1"/>
      <w:numFmt w:val="lowerLetter"/>
      <w:lvlText w:val="%8."/>
      <w:lvlJc w:val="left"/>
      <w:pPr>
        <w:ind w:left="5760" w:hanging="360"/>
      </w:pPr>
    </w:lvl>
    <w:lvl w:ilvl="8" w:tplc="ED403914">
      <w:start w:val="1"/>
      <w:numFmt w:val="lowerRoman"/>
      <w:lvlText w:val="%9."/>
      <w:lvlJc w:val="right"/>
      <w:pPr>
        <w:ind w:left="6480" w:hanging="180"/>
      </w:pPr>
    </w:lvl>
  </w:abstractNum>
  <w:abstractNum w:abstractNumId="59" w15:restartNumberingAfterBreak="0">
    <w:nsid w:val="5163FBAA"/>
    <w:multiLevelType w:val="hybridMultilevel"/>
    <w:tmpl w:val="64324A0C"/>
    <w:lvl w:ilvl="0" w:tplc="164E1350">
      <w:start w:val="1"/>
      <w:numFmt w:val="bullet"/>
      <w:lvlText w:val=""/>
      <w:lvlJc w:val="left"/>
      <w:pPr>
        <w:ind w:left="1080" w:hanging="360"/>
      </w:pPr>
      <w:rPr>
        <w:rFonts w:hint="default" w:ascii="Symbol" w:hAnsi="Symbol"/>
      </w:rPr>
    </w:lvl>
    <w:lvl w:ilvl="1" w:tplc="33BADB42">
      <w:start w:val="1"/>
      <w:numFmt w:val="bullet"/>
      <w:lvlText w:val="o"/>
      <w:lvlJc w:val="left"/>
      <w:pPr>
        <w:ind w:left="1800" w:hanging="360"/>
      </w:pPr>
      <w:rPr>
        <w:rFonts w:hint="default" w:ascii="Courier New" w:hAnsi="Courier New"/>
      </w:rPr>
    </w:lvl>
    <w:lvl w:ilvl="2" w:tplc="FF3E81AE">
      <w:start w:val="1"/>
      <w:numFmt w:val="bullet"/>
      <w:lvlText w:val=""/>
      <w:lvlJc w:val="left"/>
      <w:pPr>
        <w:ind w:left="2520" w:hanging="360"/>
      </w:pPr>
      <w:rPr>
        <w:rFonts w:hint="default" w:ascii="Wingdings" w:hAnsi="Wingdings"/>
      </w:rPr>
    </w:lvl>
    <w:lvl w:ilvl="3" w:tplc="55E4A484">
      <w:start w:val="1"/>
      <w:numFmt w:val="bullet"/>
      <w:lvlText w:val=""/>
      <w:lvlJc w:val="left"/>
      <w:pPr>
        <w:ind w:left="3240" w:hanging="360"/>
      </w:pPr>
      <w:rPr>
        <w:rFonts w:hint="default" w:ascii="Symbol" w:hAnsi="Symbol"/>
      </w:rPr>
    </w:lvl>
    <w:lvl w:ilvl="4" w:tplc="0B8A16A4">
      <w:start w:val="1"/>
      <w:numFmt w:val="bullet"/>
      <w:lvlText w:val="o"/>
      <w:lvlJc w:val="left"/>
      <w:pPr>
        <w:ind w:left="3960" w:hanging="360"/>
      </w:pPr>
      <w:rPr>
        <w:rFonts w:hint="default" w:ascii="Courier New" w:hAnsi="Courier New"/>
      </w:rPr>
    </w:lvl>
    <w:lvl w:ilvl="5" w:tplc="EC70366E">
      <w:start w:val="1"/>
      <w:numFmt w:val="bullet"/>
      <w:lvlText w:val=""/>
      <w:lvlJc w:val="left"/>
      <w:pPr>
        <w:ind w:left="4680" w:hanging="360"/>
      </w:pPr>
      <w:rPr>
        <w:rFonts w:hint="default" w:ascii="Wingdings" w:hAnsi="Wingdings"/>
      </w:rPr>
    </w:lvl>
    <w:lvl w:ilvl="6" w:tplc="9E940CA2">
      <w:start w:val="1"/>
      <w:numFmt w:val="bullet"/>
      <w:lvlText w:val=""/>
      <w:lvlJc w:val="left"/>
      <w:pPr>
        <w:ind w:left="5400" w:hanging="360"/>
      </w:pPr>
      <w:rPr>
        <w:rFonts w:hint="default" w:ascii="Symbol" w:hAnsi="Symbol"/>
      </w:rPr>
    </w:lvl>
    <w:lvl w:ilvl="7" w:tplc="F468F738">
      <w:start w:val="1"/>
      <w:numFmt w:val="bullet"/>
      <w:lvlText w:val="o"/>
      <w:lvlJc w:val="left"/>
      <w:pPr>
        <w:ind w:left="6120" w:hanging="360"/>
      </w:pPr>
      <w:rPr>
        <w:rFonts w:hint="default" w:ascii="Courier New" w:hAnsi="Courier New"/>
      </w:rPr>
    </w:lvl>
    <w:lvl w:ilvl="8" w:tplc="D59E9F9C">
      <w:start w:val="1"/>
      <w:numFmt w:val="bullet"/>
      <w:lvlText w:val=""/>
      <w:lvlJc w:val="left"/>
      <w:pPr>
        <w:ind w:left="6840" w:hanging="360"/>
      </w:pPr>
      <w:rPr>
        <w:rFonts w:hint="default" w:ascii="Wingdings" w:hAnsi="Wingdings"/>
      </w:rPr>
    </w:lvl>
  </w:abstractNum>
  <w:abstractNum w:abstractNumId="60" w15:restartNumberingAfterBreak="0">
    <w:nsid w:val="521C53E2"/>
    <w:multiLevelType w:val="hybridMultilevel"/>
    <w:tmpl w:val="8090B8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3B98A8A"/>
    <w:multiLevelType w:val="hybridMultilevel"/>
    <w:tmpl w:val="CA66510A"/>
    <w:lvl w:ilvl="0" w:tplc="628E43AA">
      <w:start w:val="5"/>
      <w:numFmt w:val="decimal"/>
      <w:lvlText w:val="%1."/>
      <w:lvlJc w:val="left"/>
      <w:pPr>
        <w:ind w:left="705" w:hanging="360"/>
      </w:pPr>
      <w:rPr>
        <w:rFonts w:hint="default" w:ascii="Arial" w:hAnsi="Arial"/>
      </w:rPr>
    </w:lvl>
    <w:lvl w:ilvl="1" w:tplc="2AC05514">
      <w:start w:val="1"/>
      <w:numFmt w:val="lowerLetter"/>
      <w:lvlText w:val="%2."/>
      <w:lvlJc w:val="left"/>
      <w:pPr>
        <w:ind w:left="1440" w:hanging="360"/>
      </w:pPr>
    </w:lvl>
    <w:lvl w:ilvl="2" w:tplc="6C1E4B1E">
      <w:start w:val="1"/>
      <w:numFmt w:val="lowerRoman"/>
      <w:lvlText w:val="%3."/>
      <w:lvlJc w:val="right"/>
      <w:pPr>
        <w:ind w:left="2160" w:hanging="180"/>
      </w:pPr>
    </w:lvl>
    <w:lvl w:ilvl="3" w:tplc="4564940C">
      <w:start w:val="1"/>
      <w:numFmt w:val="decimal"/>
      <w:lvlText w:val="%4."/>
      <w:lvlJc w:val="left"/>
      <w:pPr>
        <w:ind w:left="2880" w:hanging="360"/>
      </w:pPr>
    </w:lvl>
    <w:lvl w:ilvl="4" w:tplc="1D28E35E">
      <w:start w:val="1"/>
      <w:numFmt w:val="lowerLetter"/>
      <w:lvlText w:val="%5."/>
      <w:lvlJc w:val="left"/>
      <w:pPr>
        <w:ind w:left="3600" w:hanging="360"/>
      </w:pPr>
    </w:lvl>
    <w:lvl w:ilvl="5" w:tplc="07D4B70A">
      <w:start w:val="1"/>
      <w:numFmt w:val="lowerRoman"/>
      <w:lvlText w:val="%6."/>
      <w:lvlJc w:val="right"/>
      <w:pPr>
        <w:ind w:left="4320" w:hanging="180"/>
      </w:pPr>
    </w:lvl>
    <w:lvl w:ilvl="6" w:tplc="7B9685AA">
      <w:start w:val="1"/>
      <w:numFmt w:val="decimal"/>
      <w:lvlText w:val="%7."/>
      <w:lvlJc w:val="left"/>
      <w:pPr>
        <w:ind w:left="5040" w:hanging="360"/>
      </w:pPr>
    </w:lvl>
    <w:lvl w:ilvl="7" w:tplc="69FA1C90">
      <w:start w:val="1"/>
      <w:numFmt w:val="lowerLetter"/>
      <w:lvlText w:val="%8."/>
      <w:lvlJc w:val="left"/>
      <w:pPr>
        <w:ind w:left="5760" w:hanging="360"/>
      </w:pPr>
    </w:lvl>
    <w:lvl w:ilvl="8" w:tplc="3328D57E">
      <w:start w:val="1"/>
      <w:numFmt w:val="lowerRoman"/>
      <w:lvlText w:val="%9."/>
      <w:lvlJc w:val="right"/>
      <w:pPr>
        <w:ind w:left="6480" w:hanging="180"/>
      </w:pPr>
    </w:lvl>
  </w:abstractNum>
  <w:abstractNum w:abstractNumId="62" w15:restartNumberingAfterBreak="0">
    <w:nsid w:val="58ECBA8B"/>
    <w:multiLevelType w:val="hybridMultilevel"/>
    <w:tmpl w:val="9F7E15DC"/>
    <w:lvl w:ilvl="0" w:tplc="EE2E225C">
      <w:start w:val="1"/>
      <w:numFmt w:val="bullet"/>
      <w:lvlText w:val=""/>
      <w:lvlJc w:val="left"/>
      <w:pPr>
        <w:ind w:left="1080" w:hanging="360"/>
      </w:pPr>
      <w:rPr>
        <w:rFonts w:hint="default" w:ascii="Symbol" w:hAnsi="Symbol"/>
      </w:rPr>
    </w:lvl>
    <w:lvl w:ilvl="1" w:tplc="A1F8122E">
      <w:start w:val="1"/>
      <w:numFmt w:val="bullet"/>
      <w:lvlText w:val="o"/>
      <w:lvlJc w:val="left"/>
      <w:pPr>
        <w:ind w:left="1800" w:hanging="360"/>
      </w:pPr>
      <w:rPr>
        <w:rFonts w:hint="default" w:ascii="Courier New" w:hAnsi="Courier New"/>
      </w:rPr>
    </w:lvl>
    <w:lvl w:ilvl="2" w:tplc="DF9883E6">
      <w:start w:val="1"/>
      <w:numFmt w:val="bullet"/>
      <w:lvlText w:val=""/>
      <w:lvlJc w:val="left"/>
      <w:pPr>
        <w:ind w:left="2520" w:hanging="360"/>
      </w:pPr>
      <w:rPr>
        <w:rFonts w:hint="default" w:ascii="Wingdings" w:hAnsi="Wingdings"/>
      </w:rPr>
    </w:lvl>
    <w:lvl w:ilvl="3" w:tplc="B8CE6C6C">
      <w:start w:val="1"/>
      <w:numFmt w:val="bullet"/>
      <w:lvlText w:val=""/>
      <w:lvlJc w:val="left"/>
      <w:pPr>
        <w:ind w:left="3240" w:hanging="360"/>
      </w:pPr>
      <w:rPr>
        <w:rFonts w:hint="default" w:ascii="Symbol" w:hAnsi="Symbol"/>
      </w:rPr>
    </w:lvl>
    <w:lvl w:ilvl="4" w:tplc="0AA4719E">
      <w:start w:val="1"/>
      <w:numFmt w:val="bullet"/>
      <w:lvlText w:val="o"/>
      <w:lvlJc w:val="left"/>
      <w:pPr>
        <w:ind w:left="3960" w:hanging="360"/>
      </w:pPr>
      <w:rPr>
        <w:rFonts w:hint="default" w:ascii="Courier New" w:hAnsi="Courier New"/>
      </w:rPr>
    </w:lvl>
    <w:lvl w:ilvl="5" w:tplc="19CE411E">
      <w:start w:val="1"/>
      <w:numFmt w:val="bullet"/>
      <w:lvlText w:val=""/>
      <w:lvlJc w:val="left"/>
      <w:pPr>
        <w:ind w:left="4680" w:hanging="360"/>
      </w:pPr>
      <w:rPr>
        <w:rFonts w:hint="default" w:ascii="Wingdings" w:hAnsi="Wingdings"/>
      </w:rPr>
    </w:lvl>
    <w:lvl w:ilvl="6" w:tplc="B2342190">
      <w:start w:val="1"/>
      <w:numFmt w:val="bullet"/>
      <w:lvlText w:val=""/>
      <w:lvlJc w:val="left"/>
      <w:pPr>
        <w:ind w:left="5400" w:hanging="360"/>
      </w:pPr>
      <w:rPr>
        <w:rFonts w:hint="default" w:ascii="Symbol" w:hAnsi="Symbol"/>
      </w:rPr>
    </w:lvl>
    <w:lvl w:ilvl="7" w:tplc="DD98BDD6">
      <w:start w:val="1"/>
      <w:numFmt w:val="bullet"/>
      <w:lvlText w:val="o"/>
      <w:lvlJc w:val="left"/>
      <w:pPr>
        <w:ind w:left="6120" w:hanging="360"/>
      </w:pPr>
      <w:rPr>
        <w:rFonts w:hint="default" w:ascii="Courier New" w:hAnsi="Courier New"/>
      </w:rPr>
    </w:lvl>
    <w:lvl w:ilvl="8" w:tplc="3006B5C4">
      <w:start w:val="1"/>
      <w:numFmt w:val="bullet"/>
      <w:lvlText w:val=""/>
      <w:lvlJc w:val="left"/>
      <w:pPr>
        <w:ind w:left="6840" w:hanging="360"/>
      </w:pPr>
      <w:rPr>
        <w:rFonts w:hint="default" w:ascii="Wingdings" w:hAnsi="Wingdings"/>
      </w:rPr>
    </w:lvl>
  </w:abstractNum>
  <w:abstractNum w:abstractNumId="63" w15:restartNumberingAfterBreak="0">
    <w:nsid w:val="5AC15CD3"/>
    <w:multiLevelType w:val="multilevel"/>
    <w:tmpl w:val="7D349992"/>
    <w:styleLink w:val="BMH"/>
    <w:lvl w:ilvl="0">
      <w:start w:val="1"/>
      <w:numFmt w:val="upperLetter"/>
      <w:suff w:val="nothing"/>
      <w:lvlText w:val="Appendix  %1:"/>
      <w:lvlJc w:val="center"/>
      <w:pPr>
        <w:ind w:left="2448" w:firstLine="72"/>
      </w:pPr>
      <w:rPr>
        <w:rFonts w:hint="default" w:ascii="Arial Narrow" w:hAnsi="Arial Narrow"/>
        <w:b/>
        <w:i w:val="0"/>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D561F7A"/>
    <w:multiLevelType w:val="hybridMultilevel"/>
    <w:tmpl w:val="745A3B1E"/>
    <w:lvl w:ilvl="0" w:tplc="37F4D774">
      <w:start w:val="1"/>
      <w:numFmt w:val="bullet"/>
      <w:lvlText w:val=""/>
      <w:lvlJc w:val="left"/>
      <w:pPr>
        <w:ind w:left="1080" w:hanging="360"/>
      </w:pPr>
      <w:rPr>
        <w:rFonts w:hint="default" w:ascii="Symbol" w:hAnsi="Symbol"/>
      </w:rPr>
    </w:lvl>
    <w:lvl w:ilvl="1" w:tplc="344EF420">
      <w:start w:val="1"/>
      <w:numFmt w:val="bullet"/>
      <w:lvlText w:val="o"/>
      <w:lvlJc w:val="left"/>
      <w:pPr>
        <w:ind w:left="1800" w:hanging="360"/>
      </w:pPr>
      <w:rPr>
        <w:rFonts w:hint="default" w:ascii="Courier New" w:hAnsi="Courier New"/>
      </w:rPr>
    </w:lvl>
    <w:lvl w:ilvl="2" w:tplc="2AA68F00">
      <w:start w:val="1"/>
      <w:numFmt w:val="bullet"/>
      <w:lvlText w:val=""/>
      <w:lvlJc w:val="left"/>
      <w:pPr>
        <w:ind w:left="2520" w:hanging="360"/>
      </w:pPr>
      <w:rPr>
        <w:rFonts w:hint="default" w:ascii="Wingdings" w:hAnsi="Wingdings"/>
      </w:rPr>
    </w:lvl>
    <w:lvl w:ilvl="3" w:tplc="70225F16">
      <w:start w:val="1"/>
      <w:numFmt w:val="bullet"/>
      <w:lvlText w:val=""/>
      <w:lvlJc w:val="left"/>
      <w:pPr>
        <w:ind w:left="3240" w:hanging="360"/>
      </w:pPr>
      <w:rPr>
        <w:rFonts w:hint="default" w:ascii="Symbol" w:hAnsi="Symbol"/>
      </w:rPr>
    </w:lvl>
    <w:lvl w:ilvl="4" w:tplc="4396373A">
      <w:start w:val="1"/>
      <w:numFmt w:val="bullet"/>
      <w:lvlText w:val="o"/>
      <w:lvlJc w:val="left"/>
      <w:pPr>
        <w:ind w:left="3960" w:hanging="360"/>
      </w:pPr>
      <w:rPr>
        <w:rFonts w:hint="default" w:ascii="Courier New" w:hAnsi="Courier New"/>
      </w:rPr>
    </w:lvl>
    <w:lvl w:ilvl="5" w:tplc="3CAC2362">
      <w:start w:val="1"/>
      <w:numFmt w:val="bullet"/>
      <w:lvlText w:val=""/>
      <w:lvlJc w:val="left"/>
      <w:pPr>
        <w:ind w:left="4680" w:hanging="360"/>
      </w:pPr>
      <w:rPr>
        <w:rFonts w:hint="default" w:ascii="Wingdings" w:hAnsi="Wingdings"/>
      </w:rPr>
    </w:lvl>
    <w:lvl w:ilvl="6" w:tplc="B112A00C">
      <w:start w:val="1"/>
      <w:numFmt w:val="bullet"/>
      <w:lvlText w:val=""/>
      <w:lvlJc w:val="left"/>
      <w:pPr>
        <w:ind w:left="5400" w:hanging="360"/>
      </w:pPr>
      <w:rPr>
        <w:rFonts w:hint="default" w:ascii="Symbol" w:hAnsi="Symbol"/>
      </w:rPr>
    </w:lvl>
    <w:lvl w:ilvl="7" w:tplc="6960E15E">
      <w:start w:val="1"/>
      <w:numFmt w:val="bullet"/>
      <w:lvlText w:val="o"/>
      <w:lvlJc w:val="left"/>
      <w:pPr>
        <w:ind w:left="6120" w:hanging="360"/>
      </w:pPr>
      <w:rPr>
        <w:rFonts w:hint="default" w:ascii="Courier New" w:hAnsi="Courier New"/>
      </w:rPr>
    </w:lvl>
    <w:lvl w:ilvl="8" w:tplc="5C4431AA">
      <w:start w:val="1"/>
      <w:numFmt w:val="bullet"/>
      <w:lvlText w:val=""/>
      <w:lvlJc w:val="left"/>
      <w:pPr>
        <w:ind w:left="6840" w:hanging="360"/>
      </w:pPr>
      <w:rPr>
        <w:rFonts w:hint="default" w:ascii="Wingdings" w:hAnsi="Wingdings"/>
      </w:rPr>
    </w:lvl>
  </w:abstractNum>
  <w:abstractNum w:abstractNumId="65" w15:restartNumberingAfterBreak="0">
    <w:nsid w:val="5EBFE090"/>
    <w:multiLevelType w:val="hybridMultilevel"/>
    <w:tmpl w:val="F0F8FAF0"/>
    <w:lvl w:ilvl="0" w:tplc="8834BFF8">
      <w:start w:val="1"/>
      <w:numFmt w:val="bullet"/>
      <w:lvlText w:val=""/>
      <w:lvlJc w:val="left"/>
      <w:pPr>
        <w:ind w:left="1080" w:hanging="360"/>
      </w:pPr>
      <w:rPr>
        <w:rFonts w:hint="default" w:ascii="Symbol" w:hAnsi="Symbol"/>
      </w:rPr>
    </w:lvl>
    <w:lvl w:ilvl="1" w:tplc="3D100750">
      <w:start w:val="1"/>
      <w:numFmt w:val="bullet"/>
      <w:lvlText w:val="o"/>
      <w:lvlJc w:val="left"/>
      <w:pPr>
        <w:ind w:left="1800" w:hanging="360"/>
      </w:pPr>
      <w:rPr>
        <w:rFonts w:hint="default" w:ascii="Courier New" w:hAnsi="Courier New"/>
      </w:rPr>
    </w:lvl>
    <w:lvl w:ilvl="2" w:tplc="E02823A0">
      <w:start w:val="1"/>
      <w:numFmt w:val="bullet"/>
      <w:lvlText w:val=""/>
      <w:lvlJc w:val="left"/>
      <w:pPr>
        <w:ind w:left="2520" w:hanging="360"/>
      </w:pPr>
      <w:rPr>
        <w:rFonts w:hint="default" w:ascii="Wingdings" w:hAnsi="Wingdings"/>
      </w:rPr>
    </w:lvl>
    <w:lvl w:ilvl="3" w:tplc="0AF015AC">
      <w:start w:val="1"/>
      <w:numFmt w:val="bullet"/>
      <w:lvlText w:val=""/>
      <w:lvlJc w:val="left"/>
      <w:pPr>
        <w:ind w:left="3240" w:hanging="360"/>
      </w:pPr>
      <w:rPr>
        <w:rFonts w:hint="default" w:ascii="Symbol" w:hAnsi="Symbol"/>
      </w:rPr>
    </w:lvl>
    <w:lvl w:ilvl="4" w:tplc="EAAC7292">
      <w:start w:val="1"/>
      <w:numFmt w:val="bullet"/>
      <w:lvlText w:val="o"/>
      <w:lvlJc w:val="left"/>
      <w:pPr>
        <w:ind w:left="3960" w:hanging="360"/>
      </w:pPr>
      <w:rPr>
        <w:rFonts w:hint="default" w:ascii="Courier New" w:hAnsi="Courier New"/>
      </w:rPr>
    </w:lvl>
    <w:lvl w:ilvl="5" w:tplc="C2F48450">
      <w:start w:val="1"/>
      <w:numFmt w:val="bullet"/>
      <w:lvlText w:val=""/>
      <w:lvlJc w:val="left"/>
      <w:pPr>
        <w:ind w:left="4680" w:hanging="360"/>
      </w:pPr>
      <w:rPr>
        <w:rFonts w:hint="default" w:ascii="Wingdings" w:hAnsi="Wingdings"/>
      </w:rPr>
    </w:lvl>
    <w:lvl w:ilvl="6" w:tplc="8B860ABC">
      <w:start w:val="1"/>
      <w:numFmt w:val="bullet"/>
      <w:lvlText w:val=""/>
      <w:lvlJc w:val="left"/>
      <w:pPr>
        <w:ind w:left="5400" w:hanging="360"/>
      </w:pPr>
      <w:rPr>
        <w:rFonts w:hint="default" w:ascii="Symbol" w:hAnsi="Symbol"/>
      </w:rPr>
    </w:lvl>
    <w:lvl w:ilvl="7" w:tplc="3F2603C4">
      <w:start w:val="1"/>
      <w:numFmt w:val="bullet"/>
      <w:lvlText w:val="o"/>
      <w:lvlJc w:val="left"/>
      <w:pPr>
        <w:ind w:left="6120" w:hanging="360"/>
      </w:pPr>
      <w:rPr>
        <w:rFonts w:hint="default" w:ascii="Courier New" w:hAnsi="Courier New"/>
      </w:rPr>
    </w:lvl>
    <w:lvl w:ilvl="8" w:tplc="C7129A92">
      <w:start w:val="1"/>
      <w:numFmt w:val="bullet"/>
      <w:lvlText w:val=""/>
      <w:lvlJc w:val="left"/>
      <w:pPr>
        <w:ind w:left="6840" w:hanging="360"/>
      </w:pPr>
      <w:rPr>
        <w:rFonts w:hint="default" w:ascii="Wingdings" w:hAnsi="Wingdings"/>
      </w:rPr>
    </w:lvl>
  </w:abstractNum>
  <w:abstractNum w:abstractNumId="66" w15:restartNumberingAfterBreak="0">
    <w:nsid w:val="5FED5219"/>
    <w:multiLevelType w:val="hybridMultilevel"/>
    <w:tmpl w:val="9F8A0F4C"/>
    <w:lvl w:ilvl="0" w:tplc="4072D3BA">
      <w:start w:val="9"/>
      <w:numFmt w:val="decimal"/>
      <w:lvlText w:val="%1."/>
      <w:lvlJc w:val="left"/>
      <w:pPr>
        <w:ind w:left="705" w:hanging="360"/>
      </w:pPr>
      <w:rPr>
        <w:rFonts w:hint="default" w:ascii="Arial" w:hAnsi="Arial"/>
      </w:rPr>
    </w:lvl>
    <w:lvl w:ilvl="1" w:tplc="487AD3EC">
      <w:start w:val="1"/>
      <w:numFmt w:val="lowerLetter"/>
      <w:lvlText w:val="%2."/>
      <w:lvlJc w:val="left"/>
      <w:pPr>
        <w:ind w:left="1440" w:hanging="360"/>
      </w:pPr>
    </w:lvl>
    <w:lvl w:ilvl="2" w:tplc="89B438EA">
      <w:start w:val="1"/>
      <w:numFmt w:val="lowerRoman"/>
      <w:lvlText w:val="%3."/>
      <w:lvlJc w:val="right"/>
      <w:pPr>
        <w:ind w:left="2160" w:hanging="180"/>
      </w:pPr>
    </w:lvl>
    <w:lvl w:ilvl="3" w:tplc="EDCEA6CC">
      <w:start w:val="1"/>
      <w:numFmt w:val="decimal"/>
      <w:lvlText w:val="%4."/>
      <w:lvlJc w:val="left"/>
      <w:pPr>
        <w:ind w:left="2880" w:hanging="360"/>
      </w:pPr>
    </w:lvl>
    <w:lvl w:ilvl="4" w:tplc="8E82BB1E">
      <w:start w:val="1"/>
      <w:numFmt w:val="lowerLetter"/>
      <w:lvlText w:val="%5."/>
      <w:lvlJc w:val="left"/>
      <w:pPr>
        <w:ind w:left="3600" w:hanging="360"/>
      </w:pPr>
    </w:lvl>
    <w:lvl w:ilvl="5" w:tplc="0E0AD562">
      <w:start w:val="1"/>
      <w:numFmt w:val="lowerRoman"/>
      <w:lvlText w:val="%6."/>
      <w:lvlJc w:val="right"/>
      <w:pPr>
        <w:ind w:left="4320" w:hanging="180"/>
      </w:pPr>
    </w:lvl>
    <w:lvl w:ilvl="6" w:tplc="B6CE883A">
      <w:start w:val="1"/>
      <w:numFmt w:val="decimal"/>
      <w:lvlText w:val="%7."/>
      <w:lvlJc w:val="left"/>
      <w:pPr>
        <w:ind w:left="5040" w:hanging="360"/>
      </w:pPr>
    </w:lvl>
    <w:lvl w:ilvl="7" w:tplc="A66C19B0">
      <w:start w:val="1"/>
      <w:numFmt w:val="lowerLetter"/>
      <w:lvlText w:val="%8."/>
      <w:lvlJc w:val="left"/>
      <w:pPr>
        <w:ind w:left="5760" w:hanging="360"/>
      </w:pPr>
    </w:lvl>
    <w:lvl w:ilvl="8" w:tplc="EFAA16E0">
      <w:start w:val="1"/>
      <w:numFmt w:val="lowerRoman"/>
      <w:lvlText w:val="%9."/>
      <w:lvlJc w:val="right"/>
      <w:pPr>
        <w:ind w:left="6480" w:hanging="180"/>
      </w:pPr>
    </w:lvl>
  </w:abstractNum>
  <w:abstractNum w:abstractNumId="67" w15:restartNumberingAfterBreak="0">
    <w:nsid w:val="60644135"/>
    <w:multiLevelType w:val="hybridMultilevel"/>
    <w:tmpl w:val="754A136E"/>
    <w:lvl w:ilvl="0" w:tplc="E28461F0">
      <w:start w:val="1"/>
      <w:numFmt w:val="bullet"/>
      <w:lvlText w:val=""/>
      <w:lvlJc w:val="left"/>
      <w:pPr>
        <w:ind w:left="720" w:hanging="360"/>
      </w:pPr>
      <w:rPr>
        <w:rFonts w:hint="default" w:ascii="Symbol" w:hAnsi="Symbol"/>
      </w:rPr>
    </w:lvl>
    <w:lvl w:ilvl="1" w:tplc="9B9ADD6C">
      <w:start w:val="1"/>
      <w:numFmt w:val="bullet"/>
      <w:lvlText w:val="o"/>
      <w:lvlJc w:val="left"/>
      <w:pPr>
        <w:ind w:left="1440" w:hanging="360"/>
      </w:pPr>
      <w:rPr>
        <w:rFonts w:hint="default" w:ascii="Courier New" w:hAnsi="Courier New"/>
      </w:rPr>
    </w:lvl>
    <w:lvl w:ilvl="2" w:tplc="287C7F90">
      <w:start w:val="1"/>
      <w:numFmt w:val="bullet"/>
      <w:lvlText w:val=""/>
      <w:lvlJc w:val="left"/>
      <w:pPr>
        <w:ind w:left="2160" w:hanging="360"/>
      </w:pPr>
      <w:rPr>
        <w:rFonts w:hint="default" w:ascii="Wingdings" w:hAnsi="Wingdings"/>
      </w:rPr>
    </w:lvl>
    <w:lvl w:ilvl="3" w:tplc="5AE6B54E">
      <w:start w:val="1"/>
      <w:numFmt w:val="bullet"/>
      <w:lvlText w:val=""/>
      <w:lvlJc w:val="left"/>
      <w:pPr>
        <w:ind w:left="2880" w:hanging="360"/>
      </w:pPr>
      <w:rPr>
        <w:rFonts w:hint="default" w:ascii="Symbol" w:hAnsi="Symbol"/>
      </w:rPr>
    </w:lvl>
    <w:lvl w:ilvl="4" w:tplc="17A6BE44">
      <w:start w:val="1"/>
      <w:numFmt w:val="bullet"/>
      <w:lvlText w:val="o"/>
      <w:lvlJc w:val="left"/>
      <w:pPr>
        <w:ind w:left="3600" w:hanging="360"/>
      </w:pPr>
      <w:rPr>
        <w:rFonts w:hint="default" w:ascii="Courier New" w:hAnsi="Courier New"/>
      </w:rPr>
    </w:lvl>
    <w:lvl w:ilvl="5" w:tplc="BC70A91C">
      <w:start w:val="1"/>
      <w:numFmt w:val="bullet"/>
      <w:lvlText w:val=""/>
      <w:lvlJc w:val="left"/>
      <w:pPr>
        <w:ind w:left="4320" w:hanging="360"/>
      </w:pPr>
      <w:rPr>
        <w:rFonts w:hint="default" w:ascii="Wingdings" w:hAnsi="Wingdings"/>
      </w:rPr>
    </w:lvl>
    <w:lvl w:ilvl="6" w:tplc="0A525F1E">
      <w:start w:val="1"/>
      <w:numFmt w:val="bullet"/>
      <w:lvlText w:val=""/>
      <w:lvlJc w:val="left"/>
      <w:pPr>
        <w:ind w:left="5040" w:hanging="360"/>
      </w:pPr>
      <w:rPr>
        <w:rFonts w:hint="default" w:ascii="Symbol" w:hAnsi="Symbol"/>
      </w:rPr>
    </w:lvl>
    <w:lvl w:ilvl="7" w:tplc="593A61C4">
      <w:start w:val="1"/>
      <w:numFmt w:val="bullet"/>
      <w:lvlText w:val="o"/>
      <w:lvlJc w:val="left"/>
      <w:pPr>
        <w:ind w:left="5760" w:hanging="360"/>
      </w:pPr>
      <w:rPr>
        <w:rFonts w:hint="default" w:ascii="Courier New" w:hAnsi="Courier New"/>
      </w:rPr>
    </w:lvl>
    <w:lvl w:ilvl="8" w:tplc="1DCC71D2">
      <w:start w:val="1"/>
      <w:numFmt w:val="bullet"/>
      <w:lvlText w:val=""/>
      <w:lvlJc w:val="left"/>
      <w:pPr>
        <w:ind w:left="6480" w:hanging="360"/>
      </w:pPr>
      <w:rPr>
        <w:rFonts w:hint="default" w:ascii="Wingdings" w:hAnsi="Wingdings"/>
      </w:rPr>
    </w:lvl>
  </w:abstractNum>
  <w:abstractNum w:abstractNumId="68" w15:restartNumberingAfterBreak="0">
    <w:nsid w:val="61E55CF2"/>
    <w:multiLevelType w:val="multilevel"/>
    <w:tmpl w:val="8C0C3468"/>
    <w:lvl w:ilvl="0">
      <w:start w:val="1"/>
      <w:numFmt w:val="decimal"/>
      <w:pStyle w:val="BodyTextNumber"/>
      <w:lvlText w:val="%1."/>
      <w:lvlJc w:val="left"/>
      <w:pPr>
        <w:tabs>
          <w:tab w:val="num" w:pos="720"/>
        </w:tabs>
        <w:ind w:left="720" w:hanging="432"/>
      </w:pPr>
      <w:rPr>
        <w:rFonts w:hint="default" w:ascii="Arial" w:hAnsi="Arial" w:cs="Arial"/>
        <w:b w:val="0"/>
        <w:i w:val="0"/>
        <w:sz w:val="22"/>
        <w:szCs w:val="22"/>
      </w:rPr>
    </w:lvl>
    <w:lvl w:ilvl="1">
      <w:start w:val="1"/>
      <w:numFmt w:val="upperLetter"/>
      <w:lvlText w:val="%2"/>
      <w:lvlJc w:val="left"/>
      <w:pPr>
        <w:tabs>
          <w:tab w:val="num" w:pos="648"/>
        </w:tabs>
        <w:ind w:left="-72"/>
      </w:pPr>
      <w:rPr>
        <w:rFonts w:hint="default" w:cs="Times New Roman"/>
        <w:bCs w:val="0"/>
        <w:i w:val="0"/>
        <w:iCs w:val="0"/>
        <w:caps w:val="0"/>
        <w:smallCaps w:val="0"/>
        <w:strike w:val="0"/>
        <w:dstrike w:val="0"/>
        <w:snapToGrid w:val="0"/>
        <w:vanish w:val="0"/>
        <w:color w:val="000000"/>
        <w:spacing w:val="0"/>
        <w:kern w:val="0"/>
        <w:position w:val="0"/>
        <w:u w:val="none"/>
        <w:vertAlign w:val="baseline"/>
      </w:rPr>
    </w:lvl>
    <w:lvl w:ilvl="2">
      <w:start w:val="1"/>
      <w:numFmt w:val="lowerRoman"/>
      <w:lvlText w:val="%3"/>
      <w:lvlJc w:val="left"/>
      <w:pPr>
        <w:tabs>
          <w:tab w:val="num" w:pos="1728"/>
        </w:tabs>
        <w:ind w:left="-72"/>
      </w:pPr>
      <w:rPr>
        <w:rFonts w:hint="default" w:cs="Times New Roman"/>
        <w:b/>
        <w:i w:val="0"/>
        <w:sz w:val="24"/>
        <w:szCs w:val="24"/>
      </w:rPr>
    </w:lvl>
    <w:lvl w:ilvl="3">
      <w:start w:val="1"/>
      <w:numFmt w:val="decimal"/>
      <w:lvlText w:val="%1.%2.%3.%4"/>
      <w:lvlJc w:val="left"/>
      <w:pPr>
        <w:tabs>
          <w:tab w:val="num" w:pos="936"/>
        </w:tabs>
        <w:ind w:left="-72"/>
      </w:pPr>
      <w:rPr>
        <w:rFonts w:hint="default" w:cs="Times New Roman"/>
      </w:rPr>
    </w:lvl>
    <w:lvl w:ilvl="4">
      <w:start w:val="1"/>
      <w:numFmt w:val="lowerLetter"/>
      <w:lvlText w:val="%5"/>
      <w:lvlJc w:val="left"/>
      <w:pPr>
        <w:tabs>
          <w:tab w:val="num" w:pos="1080"/>
        </w:tabs>
        <w:ind w:left="-72"/>
      </w:pPr>
      <w:rPr>
        <w:rFonts w:hint="default" w:cs="Times New Roman"/>
      </w:rPr>
    </w:lvl>
    <w:lvl w:ilvl="5">
      <w:start w:val="1"/>
      <w:numFmt w:val="decimal"/>
      <w:lvlText w:val="%1.%2.%3.%4.%5.%6"/>
      <w:lvlJc w:val="left"/>
      <w:pPr>
        <w:tabs>
          <w:tab w:val="num" w:pos="1368"/>
        </w:tabs>
        <w:ind w:left="-72"/>
      </w:pPr>
      <w:rPr>
        <w:rFonts w:hint="default" w:cs="Times New Roman"/>
      </w:rPr>
    </w:lvl>
    <w:lvl w:ilvl="6">
      <w:start w:val="1"/>
      <w:numFmt w:val="decimal"/>
      <w:lvlText w:val="%1.%2.%3.%4.%5.%6.%7"/>
      <w:lvlJc w:val="left"/>
      <w:pPr>
        <w:tabs>
          <w:tab w:val="num" w:pos="1944"/>
        </w:tabs>
        <w:ind w:left="1944" w:hanging="1296"/>
      </w:pPr>
      <w:rPr>
        <w:rFonts w:hint="default" w:cs="Times New Roman"/>
      </w:rPr>
    </w:lvl>
    <w:lvl w:ilvl="7">
      <w:start w:val="1"/>
      <w:numFmt w:val="decimal"/>
      <w:lvlText w:val="%1.%2.%3.%4.%5.%6.%7.%8"/>
      <w:lvlJc w:val="left"/>
      <w:pPr>
        <w:tabs>
          <w:tab w:val="num" w:pos="2088"/>
        </w:tabs>
        <w:ind w:left="2088" w:hanging="1440"/>
      </w:pPr>
      <w:rPr>
        <w:rFonts w:hint="default" w:cs="Times New Roman"/>
      </w:rPr>
    </w:lvl>
    <w:lvl w:ilvl="8">
      <w:start w:val="1"/>
      <w:numFmt w:val="decimal"/>
      <w:lvlText w:val="%1.%2.%3.%4.%5.%6.%7.%8.%9"/>
      <w:lvlJc w:val="left"/>
      <w:pPr>
        <w:tabs>
          <w:tab w:val="num" w:pos="2232"/>
        </w:tabs>
        <w:ind w:left="2232" w:hanging="1584"/>
      </w:pPr>
      <w:rPr>
        <w:rFonts w:hint="default" w:cs="Times New Roman"/>
      </w:rPr>
    </w:lvl>
  </w:abstractNum>
  <w:abstractNum w:abstractNumId="69" w15:restartNumberingAfterBreak="0">
    <w:nsid w:val="61EA6138"/>
    <w:multiLevelType w:val="hybridMultilevel"/>
    <w:tmpl w:val="DD5CBE4A"/>
    <w:lvl w:ilvl="0" w:tplc="B7B2B960">
      <w:start w:val="1"/>
      <w:numFmt w:val="bullet"/>
      <w:lvlText w:val=""/>
      <w:lvlJc w:val="left"/>
      <w:pPr>
        <w:ind w:left="1080" w:hanging="360"/>
      </w:pPr>
      <w:rPr>
        <w:rFonts w:hint="default" w:ascii="Symbol" w:hAnsi="Symbol"/>
      </w:rPr>
    </w:lvl>
    <w:lvl w:ilvl="1" w:tplc="073C0624">
      <w:start w:val="1"/>
      <w:numFmt w:val="bullet"/>
      <w:lvlText w:val="o"/>
      <w:lvlJc w:val="left"/>
      <w:pPr>
        <w:ind w:left="1800" w:hanging="360"/>
      </w:pPr>
      <w:rPr>
        <w:rFonts w:hint="default" w:ascii="Courier New" w:hAnsi="Courier New"/>
      </w:rPr>
    </w:lvl>
    <w:lvl w:ilvl="2" w:tplc="1154475E">
      <w:start w:val="1"/>
      <w:numFmt w:val="bullet"/>
      <w:lvlText w:val=""/>
      <w:lvlJc w:val="left"/>
      <w:pPr>
        <w:ind w:left="2520" w:hanging="360"/>
      </w:pPr>
      <w:rPr>
        <w:rFonts w:hint="default" w:ascii="Wingdings" w:hAnsi="Wingdings"/>
      </w:rPr>
    </w:lvl>
    <w:lvl w:ilvl="3" w:tplc="54661DC2">
      <w:start w:val="1"/>
      <w:numFmt w:val="bullet"/>
      <w:lvlText w:val=""/>
      <w:lvlJc w:val="left"/>
      <w:pPr>
        <w:ind w:left="3240" w:hanging="360"/>
      </w:pPr>
      <w:rPr>
        <w:rFonts w:hint="default" w:ascii="Symbol" w:hAnsi="Symbol"/>
      </w:rPr>
    </w:lvl>
    <w:lvl w:ilvl="4" w:tplc="DE3653C6">
      <w:start w:val="1"/>
      <w:numFmt w:val="bullet"/>
      <w:lvlText w:val="o"/>
      <w:lvlJc w:val="left"/>
      <w:pPr>
        <w:ind w:left="3960" w:hanging="360"/>
      </w:pPr>
      <w:rPr>
        <w:rFonts w:hint="default" w:ascii="Courier New" w:hAnsi="Courier New"/>
      </w:rPr>
    </w:lvl>
    <w:lvl w:ilvl="5" w:tplc="225A6298">
      <w:start w:val="1"/>
      <w:numFmt w:val="bullet"/>
      <w:lvlText w:val=""/>
      <w:lvlJc w:val="left"/>
      <w:pPr>
        <w:ind w:left="4680" w:hanging="360"/>
      </w:pPr>
      <w:rPr>
        <w:rFonts w:hint="default" w:ascii="Wingdings" w:hAnsi="Wingdings"/>
      </w:rPr>
    </w:lvl>
    <w:lvl w:ilvl="6" w:tplc="F5D23438">
      <w:start w:val="1"/>
      <w:numFmt w:val="bullet"/>
      <w:lvlText w:val=""/>
      <w:lvlJc w:val="left"/>
      <w:pPr>
        <w:ind w:left="5400" w:hanging="360"/>
      </w:pPr>
      <w:rPr>
        <w:rFonts w:hint="default" w:ascii="Symbol" w:hAnsi="Symbol"/>
      </w:rPr>
    </w:lvl>
    <w:lvl w:ilvl="7" w:tplc="908237BA">
      <w:start w:val="1"/>
      <w:numFmt w:val="bullet"/>
      <w:lvlText w:val="o"/>
      <w:lvlJc w:val="left"/>
      <w:pPr>
        <w:ind w:left="6120" w:hanging="360"/>
      </w:pPr>
      <w:rPr>
        <w:rFonts w:hint="default" w:ascii="Courier New" w:hAnsi="Courier New"/>
      </w:rPr>
    </w:lvl>
    <w:lvl w:ilvl="8" w:tplc="54CA2D86">
      <w:start w:val="1"/>
      <w:numFmt w:val="bullet"/>
      <w:lvlText w:val=""/>
      <w:lvlJc w:val="left"/>
      <w:pPr>
        <w:ind w:left="6840" w:hanging="360"/>
      </w:pPr>
      <w:rPr>
        <w:rFonts w:hint="default" w:ascii="Wingdings" w:hAnsi="Wingdings"/>
      </w:rPr>
    </w:lvl>
  </w:abstractNum>
  <w:abstractNum w:abstractNumId="70" w15:restartNumberingAfterBreak="0">
    <w:nsid w:val="628F5423"/>
    <w:multiLevelType w:val="multilevel"/>
    <w:tmpl w:val="38988952"/>
    <w:lvl w:ilvl="0">
      <w:start w:val="1"/>
      <w:numFmt w:val="decimal"/>
      <w:pStyle w:val="Heading1"/>
      <w:lvlText w:val=""/>
      <w:lvlJc w:val="left"/>
      <w:pPr>
        <w:ind w:left="360" w:hanging="360"/>
      </w:pPr>
      <w:rPr>
        <w:rFonts w:hint="default" w:ascii="Arial Narrow" w:hAnsi="Arial Narrow"/>
        <w:b/>
        <w:i w:val="0"/>
        <w:sz w:val="48"/>
        <w:u w:val="none"/>
      </w:rPr>
    </w:lvl>
    <w:lvl w:ilvl="1">
      <w:start w:val="1"/>
      <w:numFmt w:val="decimal"/>
      <w:pStyle w:val="Heading2"/>
      <w:lvlText w:val="%2."/>
      <w:lvlJc w:val="left"/>
      <w:pPr>
        <w:ind w:left="720" w:hanging="720"/>
      </w:pPr>
      <w:rPr>
        <w:rFonts w:hint="default" w:ascii="Arial Narrow" w:hAnsi="Arial Narrow"/>
        <w:b/>
        <w:i w:val="0"/>
        <w:sz w:val="36"/>
      </w:rPr>
    </w:lvl>
    <w:lvl w:ilvl="2">
      <w:start w:val="1"/>
      <w:numFmt w:val="decimal"/>
      <w:pStyle w:val="Heading3"/>
      <w:lvlText w:val="%2.%3"/>
      <w:lvlJc w:val="left"/>
      <w:pPr>
        <w:ind w:left="720" w:hanging="720"/>
      </w:pPr>
      <w:rPr>
        <w:b/>
        <w:i w:val="0"/>
        <w:sz w:val="32"/>
      </w:rPr>
    </w:lvl>
    <w:lvl w:ilvl="3">
      <w:start w:val="1"/>
      <w:numFmt w:val="decimal"/>
      <w:pStyle w:val="Heading4"/>
      <w:lvlText w:val="%2.%3.%4"/>
      <w:lvlJc w:val="left"/>
      <w:pPr>
        <w:ind w:left="936" w:hanging="936"/>
      </w:pPr>
      <w:rPr>
        <w:rFonts w:hint="default" w:ascii="Arial Narrow" w:hAnsi="Arial Narrow"/>
        <w:b/>
        <w:i w:val="0"/>
        <w:sz w:val="28"/>
      </w:rPr>
    </w:lvl>
    <w:lvl w:ilvl="4">
      <w:start w:val="1"/>
      <w:numFmt w:val="decimal"/>
      <w:pStyle w:val="Heading5"/>
      <w:lvlText w:val="%2.%3.%4.%5"/>
      <w:lvlJc w:val="left"/>
      <w:pPr>
        <w:ind w:left="1008" w:hanging="1008"/>
      </w:pPr>
      <w:rPr>
        <w:rFonts w:hint="default" w:ascii="Arial Narrow" w:hAnsi="Arial Narrow"/>
        <w:b/>
        <w:i w:val="0"/>
        <w:sz w:val="26"/>
        <w:szCs w:val="26"/>
      </w:rPr>
    </w:lvl>
    <w:lvl w:ilvl="5">
      <w:start w:val="1"/>
      <w:numFmt w:val="decimal"/>
      <w:pStyle w:val="Heading6"/>
      <w:lvlText w:val="%2.%3.%4.%5.%6"/>
      <w:lvlJc w:val="left"/>
      <w:pPr>
        <w:ind w:left="1224" w:hanging="1224"/>
      </w:pPr>
      <w:rPr>
        <w:rFonts w:hint="default" w:ascii="Arial Narrow" w:hAnsi="Arial Narrow"/>
        <w:b/>
        <w:i/>
        <w:sz w:val="26"/>
        <w:szCs w:val="26"/>
      </w:rPr>
    </w:lvl>
    <w:lvl w:ilvl="6">
      <w:start w:val="1"/>
      <w:numFmt w:val="decimal"/>
      <w:pStyle w:val="Heading7"/>
      <w:lvlText w:val="%2.%3.%4.%5.%6.%7"/>
      <w:lvlJc w:val="left"/>
      <w:pPr>
        <w:ind w:left="360" w:hanging="360"/>
      </w:pPr>
      <w:rPr>
        <w:rFonts w:hint="default" w:ascii="Arial Narrow" w:hAnsi="Arial Narrow"/>
        <w:b/>
        <w:i/>
        <w:sz w:val="22"/>
      </w:rPr>
    </w:lvl>
    <w:lvl w:ilvl="7">
      <w:start w:val="1"/>
      <w:numFmt w:val="decimal"/>
      <w:pStyle w:val="Heading8"/>
      <w:lvlText w:val="%2.%3.%4.%5.%6.%7.%8"/>
      <w:lvlJc w:val="left"/>
      <w:pPr>
        <w:ind w:left="360" w:hanging="360"/>
      </w:pPr>
      <w:rPr>
        <w:rFonts w:hint="default" w:ascii="Arial Narrow" w:hAnsi="Arial Narrow"/>
        <w:b/>
        <w:i/>
        <w:sz w:val="22"/>
      </w:rPr>
    </w:lvl>
    <w:lvl w:ilvl="8">
      <w:start w:val="1"/>
      <w:numFmt w:val="decimal"/>
      <w:pStyle w:val="Heading9"/>
      <w:lvlText w:val="%2.%3.%4.%5.%6.%7.%8.%9"/>
      <w:lvlJc w:val="left"/>
      <w:pPr>
        <w:ind w:left="360" w:hanging="360"/>
      </w:pPr>
      <w:rPr>
        <w:rFonts w:hint="default" w:ascii="Arial Narrow" w:hAnsi="Arial Narrow"/>
        <w:b w:val="0"/>
        <w:i/>
        <w:sz w:val="22"/>
      </w:rPr>
    </w:lvl>
  </w:abstractNum>
  <w:abstractNum w:abstractNumId="71" w15:restartNumberingAfterBreak="0">
    <w:nsid w:val="66D71EA9"/>
    <w:multiLevelType w:val="hybridMultilevel"/>
    <w:tmpl w:val="5BE6F34E"/>
    <w:lvl w:ilvl="0" w:tplc="BF407C62">
      <w:start w:val="1"/>
      <w:numFmt w:val="decimal"/>
      <w:pStyle w:val="AppendixG"/>
      <w:lvlText w:val="G.%1"/>
      <w:lvlJc w:val="left"/>
      <w:pPr>
        <w:ind w:left="360" w:hanging="360"/>
      </w:pPr>
      <w:rPr>
        <w:rFonts w:hint="default"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2" w15:restartNumberingAfterBreak="0">
    <w:nsid w:val="67B342A5"/>
    <w:multiLevelType w:val="hybridMultilevel"/>
    <w:tmpl w:val="071AC8F2"/>
    <w:lvl w:ilvl="0" w:tplc="9BD258B6">
      <w:start w:val="1"/>
      <w:numFmt w:val="bullet"/>
      <w:lvlText w:val=""/>
      <w:lvlJc w:val="left"/>
      <w:pPr>
        <w:ind w:left="1080" w:hanging="360"/>
      </w:pPr>
      <w:rPr>
        <w:rFonts w:hint="default" w:ascii="Symbol" w:hAnsi="Symbol"/>
      </w:rPr>
    </w:lvl>
    <w:lvl w:ilvl="1" w:tplc="9F9A61A2">
      <w:start w:val="1"/>
      <w:numFmt w:val="bullet"/>
      <w:lvlText w:val="o"/>
      <w:lvlJc w:val="left"/>
      <w:pPr>
        <w:ind w:left="1800" w:hanging="360"/>
      </w:pPr>
      <w:rPr>
        <w:rFonts w:hint="default" w:ascii="Courier New" w:hAnsi="Courier New"/>
      </w:rPr>
    </w:lvl>
    <w:lvl w:ilvl="2" w:tplc="0748D010">
      <w:start w:val="1"/>
      <w:numFmt w:val="bullet"/>
      <w:lvlText w:val=""/>
      <w:lvlJc w:val="left"/>
      <w:pPr>
        <w:ind w:left="2520" w:hanging="360"/>
      </w:pPr>
      <w:rPr>
        <w:rFonts w:hint="default" w:ascii="Wingdings" w:hAnsi="Wingdings"/>
      </w:rPr>
    </w:lvl>
    <w:lvl w:ilvl="3" w:tplc="AB846BCE">
      <w:start w:val="1"/>
      <w:numFmt w:val="bullet"/>
      <w:lvlText w:val=""/>
      <w:lvlJc w:val="left"/>
      <w:pPr>
        <w:ind w:left="3240" w:hanging="360"/>
      </w:pPr>
      <w:rPr>
        <w:rFonts w:hint="default" w:ascii="Symbol" w:hAnsi="Symbol"/>
      </w:rPr>
    </w:lvl>
    <w:lvl w:ilvl="4" w:tplc="6016B082">
      <w:start w:val="1"/>
      <w:numFmt w:val="bullet"/>
      <w:lvlText w:val="o"/>
      <w:lvlJc w:val="left"/>
      <w:pPr>
        <w:ind w:left="3960" w:hanging="360"/>
      </w:pPr>
      <w:rPr>
        <w:rFonts w:hint="default" w:ascii="Courier New" w:hAnsi="Courier New"/>
      </w:rPr>
    </w:lvl>
    <w:lvl w:ilvl="5" w:tplc="E6088706">
      <w:start w:val="1"/>
      <w:numFmt w:val="bullet"/>
      <w:lvlText w:val=""/>
      <w:lvlJc w:val="left"/>
      <w:pPr>
        <w:ind w:left="4680" w:hanging="360"/>
      </w:pPr>
      <w:rPr>
        <w:rFonts w:hint="default" w:ascii="Wingdings" w:hAnsi="Wingdings"/>
      </w:rPr>
    </w:lvl>
    <w:lvl w:ilvl="6" w:tplc="5E8A438C">
      <w:start w:val="1"/>
      <w:numFmt w:val="bullet"/>
      <w:lvlText w:val=""/>
      <w:lvlJc w:val="left"/>
      <w:pPr>
        <w:ind w:left="5400" w:hanging="360"/>
      </w:pPr>
      <w:rPr>
        <w:rFonts w:hint="default" w:ascii="Symbol" w:hAnsi="Symbol"/>
      </w:rPr>
    </w:lvl>
    <w:lvl w:ilvl="7" w:tplc="C9D46806">
      <w:start w:val="1"/>
      <w:numFmt w:val="bullet"/>
      <w:lvlText w:val="o"/>
      <w:lvlJc w:val="left"/>
      <w:pPr>
        <w:ind w:left="6120" w:hanging="360"/>
      </w:pPr>
      <w:rPr>
        <w:rFonts w:hint="default" w:ascii="Courier New" w:hAnsi="Courier New"/>
      </w:rPr>
    </w:lvl>
    <w:lvl w:ilvl="8" w:tplc="16D42826">
      <w:start w:val="1"/>
      <w:numFmt w:val="bullet"/>
      <w:lvlText w:val=""/>
      <w:lvlJc w:val="left"/>
      <w:pPr>
        <w:ind w:left="6840" w:hanging="360"/>
      </w:pPr>
      <w:rPr>
        <w:rFonts w:hint="default" w:ascii="Wingdings" w:hAnsi="Wingdings"/>
      </w:rPr>
    </w:lvl>
  </w:abstractNum>
  <w:abstractNum w:abstractNumId="73" w15:restartNumberingAfterBreak="0">
    <w:nsid w:val="684D3168"/>
    <w:multiLevelType w:val="hybridMultilevel"/>
    <w:tmpl w:val="99ACFFBC"/>
    <w:lvl w:ilvl="0" w:tplc="6B040650">
      <w:start w:val="1"/>
      <w:numFmt w:val="bullet"/>
      <w:lvlText w:val=""/>
      <w:lvlJc w:val="left"/>
      <w:pPr>
        <w:ind w:left="1080" w:hanging="360"/>
      </w:pPr>
      <w:rPr>
        <w:rFonts w:hint="default" w:ascii="Symbol" w:hAnsi="Symbol"/>
      </w:rPr>
    </w:lvl>
    <w:lvl w:ilvl="1" w:tplc="7D62A4D2">
      <w:start w:val="1"/>
      <w:numFmt w:val="bullet"/>
      <w:lvlText w:val="o"/>
      <w:lvlJc w:val="left"/>
      <w:pPr>
        <w:ind w:left="1800" w:hanging="360"/>
      </w:pPr>
      <w:rPr>
        <w:rFonts w:hint="default" w:ascii="Courier New" w:hAnsi="Courier New"/>
      </w:rPr>
    </w:lvl>
    <w:lvl w:ilvl="2" w:tplc="A2B44DBE">
      <w:start w:val="1"/>
      <w:numFmt w:val="bullet"/>
      <w:lvlText w:val=""/>
      <w:lvlJc w:val="left"/>
      <w:pPr>
        <w:ind w:left="2520" w:hanging="360"/>
      </w:pPr>
      <w:rPr>
        <w:rFonts w:hint="default" w:ascii="Wingdings" w:hAnsi="Wingdings"/>
      </w:rPr>
    </w:lvl>
    <w:lvl w:ilvl="3" w:tplc="08924DA2">
      <w:start w:val="1"/>
      <w:numFmt w:val="bullet"/>
      <w:lvlText w:val=""/>
      <w:lvlJc w:val="left"/>
      <w:pPr>
        <w:ind w:left="3240" w:hanging="360"/>
      </w:pPr>
      <w:rPr>
        <w:rFonts w:hint="default" w:ascii="Symbol" w:hAnsi="Symbol"/>
      </w:rPr>
    </w:lvl>
    <w:lvl w:ilvl="4" w:tplc="97507A84">
      <w:start w:val="1"/>
      <w:numFmt w:val="bullet"/>
      <w:lvlText w:val="o"/>
      <w:lvlJc w:val="left"/>
      <w:pPr>
        <w:ind w:left="3960" w:hanging="360"/>
      </w:pPr>
      <w:rPr>
        <w:rFonts w:hint="default" w:ascii="Courier New" w:hAnsi="Courier New"/>
      </w:rPr>
    </w:lvl>
    <w:lvl w:ilvl="5" w:tplc="970A088E">
      <w:start w:val="1"/>
      <w:numFmt w:val="bullet"/>
      <w:lvlText w:val=""/>
      <w:lvlJc w:val="left"/>
      <w:pPr>
        <w:ind w:left="4680" w:hanging="360"/>
      </w:pPr>
      <w:rPr>
        <w:rFonts w:hint="default" w:ascii="Wingdings" w:hAnsi="Wingdings"/>
      </w:rPr>
    </w:lvl>
    <w:lvl w:ilvl="6" w:tplc="B43C01D2">
      <w:start w:val="1"/>
      <w:numFmt w:val="bullet"/>
      <w:lvlText w:val=""/>
      <w:lvlJc w:val="left"/>
      <w:pPr>
        <w:ind w:left="5400" w:hanging="360"/>
      </w:pPr>
      <w:rPr>
        <w:rFonts w:hint="default" w:ascii="Symbol" w:hAnsi="Symbol"/>
      </w:rPr>
    </w:lvl>
    <w:lvl w:ilvl="7" w:tplc="242E72C2">
      <w:start w:val="1"/>
      <w:numFmt w:val="bullet"/>
      <w:lvlText w:val="o"/>
      <w:lvlJc w:val="left"/>
      <w:pPr>
        <w:ind w:left="6120" w:hanging="360"/>
      </w:pPr>
      <w:rPr>
        <w:rFonts w:hint="default" w:ascii="Courier New" w:hAnsi="Courier New"/>
      </w:rPr>
    </w:lvl>
    <w:lvl w:ilvl="8" w:tplc="D9065F7E">
      <w:start w:val="1"/>
      <w:numFmt w:val="bullet"/>
      <w:lvlText w:val=""/>
      <w:lvlJc w:val="left"/>
      <w:pPr>
        <w:ind w:left="6840" w:hanging="360"/>
      </w:pPr>
      <w:rPr>
        <w:rFonts w:hint="default" w:ascii="Wingdings" w:hAnsi="Wingdings"/>
      </w:rPr>
    </w:lvl>
  </w:abstractNum>
  <w:abstractNum w:abstractNumId="74" w15:restartNumberingAfterBreak="0">
    <w:nsid w:val="6B03945C"/>
    <w:multiLevelType w:val="hybridMultilevel"/>
    <w:tmpl w:val="D10082D0"/>
    <w:lvl w:ilvl="0" w:tplc="E9982DA4">
      <w:start w:val="1"/>
      <w:numFmt w:val="bullet"/>
      <w:lvlText w:val=""/>
      <w:lvlJc w:val="left"/>
      <w:pPr>
        <w:ind w:left="1080" w:hanging="360"/>
      </w:pPr>
      <w:rPr>
        <w:rFonts w:hint="default" w:ascii="Symbol" w:hAnsi="Symbol"/>
      </w:rPr>
    </w:lvl>
    <w:lvl w:ilvl="1" w:tplc="69AC7EE4">
      <w:start w:val="1"/>
      <w:numFmt w:val="bullet"/>
      <w:lvlText w:val="o"/>
      <w:lvlJc w:val="left"/>
      <w:pPr>
        <w:ind w:left="1800" w:hanging="360"/>
      </w:pPr>
      <w:rPr>
        <w:rFonts w:hint="default" w:ascii="Courier New" w:hAnsi="Courier New"/>
      </w:rPr>
    </w:lvl>
    <w:lvl w:ilvl="2" w:tplc="91E6BC0A">
      <w:start w:val="1"/>
      <w:numFmt w:val="bullet"/>
      <w:lvlText w:val=""/>
      <w:lvlJc w:val="left"/>
      <w:pPr>
        <w:ind w:left="2520" w:hanging="360"/>
      </w:pPr>
      <w:rPr>
        <w:rFonts w:hint="default" w:ascii="Wingdings" w:hAnsi="Wingdings"/>
      </w:rPr>
    </w:lvl>
    <w:lvl w:ilvl="3" w:tplc="4280AB42">
      <w:start w:val="1"/>
      <w:numFmt w:val="bullet"/>
      <w:lvlText w:val=""/>
      <w:lvlJc w:val="left"/>
      <w:pPr>
        <w:ind w:left="3240" w:hanging="360"/>
      </w:pPr>
      <w:rPr>
        <w:rFonts w:hint="default" w:ascii="Symbol" w:hAnsi="Symbol"/>
      </w:rPr>
    </w:lvl>
    <w:lvl w:ilvl="4" w:tplc="7D243D00">
      <w:start w:val="1"/>
      <w:numFmt w:val="bullet"/>
      <w:lvlText w:val="o"/>
      <w:lvlJc w:val="left"/>
      <w:pPr>
        <w:ind w:left="3960" w:hanging="360"/>
      </w:pPr>
      <w:rPr>
        <w:rFonts w:hint="default" w:ascii="Courier New" w:hAnsi="Courier New"/>
      </w:rPr>
    </w:lvl>
    <w:lvl w:ilvl="5" w:tplc="95D46FF2">
      <w:start w:val="1"/>
      <w:numFmt w:val="bullet"/>
      <w:lvlText w:val=""/>
      <w:lvlJc w:val="left"/>
      <w:pPr>
        <w:ind w:left="4680" w:hanging="360"/>
      </w:pPr>
      <w:rPr>
        <w:rFonts w:hint="default" w:ascii="Wingdings" w:hAnsi="Wingdings"/>
      </w:rPr>
    </w:lvl>
    <w:lvl w:ilvl="6" w:tplc="23B2B53E">
      <w:start w:val="1"/>
      <w:numFmt w:val="bullet"/>
      <w:lvlText w:val=""/>
      <w:lvlJc w:val="left"/>
      <w:pPr>
        <w:ind w:left="5400" w:hanging="360"/>
      </w:pPr>
      <w:rPr>
        <w:rFonts w:hint="default" w:ascii="Symbol" w:hAnsi="Symbol"/>
      </w:rPr>
    </w:lvl>
    <w:lvl w:ilvl="7" w:tplc="810AF188">
      <w:start w:val="1"/>
      <w:numFmt w:val="bullet"/>
      <w:lvlText w:val="o"/>
      <w:lvlJc w:val="left"/>
      <w:pPr>
        <w:ind w:left="6120" w:hanging="360"/>
      </w:pPr>
      <w:rPr>
        <w:rFonts w:hint="default" w:ascii="Courier New" w:hAnsi="Courier New"/>
      </w:rPr>
    </w:lvl>
    <w:lvl w:ilvl="8" w:tplc="7714A27A">
      <w:start w:val="1"/>
      <w:numFmt w:val="bullet"/>
      <w:lvlText w:val=""/>
      <w:lvlJc w:val="left"/>
      <w:pPr>
        <w:ind w:left="6840" w:hanging="360"/>
      </w:pPr>
      <w:rPr>
        <w:rFonts w:hint="default" w:ascii="Wingdings" w:hAnsi="Wingdings"/>
      </w:rPr>
    </w:lvl>
  </w:abstractNum>
  <w:abstractNum w:abstractNumId="75" w15:restartNumberingAfterBreak="0">
    <w:nsid w:val="6B8B6EE2"/>
    <w:multiLevelType w:val="multilevel"/>
    <w:tmpl w:val="6C94CB3A"/>
    <w:styleLink w:val="Appendices"/>
    <w:lvl w:ilvl="0">
      <w:start w:val="1"/>
      <w:numFmt w:val="upperLetter"/>
      <w:lvlText w:val="Appendix %1"/>
      <w:lvlJc w:val="center"/>
      <w:pPr>
        <w:ind w:left="360" w:hanging="72"/>
      </w:pPr>
      <w:rPr>
        <w:rFonts w:hint="default" w:ascii="Arial Narrow" w:hAnsi="Arial Narrow"/>
        <w:b/>
        <w:i w:val="0"/>
        <w:color w:val="auto"/>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6BCC4A7B"/>
    <w:multiLevelType w:val="hybridMultilevel"/>
    <w:tmpl w:val="C6F086F4"/>
    <w:lvl w:ilvl="0" w:tplc="D4D81450">
      <w:start w:val="1"/>
      <w:numFmt w:val="bullet"/>
      <w:pStyle w:val="BodyText10Bullet"/>
      <w:lvlText w:val=""/>
      <w:lvlJc w:val="left"/>
      <w:pPr>
        <w:tabs>
          <w:tab w:val="num" w:pos="576"/>
        </w:tabs>
        <w:ind w:left="504" w:hanging="216"/>
      </w:pPr>
      <w:rPr>
        <w:rFonts w:hint="default" w:ascii="Symbol" w:hAnsi="Symbol"/>
        <w:b w:val="0"/>
        <w:i w:val="0"/>
        <w:sz w:val="20"/>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77" w15:restartNumberingAfterBreak="0">
    <w:nsid w:val="6CEF52FA"/>
    <w:multiLevelType w:val="hybridMultilevel"/>
    <w:tmpl w:val="95264B0A"/>
    <w:lvl w:ilvl="0" w:tplc="12468C02">
      <w:start w:val="1"/>
      <w:numFmt w:val="bullet"/>
      <w:pStyle w:val="BodyTextBulletLevel2"/>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rPr>
    </w:lvl>
    <w:lvl w:ilvl="8" w:tplc="04090005" w:tentative="1">
      <w:start w:val="1"/>
      <w:numFmt w:val="bullet"/>
      <w:lvlText w:val=""/>
      <w:lvlJc w:val="left"/>
      <w:pPr>
        <w:ind w:left="7560" w:hanging="360"/>
      </w:pPr>
      <w:rPr>
        <w:rFonts w:hint="default" w:ascii="Wingdings" w:hAnsi="Wingdings"/>
      </w:rPr>
    </w:lvl>
  </w:abstractNum>
  <w:abstractNum w:abstractNumId="78" w15:restartNumberingAfterBreak="0">
    <w:nsid w:val="6E020217"/>
    <w:multiLevelType w:val="hybridMultilevel"/>
    <w:tmpl w:val="26D04B52"/>
    <w:lvl w:ilvl="0" w:tplc="B42EE85C">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3">
      <w:start w:val="1"/>
      <w:numFmt w:val="bullet"/>
      <w:lvlText w:val="o"/>
      <w:lvlJc w:val="left"/>
      <w:pPr>
        <w:ind w:left="2160" w:hanging="360"/>
      </w:pPr>
      <w:rPr>
        <w:rFonts w:hint="default" w:ascii="Courier New" w:hAnsi="Courier New" w:cs="Courier New"/>
      </w:rPr>
    </w:lvl>
    <w:lvl w:ilvl="3" w:tplc="FFFFFFFF">
      <w:start w:val="1"/>
      <w:numFmt w:val="bullet"/>
      <w:lvlText w:val="o"/>
      <w:lvlJc w:val="left"/>
      <w:pPr>
        <w:ind w:left="2880" w:hanging="360"/>
      </w:pPr>
      <w:rPr>
        <w:rFonts w:hint="default" w:ascii="Wingdings" w:hAnsi="Wingdings"/>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9" w15:restartNumberingAfterBreak="0">
    <w:nsid w:val="6F2A6028"/>
    <w:multiLevelType w:val="hybridMultilevel"/>
    <w:tmpl w:val="FA9E10DC"/>
    <w:lvl w:ilvl="0" w:tplc="39F019FE">
      <w:start w:val="1"/>
      <w:numFmt w:val="bullet"/>
      <w:lvlText w:val=""/>
      <w:lvlJc w:val="left"/>
      <w:pPr>
        <w:ind w:left="705" w:hanging="360"/>
      </w:pPr>
      <w:rPr>
        <w:rFonts w:hint="default" w:ascii="Wingdings" w:hAnsi="Wingdings"/>
      </w:rPr>
    </w:lvl>
    <w:lvl w:ilvl="1" w:tplc="7E062464">
      <w:start w:val="1"/>
      <w:numFmt w:val="bullet"/>
      <w:lvlText w:val="o"/>
      <w:lvlJc w:val="left"/>
      <w:pPr>
        <w:ind w:left="1440" w:hanging="360"/>
      </w:pPr>
      <w:rPr>
        <w:rFonts w:hint="default" w:ascii="Courier New" w:hAnsi="Courier New"/>
      </w:rPr>
    </w:lvl>
    <w:lvl w:ilvl="2" w:tplc="8698F20C">
      <w:start w:val="1"/>
      <w:numFmt w:val="bullet"/>
      <w:lvlText w:val=""/>
      <w:lvlJc w:val="left"/>
      <w:pPr>
        <w:ind w:left="2160" w:hanging="360"/>
      </w:pPr>
      <w:rPr>
        <w:rFonts w:hint="default" w:ascii="Wingdings" w:hAnsi="Wingdings"/>
      </w:rPr>
    </w:lvl>
    <w:lvl w:ilvl="3" w:tplc="6CBE449C">
      <w:start w:val="1"/>
      <w:numFmt w:val="bullet"/>
      <w:lvlText w:val=""/>
      <w:lvlJc w:val="left"/>
      <w:pPr>
        <w:ind w:left="2880" w:hanging="360"/>
      </w:pPr>
      <w:rPr>
        <w:rFonts w:hint="default" w:ascii="Symbol" w:hAnsi="Symbol"/>
      </w:rPr>
    </w:lvl>
    <w:lvl w:ilvl="4" w:tplc="84D8E8EE">
      <w:start w:val="1"/>
      <w:numFmt w:val="bullet"/>
      <w:lvlText w:val="o"/>
      <w:lvlJc w:val="left"/>
      <w:pPr>
        <w:ind w:left="3600" w:hanging="360"/>
      </w:pPr>
      <w:rPr>
        <w:rFonts w:hint="default" w:ascii="Courier New" w:hAnsi="Courier New"/>
      </w:rPr>
    </w:lvl>
    <w:lvl w:ilvl="5" w:tplc="88386500">
      <w:start w:val="1"/>
      <w:numFmt w:val="bullet"/>
      <w:lvlText w:val=""/>
      <w:lvlJc w:val="left"/>
      <w:pPr>
        <w:ind w:left="4320" w:hanging="360"/>
      </w:pPr>
      <w:rPr>
        <w:rFonts w:hint="default" w:ascii="Wingdings" w:hAnsi="Wingdings"/>
      </w:rPr>
    </w:lvl>
    <w:lvl w:ilvl="6" w:tplc="41F021A0">
      <w:start w:val="1"/>
      <w:numFmt w:val="bullet"/>
      <w:lvlText w:val=""/>
      <w:lvlJc w:val="left"/>
      <w:pPr>
        <w:ind w:left="5040" w:hanging="360"/>
      </w:pPr>
      <w:rPr>
        <w:rFonts w:hint="default" w:ascii="Symbol" w:hAnsi="Symbol"/>
      </w:rPr>
    </w:lvl>
    <w:lvl w:ilvl="7" w:tplc="839422A8">
      <w:start w:val="1"/>
      <w:numFmt w:val="bullet"/>
      <w:lvlText w:val="o"/>
      <w:lvlJc w:val="left"/>
      <w:pPr>
        <w:ind w:left="5760" w:hanging="360"/>
      </w:pPr>
      <w:rPr>
        <w:rFonts w:hint="default" w:ascii="Courier New" w:hAnsi="Courier New"/>
      </w:rPr>
    </w:lvl>
    <w:lvl w:ilvl="8" w:tplc="F042BABC">
      <w:start w:val="1"/>
      <w:numFmt w:val="bullet"/>
      <w:lvlText w:val=""/>
      <w:lvlJc w:val="left"/>
      <w:pPr>
        <w:ind w:left="6480" w:hanging="360"/>
      </w:pPr>
      <w:rPr>
        <w:rFonts w:hint="default" w:ascii="Wingdings" w:hAnsi="Wingdings"/>
      </w:rPr>
    </w:lvl>
  </w:abstractNum>
  <w:abstractNum w:abstractNumId="80" w15:restartNumberingAfterBreak="0">
    <w:nsid w:val="7039A929"/>
    <w:multiLevelType w:val="hybridMultilevel"/>
    <w:tmpl w:val="9B64B384"/>
    <w:lvl w:ilvl="0" w:tplc="45846D26">
      <w:start w:val="1"/>
      <w:numFmt w:val="bullet"/>
      <w:lvlText w:val=""/>
      <w:lvlJc w:val="left"/>
      <w:pPr>
        <w:ind w:left="705" w:hanging="360"/>
      </w:pPr>
      <w:rPr>
        <w:rFonts w:hint="default" w:ascii="Wingdings" w:hAnsi="Wingdings"/>
      </w:rPr>
    </w:lvl>
    <w:lvl w:ilvl="1" w:tplc="B55C10B6">
      <w:start w:val="1"/>
      <w:numFmt w:val="bullet"/>
      <w:lvlText w:val="o"/>
      <w:lvlJc w:val="left"/>
      <w:pPr>
        <w:ind w:left="1440" w:hanging="360"/>
      </w:pPr>
      <w:rPr>
        <w:rFonts w:hint="default" w:ascii="Courier New" w:hAnsi="Courier New"/>
      </w:rPr>
    </w:lvl>
    <w:lvl w:ilvl="2" w:tplc="7A5A618E">
      <w:start w:val="1"/>
      <w:numFmt w:val="bullet"/>
      <w:lvlText w:val=""/>
      <w:lvlJc w:val="left"/>
      <w:pPr>
        <w:ind w:left="2160" w:hanging="360"/>
      </w:pPr>
      <w:rPr>
        <w:rFonts w:hint="default" w:ascii="Wingdings" w:hAnsi="Wingdings"/>
      </w:rPr>
    </w:lvl>
    <w:lvl w:ilvl="3" w:tplc="D9482FF4">
      <w:start w:val="1"/>
      <w:numFmt w:val="bullet"/>
      <w:lvlText w:val=""/>
      <w:lvlJc w:val="left"/>
      <w:pPr>
        <w:ind w:left="2880" w:hanging="360"/>
      </w:pPr>
      <w:rPr>
        <w:rFonts w:hint="default" w:ascii="Symbol" w:hAnsi="Symbol"/>
      </w:rPr>
    </w:lvl>
    <w:lvl w:ilvl="4" w:tplc="E914225C">
      <w:start w:val="1"/>
      <w:numFmt w:val="bullet"/>
      <w:lvlText w:val="o"/>
      <w:lvlJc w:val="left"/>
      <w:pPr>
        <w:ind w:left="3600" w:hanging="360"/>
      </w:pPr>
      <w:rPr>
        <w:rFonts w:hint="default" w:ascii="Courier New" w:hAnsi="Courier New"/>
      </w:rPr>
    </w:lvl>
    <w:lvl w:ilvl="5" w:tplc="AF04D6FC">
      <w:start w:val="1"/>
      <w:numFmt w:val="bullet"/>
      <w:lvlText w:val=""/>
      <w:lvlJc w:val="left"/>
      <w:pPr>
        <w:ind w:left="4320" w:hanging="360"/>
      </w:pPr>
      <w:rPr>
        <w:rFonts w:hint="default" w:ascii="Wingdings" w:hAnsi="Wingdings"/>
      </w:rPr>
    </w:lvl>
    <w:lvl w:ilvl="6" w:tplc="251E3A7E">
      <w:start w:val="1"/>
      <w:numFmt w:val="bullet"/>
      <w:lvlText w:val=""/>
      <w:lvlJc w:val="left"/>
      <w:pPr>
        <w:ind w:left="5040" w:hanging="360"/>
      </w:pPr>
      <w:rPr>
        <w:rFonts w:hint="default" w:ascii="Symbol" w:hAnsi="Symbol"/>
      </w:rPr>
    </w:lvl>
    <w:lvl w:ilvl="7" w:tplc="3D7E9800">
      <w:start w:val="1"/>
      <w:numFmt w:val="bullet"/>
      <w:lvlText w:val="o"/>
      <w:lvlJc w:val="left"/>
      <w:pPr>
        <w:ind w:left="5760" w:hanging="360"/>
      </w:pPr>
      <w:rPr>
        <w:rFonts w:hint="default" w:ascii="Courier New" w:hAnsi="Courier New"/>
      </w:rPr>
    </w:lvl>
    <w:lvl w:ilvl="8" w:tplc="E548AE74">
      <w:start w:val="1"/>
      <w:numFmt w:val="bullet"/>
      <w:lvlText w:val=""/>
      <w:lvlJc w:val="left"/>
      <w:pPr>
        <w:ind w:left="6480" w:hanging="360"/>
      </w:pPr>
      <w:rPr>
        <w:rFonts w:hint="default" w:ascii="Wingdings" w:hAnsi="Wingdings"/>
      </w:rPr>
    </w:lvl>
  </w:abstractNum>
  <w:abstractNum w:abstractNumId="81" w15:restartNumberingAfterBreak="0">
    <w:nsid w:val="714700E8"/>
    <w:multiLevelType w:val="hybridMultilevel"/>
    <w:tmpl w:val="F32A2A66"/>
    <w:lvl w:ilvl="0" w:tplc="CB3EC74A">
      <w:start w:val="1"/>
      <w:numFmt w:val="bullet"/>
      <w:pStyle w:val="TableText8Bullet"/>
      <w:lvlText w:val=""/>
      <w:lvlJc w:val="left"/>
      <w:pPr>
        <w:tabs>
          <w:tab w:val="num" w:pos="216"/>
        </w:tabs>
      </w:pPr>
      <w:rPr>
        <w:rFonts w:hint="default" w:ascii="Symbol" w:hAnsi="Symbol"/>
        <w:b w:val="0"/>
        <w:i w:val="0"/>
        <w:sz w:val="16"/>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82" w15:restartNumberingAfterBreak="0">
    <w:nsid w:val="716F6603"/>
    <w:multiLevelType w:val="hybridMultilevel"/>
    <w:tmpl w:val="6638F348"/>
    <w:lvl w:ilvl="0" w:tplc="90C67710">
      <w:start w:val="1"/>
      <w:numFmt w:val="bullet"/>
      <w:lvlText w:val=""/>
      <w:lvlJc w:val="left"/>
      <w:pPr>
        <w:ind w:left="360" w:hanging="360"/>
      </w:pPr>
      <w:rPr>
        <w:rFonts w:hint="default" w:ascii="Symbol" w:hAnsi="Symbol"/>
      </w:rPr>
    </w:lvl>
    <w:lvl w:ilvl="1" w:tplc="3C1A0974">
      <w:start w:val="1"/>
      <w:numFmt w:val="bullet"/>
      <w:lvlText w:val="o"/>
      <w:lvlJc w:val="left"/>
      <w:pPr>
        <w:ind w:left="1440" w:hanging="360"/>
      </w:pPr>
      <w:rPr>
        <w:rFonts w:hint="default" w:ascii="Courier New" w:hAnsi="Courier New"/>
      </w:rPr>
    </w:lvl>
    <w:lvl w:ilvl="2" w:tplc="FAAC5EE4">
      <w:start w:val="1"/>
      <w:numFmt w:val="bullet"/>
      <w:lvlText w:val=""/>
      <w:lvlJc w:val="left"/>
      <w:pPr>
        <w:ind w:left="2160" w:hanging="360"/>
      </w:pPr>
      <w:rPr>
        <w:rFonts w:hint="default" w:ascii="Wingdings" w:hAnsi="Wingdings"/>
      </w:rPr>
    </w:lvl>
    <w:lvl w:ilvl="3" w:tplc="CD4A462A">
      <w:start w:val="1"/>
      <w:numFmt w:val="bullet"/>
      <w:lvlText w:val=""/>
      <w:lvlJc w:val="left"/>
      <w:pPr>
        <w:ind w:left="2880" w:hanging="360"/>
      </w:pPr>
      <w:rPr>
        <w:rFonts w:hint="default" w:ascii="Symbol" w:hAnsi="Symbol"/>
      </w:rPr>
    </w:lvl>
    <w:lvl w:ilvl="4" w:tplc="0F3EFC7A">
      <w:start w:val="1"/>
      <w:numFmt w:val="bullet"/>
      <w:lvlText w:val="o"/>
      <w:lvlJc w:val="left"/>
      <w:pPr>
        <w:ind w:left="3600" w:hanging="360"/>
      </w:pPr>
      <w:rPr>
        <w:rFonts w:hint="default" w:ascii="Courier New" w:hAnsi="Courier New"/>
      </w:rPr>
    </w:lvl>
    <w:lvl w:ilvl="5" w:tplc="740A2AFE">
      <w:start w:val="1"/>
      <w:numFmt w:val="bullet"/>
      <w:lvlText w:val=""/>
      <w:lvlJc w:val="left"/>
      <w:pPr>
        <w:ind w:left="4320" w:hanging="360"/>
      </w:pPr>
      <w:rPr>
        <w:rFonts w:hint="default" w:ascii="Wingdings" w:hAnsi="Wingdings"/>
      </w:rPr>
    </w:lvl>
    <w:lvl w:ilvl="6" w:tplc="B2E81D80">
      <w:start w:val="1"/>
      <w:numFmt w:val="bullet"/>
      <w:lvlText w:val=""/>
      <w:lvlJc w:val="left"/>
      <w:pPr>
        <w:ind w:left="5040" w:hanging="360"/>
      </w:pPr>
      <w:rPr>
        <w:rFonts w:hint="default" w:ascii="Symbol" w:hAnsi="Symbol"/>
      </w:rPr>
    </w:lvl>
    <w:lvl w:ilvl="7" w:tplc="FC88B6EA">
      <w:start w:val="1"/>
      <w:numFmt w:val="bullet"/>
      <w:lvlText w:val="o"/>
      <w:lvlJc w:val="left"/>
      <w:pPr>
        <w:ind w:left="5760" w:hanging="360"/>
      </w:pPr>
      <w:rPr>
        <w:rFonts w:hint="default" w:ascii="Courier New" w:hAnsi="Courier New"/>
      </w:rPr>
    </w:lvl>
    <w:lvl w:ilvl="8" w:tplc="C870E416">
      <w:start w:val="1"/>
      <w:numFmt w:val="bullet"/>
      <w:lvlText w:val=""/>
      <w:lvlJc w:val="left"/>
      <w:pPr>
        <w:ind w:left="6480" w:hanging="360"/>
      </w:pPr>
      <w:rPr>
        <w:rFonts w:hint="default" w:ascii="Wingdings" w:hAnsi="Wingdings"/>
      </w:rPr>
    </w:lvl>
  </w:abstractNum>
  <w:abstractNum w:abstractNumId="83" w15:restartNumberingAfterBreak="0">
    <w:nsid w:val="71F2ACAC"/>
    <w:multiLevelType w:val="hybridMultilevel"/>
    <w:tmpl w:val="80A02076"/>
    <w:lvl w:ilvl="0" w:tplc="9766B442">
      <w:start w:val="1"/>
      <w:numFmt w:val="bullet"/>
      <w:lvlText w:val=""/>
      <w:lvlJc w:val="left"/>
      <w:pPr>
        <w:ind w:left="1080" w:hanging="360"/>
      </w:pPr>
      <w:rPr>
        <w:rFonts w:hint="default" w:ascii="Symbol" w:hAnsi="Symbol"/>
      </w:rPr>
    </w:lvl>
    <w:lvl w:ilvl="1" w:tplc="B4C68780">
      <w:start w:val="1"/>
      <w:numFmt w:val="bullet"/>
      <w:lvlText w:val="o"/>
      <w:lvlJc w:val="left"/>
      <w:pPr>
        <w:ind w:left="1800" w:hanging="360"/>
      </w:pPr>
      <w:rPr>
        <w:rFonts w:hint="default" w:ascii="Courier New" w:hAnsi="Courier New"/>
      </w:rPr>
    </w:lvl>
    <w:lvl w:ilvl="2" w:tplc="B83C6CCC">
      <w:start w:val="1"/>
      <w:numFmt w:val="bullet"/>
      <w:lvlText w:val=""/>
      <w:lvlJc w:val="left"/>
      <w:pPr>
        <w:ind w:left="2520" w:hanging="360"/>
      </w:pPr>
      <w:rPr>
        <w:rFonts w:hint="default" w:ascii="Wingdings" w:hAnsi="Wingdings"/>
      </w:rPr>
    </w:lvl>
    <w:lvl w:ilvl="3" w:tplc="58F2C376">
      <w:start w:val="1"/>
      <w:numFmt w:val="bullet"/>
      <w:lvlText w:val=""/>
      <w:lvlJc w:val="left"/>
      <w:pPr>
        <w:ind w:left="3240" w:hanging="360"/>
      </w:pPr>
      <w:rPr>
        <w:rFonts w:hint="default" w:ascii="Symbol" w:hAnsi="Symbol"/>
      </w:rPr>
    </w:lvl>
    <w:lvl w:ilvl="4" w:tplc="396EAD34">
      <w:start w:val="1"/>
      <w:numFmt w:val="bullet"/>
      <w:lvlText w:val="o"/>
      <w:lvlJc w:val="left"/>
      <w:pPr>
        <w:ind w:left="3960" w:hanging="360"/>
      </w:pPr>
      <w:rPr>
        <w:rFonts w:hint="default" w:ascii="Courier New" w:hAnsi="Courier New"/>
      </w:rPr>
    </w:lvl>
    <w:lvl w:ilvl="5" w:tplc="28B862A8">
      <w:start w:val="1"/>
      <w:numFmt w:val="bullet"/>
      <w:lvlText w:val=""/>
      <w:lvlJc w:val="left"/>
      <w:pPr>
        <w:ind w:left="4680" w:hanging="360"/>
      </w:pPr>
      <w:rPr>
        <w:rFonts w:hint="default" w:ascii="Wingdings" w:hAnsi="Wingdings"/>
      </w:rPr>
    </w:lvl>
    <w:lvl w:ilvl="6" w:tplc="3F1438D0">
      <w:start w:val="1"/>
      <w:numFmt w:val="bullet"/>
      <w:lvlText w:val=""/>
      <w:lvlJc w:val="left"/>
      <w:pPr>
        <w:ind w:left="5400" w:hanging="360"/>
      </w:pPr>
      <w:rPr>
        <w:rFonts w:hint="default" w:ascii="Symbol" w:hAnsi="Symbol"/>
      </w:rPr>
    </w:lvl>
    <w:lvl w:ilvl="7" w:tplc="06E02A98">
      <w:start w:val="1"/>
      <w:numFmt w:val="bullet"/>
      <w:lvlText w:val="o"/>
      <w:lvlJc w:val="left"/>
      <w:pPr>
        <w:ind w:left="6120" w:hanging="360"/>
      </w:pPr>
      <w:rPr>
        <w:rFonts w:hint="default" w:ascii="Courier New" w:hAnsi="Courier New"/>
      </w:rPr>
    </w:lvl>
    <w:lvl w:ilvl="8" w:tplc="5E7C1718">
      <w:start w:val="1"/>
      <w:numFmt w:val="bullet"/>
      <w:lvlText w:val=""/>
      <w:lvlJc w:val="left"/>
      <w:pPr>
        <w:ind w:left="6840" w:hanging="360"/>
      </w:pPr>
      <w:rPr>
        <w:rFonts w:hint="default" w:ascii="Wingdings" w:hAnsi="Wingdings"/>
      </w:rPr>
    </w:lvl>
  </w:abstractNum>
  <w:abstractNum w:abstractNumId="84" w15:restartNumberingAfterBreak="0">
    <w:nsid w:val="7345286D"/>
    <w:multiLevelType w:val="hybridMultilevel"/>
    <w:tmpl w:val="1EAE4840"/>
    <w:lvl w:ilvl="0" w:tplc="274C06DC">
      <w:start w:val="1"/>
      <w:numFmt w:val="bullet"/>
      <w:lvlText w:val=""/>
      <w:lvlJc w:val="left"/>
      <w:pPr>
        <w:ind w:left="1080" w:hanging="360"/>
      </w:pPr>
      <w:rPr>
        <w:rFonts w:hint="default" w:ascii="Symbol" w:hAnsi="Symbol"/>
      </w:rPr>
    </w:lvl>
    <w:lvl w:ilvl="1" w:tplc="6C44DBF6">
      <w:start w:val="1"/>
      <w:numFmt w:val="bullet"/>
      <w:lvlText w:val="o"/>
      <w:lvlJc w:val="left"/>
      <w:pPr>
        <w:ind w:left="1800" w:hanging="360"/>
      </w:pPr>
      <w:rPr>
        <w:rFonts w:hint="default" w:ascii="Courier New" w:hAnsi="Courier New"/>
      </w:rPr>
    </w:lvl>
    <w:lvl w:ilvl="2" w:tplc="F7727EEA">
      <w:start w:val="1"/>
      <w:numFmt w:val="bullet"/>
      <w:lvlText w:val=""/>
      <w:lvlJc w:val="left"/>
      <w:pPr>
        <w:ind w:left="2520" w:hanging="360"/>
      </w:pPr>
      <w:rPr>
        <w:rFonts w:hint="default" w:ascii="Wingdings" w:hAnsi="Wingdings"/>
      </w:rPr>
    </w:lvl>
    <w:lvl w:ilvl="3" w:tplc="63AA0E98">
      <w:start w:val="1"/>
      <w:numFmt w:val="bullet"/>
      <w:lvlText w:val=""/>
      <w:lvlJc w:val="left"/>
      <w:pPr>
        <w:ind w:left="3240" w:hanging="360"/>
      </w:pPr>
      <w:rPr>
        <w:rFonts w:hint="default" w:ascii="Symbol" w:hAnsi="Symbol"/>
      </w:rPr>
    </w:lvl>
    <w:lvl w:ilvl="4" w:tplc="37ECE6F2">
      <w:start w:val="1"/>
      <w:numFmt w:val="bullet"/>
      <w:lvlText w:val="o"/>
      <w:lvlJc w:val="left"/>
      <w:pPr>
        <w:ind w:left="3960" w:hanging="360"/>
      </w:pPr>
      <w:rPr>
        <w:rFonts w:hint="default" w:ascii="Courier New" w:hAnsi="Courier New"/>
      </w:rPr>
    </w:lvl>
    <w:lvl w:ilvl="5" w:tplc="8232383A">
      <w:start w:val="1"/>
      <w:numFmt w:val="bullet"/>
      <w:lvlText w:val=""/>
      <w:lvlJc w:val="left"/>
      <w:pPr>
        <w:ind w:left="4680" w:hanging="360"/>
      </w:pPr>
      <w:rPr>
        <w:rFonts w:hint="default" w:ascii="Wingdings" w:hAnsi="Wingdings"/>
      </w:rPr>
    </w:lvl>
    <w:lvl w:ilvl="6" w:tplc="94366DF0">
      <w:start w:val="1"/>
      <w:numFmt w:val="bullet"/>
      <w:lvlText w:val=""/>
      <w:lvlJc w:val="left"/>
      <w:pPr>
        <w:ind w:left="5400" w:hanging="360"/>
      </w:pPr>
      <w:rPr>
        <w:rFonts w:hint="default" w:ascii="Symbol" w:hAnsi="Symbol"/>
      </w:rPr>
    </w:lvl>
    <w:lvl w:ilvl="7" w:tplc="22AEADB8">
      <w:start w:val="1"/>
      <w:numFmt w:val="bullet"/>
      <w:lvlText w:val="o"/>
      <w:lvlJc w:val="left"/>
      <w:pPr>
        <w:ind w:left="6120" w:hanging="360"/>
      </w:pPr>
      <w:rPr>
        <w:rFonts w:hint="default" w:ascii="Courier New" w:hAnsi="Courier New"/>
      </w:rPr>
    </w:lvl>
    <w:lvl w:ilvl="8" w:tplc="1F3A6526">
      <w:start w:val="1"/>
      <w:numFmt w:val="bullet"/>
      <w:lvlText w:val=""/>
      <w:lvlJc w:val="left"/>
      <w:pPr>
        <w:ind w:left="6840" w:hanging="360"/>
      </w:pPr>
      <w:rPr>
        <w:rFonts w:hint="default" w:ascii="Wingdings" w:hAnsi="Wingdings"/>
      </w:rPr>
    </w:lvl>
  </w:abstractNum>
  <w:abstractNum w:abstractNumId="85" w15:restartNumberingAfterBreak="0">
    <w:nsid w:val="74338C9C"/>
    <w:multiLevelType w:val="hybridMultilevel"/>
    <w:tmpl w:val="FEFA56F6"/>
    <w:lvl w:ilvl="0" w:tplc="B436ECEC">
      <w:start w:val="1"/>
      <w:numFmt w:val="bullet"/>
      <w:lvlText w:val=""/>
      <w:lvlJc w:val="left"/>
      <w:pPr>
        <w:ind w:left="705" w:hanging="360"/>
      </w:pPr>
      <w:rPr>
        <w:rFonts w:hint="default" w:ascii="Wingdings" w:hAnsi="Wingdings"/>
      </w:rPr>
    </w:lvl>
    <w:lvl w:ilvl="1" w:tplc="D06C4242">
      <w:start w:val="1"/>
      <w:numFmt w:val="bullet"/>
      <w:lvlText w:val="o"/>
      <w:lvlJc w:val="left"/>
      <w:pPr>
        <w:ind w:left="1440" w:hanging="360"/>
      </w:pPr>
      <w:rPr>
        <w:rFonts w:hint="default" w:ascii="Courier New" w:hAnsi="Courier New"/>
      </w:rPr>
    </w:lvl>
    <w:lvl w:ilvl="2" w:tplc="4BC2BE12">
      <w:start w:val="1"/>
      <w:numFmt w:val="bullet"/>
      <w:lvlText w:val=""/>
      <w:lvlJc w:val="left"/>
      <w:pPr>
        <w:ind w:left="2160" w:hanging="360"/>
      </w:pPr>
      <w:rPr>
        <w:rFonts w:hint="default" w:ascii="Wingdings" w:hAnsi="Wingdings"/>
      </w:rPr>
    </w:lvl>
    <w:lvl w:ilvl="3" w:tplc="55B2FB8C">
      <w:start w:val="1"/>
      <w:numFmt w:val="bullet"/>
      <w:lvlText w:val=""/>
      <w:lvlJc w:val="left"/>
      <w:pPr>
        <w:ind w:left="2880" w:hanging="360"/>
      </w:pPr>
      <w:rPr>
        <w:rFonts w:hint="default" w:ascii="Symbol" w:hAnsi="Symbol"/>
      </w:rPr>
    </w:lvl>
    <w:lvl w:ilvl="4" w:tplc="DCE8421A">
      <w:start w:val="1"/>
      <w:numFmt w:val="bullet"/>
      <w:lvlText w:val="o"/>
      <w:lvlJc w:val="left"/>
      <w:pPr>
        <w:ind w:left="3600" w:hanging="360"/>
      </w:pPr>
      <w:rPr>
        <w:rFonts w:hint="default" w:ascii="Courier New" w:hAnsi="Courier New"/>
      </w:rPr>
    </w:lvl>
    <w:lvl w:ilvl="5" w:tplc="2F064A84">
      <w:start w:val="1"/>
      <w:numFmt w:val="bullet"/>
      <w:lvlText w:val=""/>
      <w:lvlJc w:val="left"/>
      <w:pPr>
        <w:ind w:left="4320" w:hanging="360"/>
      </w:pPr>
      <w:rPr>
        <w:rFonts w:hint="default" w:ascii="Wingdings" w:hAnsi="Wingdings"/>
      </w:rPr>
    </w:lvl>
    <w:lvl w:ilvl="6" w:tplc="08AC0B48">
      <w:start w:val="1"/>
      <w:numFmt w:val="bullet"/>
      <w:lvlText w:val=""/>
      <w:lvlJc w:val="left"/>
      <w:pPr>
        <w:ind w:left="5040" w:hanging="360"/>
      </w:pPr>
      <w:rPr>
        <w:rFonts w:hint="default" w:ascii="Symbol" w:hAnsi="Symbol"/>
      </w:rPr>
    </w:lvl>
    <w:lvl w:ilvl="7" w:tplc="4F4099F0">
      <w:start w:val="1"/>
      <w:numFmt w:val="bullet"/>
      <w:lvlText w:val="o"/>
      <w:lvlJc w:val="left"/>
      <w:pPr>
        <w:ind w:left="5760" w:hanging="360"/>
      </w:pPr>
      <w:rPr>
        <w:rFonts w:hint="default" w:ascii="Courier New" w:hAnsi="Courier New"/>
      </w:rPr>
    </w:lvl>
    <w:lvl w:ilvl="8" w:tplc="14788938">
      <w:start w:val="1"/>
      <w:numFmt w:val="bullet"/>
      <w:lvlText w:val=""/>
      <w:lvlJc w:val="left"/>
      <w:pPr>
        <w:ind w:left="6480" w:hanging="360"/>
      </w:pPr>
      <w:rPr>
        <w:rFonts w:hint="default" w:ascii="Wingdings" w:hAnsi="Wingdings"/>
      </w:rPr>
    </w:lvl>
  </w:abstractNum>
  <w:abstractNum w:abstractNumId="86" w15:restartNumberingAfterBreak="0">
    <w:nsid w:val="774C6E75"/>
    <w:multiLevelType w:val="hybridMultilevel"/>
    <w:tmpl w:val="D36C7D28"/>
    <w:lvl w:ilvl="0" w:tplc="DB8AC4EA">
      <w:start w:val="1"/>
      <w:numFmt w:val="decimal"/>
      <w:pStyle w:val="AppendixI"/>
      <w:lvlText w:val="I.%1"/>
      <w:lvlJc w:val="left"/>
      <w:pPr>
        <w:ind w:left="360" w:hanging="360"/>
      </w:pPr>
      <w:rPr>
        <w:rFonts w:hint="default"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7" w15:restartNumberingAfterBreak="0">
    <w:nsid w:val="7A012B64"/>
    <w:multiLevelType w:val="hybridMultilevel"/>
    <w:tmpl w:val="4C248076"/>
    <w:lvl w:ilvl="0" w:tplc="CC40327E">
      <w:start w:val="1"/>
      <w:numFmt w:val="bullet"/>
      <w:lvlText w:val=""/>
      <w:lvlJc w:val="left"/>
      <w:pPr>
        <w:ind w:left="1080" w:hanging="360"/>
      </w:pPr>
      <w:rPr>
        <w:rFonts w:hint="default" w:ascii="Symbol" w:hAnsi="Symbol"/>
      </w:rPr>
    </w:lvl>
    <w:lvl w:ilvl="1" w:tplc="63321274">
      <w:start w:val="1"/>
      <w:numFmt w:val="bullet"/>
      <w:lvlText w:val="o"/>
      <w:lvlJc w:val="left"/>
      <w:pPr>
        <w:ind w:left="1800" w:hanging="360"/>
      </w:pPr>
      <w:rPr>
        <w:rFonts w:hint="default" w:ascii="Courier New" w:hAnsi="Courier New"/>
      </w:rPr>
    </w:lvl>
    <w:lvl w:ilvl="2" w:tplc="5F584C32">
      <w:start w:val="1"/>
      <w:numFmt w:val="bullet"/>
      <w:lvlText w:val=""/>
      <w:lvlJc w:val="left"/>
      <w:pPr>
        <w:ind w:left="2520" w:hanging="360"/>
      </w:pPr>
      <w:rPr>
        <w:rFonts w:hint="default" w:ascii="Wingdings" w:hAnsi="Wingdings"/>
      </w:rPr>
    </w:lvl>
    <w:lvl w:ilvl="3" w:tplc="9CDE83A6">
      <w:start w:val="1"/>
      <w:numFmt w:val="bullet"/>
      <w:lvlText w:val=""/>
      <w:lvlJc w:val="left"/>
      <w:pPr>
        <w:ind w:left="3240" w:hanging="360"/>
      </w:pPr>
      <w:rPr>
        <w:rFonts w:hint="default" w:ascii="Symbol" w:hAnsi="Symbol"/>
      </w:rPr>
    </w:lvl>
    <w:lvl w:ilvl="4" w:tplc="218C62E2">
      <w:start w:val="1"/>
      <w:numFmt w:val="bullet"/>
      <w:lvlText w:val="o"/>
      <w:lvlJc w:val="left"/>
      <w:pPr>
        <w:ind w:left="3960" w:hanging="360"/>
      </w:pPr>
      <w:rPr>
        <w:rFonts w:hint="default" w:ascii="Courier New" w:hAnsi="Courier New"/>
      </w:rPr>
    </w:lvl>
    <w:lvl w:ilvl="5" w:tplc="F350E6C6">
      <w:start w:val="1"/>
      <w:numFmt w:val="bullet"/>
      <w:lvlText w:val=""/>
      <w:lvlJc w:val="left"/>
      <w:pPr>
        <w:ind w:left="4680" w:hanging="360"/>
      </w:pPr>
      <w:rPr>
        <w:rFonts w:hint="default" w:ascii="Wingdings" w:hAnsi="Wingdings"/>
      </w:rPr>
    </w:lvl>
    <w:lvl w:ilvl="6" w:tplc="0106A496">
      <w:start w:val="1"/>
      <w:numFmt w:val="bullet"/>
      <w:lvlText w:val=""/>
      <w:lvlJc w:val="left"/>
      <w:pPr>
        <w:ind w:left="5400" w:hanging="360"/>
      </w:pPr>
      <w:rPr>
        <w:rFonts w:hint="default" w:ascii="Symbol" w:hAnsi="Symbol"/>
      </w:rPr>
    </w:lvl>
    <w:lvl w:ilvl="7" w:tplc="AF5E2D6A">
      <w:start w:val="1"/>
      <w:numFmt w:val="bullet"/>
      <w:lvlText w:val="o"/>
      <w:lvlJc w:val="left"/>
      <w:pPr>
        <w:ind w:left="6120" w:hanging="360"/>
      </w:pPr>
      <w:rPr>
        <w:rFonts w:hint="default" w:ascii="Courier New" w:hAnsi="Courier New"/>
      </w:rPr>
    </w:lvl>
    <w:lvl w:ilvl="8" w:tplc="8C2CFB2E">
      <w:start w:val="1"/>
      <w:numFmt w:val="bullet"/>
      <w:lvlText w:val=""/>
      <w:lvlJc w:val="left"/>
      <w:pPr>
        <w:ind w:left="6840" w:hanging="360"/>
      </w:pPr>
      <w:rPr>
        <w:rFonts w:hint="default" w:ascii="Wingdings" w:hAnsi="Wingdings"/>
      </w:rPr>
    </w:lvl>
  </w:abstractNum>
  <w:num w:numId="106">
    <w:abstractNumId w:val="104"/>
  </w:num>
  <w:num w:numId="105">
    <w:abstractNumId w:val="103"/>
  </w:num>
  <w:num w:numId="104">
    <w:abstractNumId w:val="102"/>
  </w:num>
  <w:num w:numId="103">
    <w:abstractNumId w:val="101"/>
  </w:num>
  <w:num w:numId="102">
    <w:abstractNumId w:val="100"/>
  </w:num>
  <w:num w:numId="101">
    <w:abstractNumId w:val="99"/>
  </w:num>
  <w:num w:numId="100">
    <w:abstractNumId w:val="98"/>
  </w:num>
  <w:num w:numId="99">
    <w:abstractNumId w:val="97"/>
  </w:num>
  <w:num w:numId="98">
    <w:abstractNumId w:val="96"/>
  </w:num>
  <w:num w:numId="97">
    <w:abstractNumId w:val="95"/>
  </w:num>
  <w:num w:numId="96">
    <w:abstractNumId w:val="94"/>
  </w:num>
  <w:num w:numId="95">
    <w:abstractNumId w:val="93"/>
  </w:num>
  <w:num w:numId="94">
    <w:abstractNumId w:val="92"/>
  </w:num>
  <w:num w:numId="93">
    <w:abstractNumId w:val="91"/>
  </w:num>
  <w:num w:numId="92">
    <w:abstractNumId w:val="90"/>
  </w:num>
  <w:num w:numId="91">
    <w:abstractNumId w:val="89"/>
  </w:num>
  <w:num w:numId="90">
    <w:abstractNumId w:val="88"/>
  </w:num>
  <w:num w:numId="1" w16cid:durableId="1077626521">
    <w:abstractNumId w:val="54"/>
  </w:num>
  <w:num w:numId="2" w16cid:durableId="287054841">
    <w:abstractNumId w:val="64"/>
  </w:num>
  <w:num w:numId="3" w16cid:durableId="1381975011">
    <w:abstractNumId w:val="13"/>
  </w:num>
  <w:num w:numId="4" w16cid:durableId="1001158620">
    <w:abstractNumId w:val="40"/>
  </w:num>
  <w:num w:numId="5" w16cid:durableId="475342179">
    <w:abstractNumId w:val="30"/>
  </w:num>
  <w:num w:numId="6" w16cid:durableId="454104247">
    <w:abstractNumId w:val="27"/>
  </w:num>
  <w:num w:numId="7" w16cid:durableId="1030447886">
    <w:abstractNumId w:val="41"/>
  </w:num>
  <w:num w:numId="8" w16cid:durableId="1715883879">
    <w:abstractNumId w:val="62"/>
  </w:num>
  <w:num w:numId="9" w16cid:durableId="1771510534">
    <w:abstractNumId w:val="56"/>
  </w:num>
  <w:num w:numId="10" w16cid:durableId="904223373">
    <w:abstractNumId w:val="32"/>
  </w:num>
  <w:num w:numId="11" w16cid:durableId="2109933340">
    <w:abstractNumId w:val="65"/>
  </w:num>
  <w:num w:numId="12" w16cid:durableId="1427380819">
    <w:abstractNumId w:val="69"/>
  </w:num>
  <w:num w:numId="13" w16cid:durableId="520316268">
    <w:abstractNumId w:val="18"/>
  </w:num>
  <w:num w:numId="14" w16cid:durableId="53116858">
    <w:abstractNumId w:val="72"/>
  </w:num>
  <w:num w:numId="15" w16cid:durableId="911433177">
    <w:abstractNumId w:val="74"/>
  </w:num>
  <w:num w:numId="16" w16cid:durableId="865751934">
    <w:abstractNumId w:val="22"/>
  </w:num>
  <w:num w:numId="17" w16cid:durableId="1270620542">
    <w:abstractNumId w:val="87"/>
  </w:num>
  <w:num w:numId="18" w16cid:durableId="397243785">
    <w:abstractNumId w:val="1"/>
  </w:num>
  <w:num w:numId="19" w16cid:durableId="438913298">
    <w:abstractNumId w:val="55"/>
  </w:num>
  <w:num w:numId="20" w16cid:durableId="796263274">
    <w:abstractNumId w:val="24"/>
  </w:num>
  <w:num w:numId="21" w16cid:durableId="467673582">
    <w:abstractNumId w:val="28"/>
  </w:num>
  <w:num w:numId="22" w16cid:durableId="1628193783">
    <w:abstractNumId w:val="10"/>
  </w:num>
  <w:num w:numId="23" w16cid:durableId="1691881324">
    <w:abstractNumId w:val="59"/>
  </w:num>
  <w:num w:numId="24" w16cid:durableId="1381440090">
    <w:abstractNumId w:val="26"/>
  </w:num>
  <w:num w:numId="25" w16cid:durableId="1350839600">
    <w:abstractNumId w:val="84"/>
  </w:num>
  <w:num w:numId="26" w16cid:durableId="884022312">
    <w:abstractNumId w:val="73"/>
  </w:num>
  <w:num w:numId="27" w16cid:durableId="1218081982">
    <w:abstractNumId w:val="51"/>
  </w:num>
  <w:num w:numId="28" w16cid:durableId="141122240">
    <w:abstractNumId w:val="83"/>
  </w:num>
  <w:num w:numId="29" w16cid:durableId="996107344">
    <w:abstractNumId w:val="45"/>
  </w:num>
  <w:num w:numId="30" w16cid:durableId="1525946165">
    <w:abstractNumId w:val="2"/>
  </w:num>
  <w:num w:numId="31" w16cid:durableId="227886863">
    <w:abstractNumId w:val="17"/>
  </w:num>
  <w:num w:numId="32" w16cid:durableId="1801872463">
    <w:abstractNumId w:val="39"/>
  </w:num>
  <w:num w:numId="33" w16cid:durableId="1028526349">
    <w:abstractNumId w:val="85"/>
  </w:num>
  <w:num w:numId="34" w16cid:durableId="460420530">
    <w:abstractNumId w:val="80"/>
  </w:num>
  <w:num w:numId="35" w16cid:durableId="1358238093">
    <w:abstractNumId w:val="16"/>
  </w:num>
  <w:num w:numId="36" w16cid:durableId="161747745">
    <w:abstractNumId w:val="21"/>
  </w:num>
  <w:num w:numId="37" w16cid:durableId="135420939">
    <w:abstractNumId w:val="57"/>
  </w:num>
  <w:num w:numId="38" w16cid:durableId="1077900696">
    <w:abstractNumId w:val="67"/>
  </w:num>
  <w:num w:numId="39" w16cid:durableId="193807593">
    <w:abstractNumId w:val="79"/>
  </w:num>
  <w:num w:numId="40" w16cid:durableId="1510025108">
    <w:abstractNumId w:val="25"/>
  </w:num>
  <w:num w:numId="41" w16cid:durableId="160462955">
    <w:abstractNumId w:val="48"/>
  </w:num>
  <w:num w:numId="42" w16cid:durableId="88549527">
    <w:abstractNumId w:val="66"/>
  </w:num>
  <w:num w:numId="43" w16cid:durableId="788160710">
    <w:abstractNumId w:val="35"/>
  </w:num>
  <w:num w:numId="44" w16cid:durableId="1160542648">
    <w:abstractNumId w:val="47"/>
  </w:num>
  <w:num w:numId="45" w16cid:durableId="8877564">
    <w:abstractNumId w:val="23"/>
  </w:num>
  <w:num w:numId="46" w16cid:durableId="605962880">
    <w:abstractNumId w:val="5"/>
  </w:num>
  <w:num w:numId="47" w16cid:durableId="740063458">
    <w:abstractNumId w:val="58"/>
  </w:num>
  <w:num w:numId="48" w16cid:durableId="1162116300">
    <w:abstractNumId w:val="61"/>
  </w:num>
  <w:num w:numId="49" w16cid:durableId="1751541744">
    <w:abstractNumId w:val="11"/>
  </w:num>
  <w:num w:numId="50" w16cid:durableId="739405212">
    <w:abstractNumId w:val="49"/>
  </w:num>
  <w:num w:numId="51" w16cid:durableId="1585458780">
    <w:abstractNumId w:val="4"/>
  </w:num>
  <w:num w:numId="52" w16cid:durableId="1730570006">
    <w:abstractNumId w:val="33"/>
  </w:num>
  <w:num w:numId="53" w16cid:durableId="893085628">
    <w:abstractNumId w:val="82"/>
  </w:num>
  <w:num w:numId="54" w16cid:durableId="964316038">
    <w:abstractNumId w:val="75"/>
  </w:num>
  <w:num w:numId="55" w16cid:durableId="498155926">
    <w:abstractNumId w:val="20"/>
  </w:num>
  <w:num w:numId="56" w16cid:durableId="992562578">
    <w:abstractNumId w:val="38"/>
  </w:num>
  <w:num w:numId="57" w16cid:durableId="125591227">
    <w:abstractNumId w:val="43"/>
  </w:num>
  <w:num w:numId="58" w16cid:durableId="2081173762">
    <w:abstractNumId w:val="44"/>
  </w:num>
  <w:num w:numId="59" w16cid:durableId="1282296673">
    <w:abstractNumId w:val="52"/>
  </w:num>
  <w:num w:numId="60" w16cid:durableId="841747258">
    <w:abstractNumId w:val="50"/>
  </w:num>
  <w:num w:numId="61" w16cid:durableId="731198749">
    <w:abstractNumId w:val="71"/>
  </w:num>
  <w:num w:numId="62" w16cid:durableId="2106143705">
    <w:abstractNumId w:val="15"/>
  </w:num>
  <w:num w:numId="63" w16cid:durableId="1935279808">
    <w:abstractNumId w:val="86"/>
  </w:num>
  <w:num w:numId="64" w16cid:durableId="1012562622">
    <w:abstractNumId w:val="42"/>
  </w:num>
  <w:num w:numId="65" w16cid:durableId="1751074660">
    <w:abstractNumId w:val="63"/>
  </w:num>
  <w:num w:numId="66" w16cid:durableId="224343678">
    <w:abstractNumId w:val="76"/>
  </w:num>
  <w:num w:numId="67" w16cid:durableId="261229611">
    <w:abstractNumId w:val="31"/>
  </w:num>
  <w:num w:numId="68" w16cid:durableId="1284965991">
    <w:abstractNumId w:val="36"/>
  </w:num>
  <w:num w:numId="69" w16cid:durableId="1275552348">
    <w:abstractNumId w:val="77"/>
  </w:num>
  <w:num w:numId="70" w16cid:durableId="2010479508">
    <w:abstractNumId w:val="68"/>
  </w:num>
  <w:num w:numId="71" w16cid:durableId="811747877">
    <w:abstractNumId w:val="53"/>
  </w:num>
  <w:num w:numId="72" w16cid:durableId="1047951046">
    <w:abstractNumId w:val="34"/>
  </w:num>
  <w:num w:numId="73" w16cid:durableId="1250895021">
    <w:abstractNumId w:val="70"/>
  </w:num>
  <w:num w:numId="74" w16cid:durableId="341708840">
    <w:abstractNumId w:val="70"/>
  </w:num>
  <w:num w:numId="75" w16cid:durableId="1526363357">
    <w:abstractNumId w:val="37"/>
  </w:num>
  <w:num w:numId="76" w16cid:durableId="58404730">
    <w:abstractNumId w:val="3"/>
  </w:num>
  <w:num w:numId="77" w16cid:durableId="321205756">
    <w:abstractNumId w:val="8"/>
  </w:num>
  <w:num w:numId="78" w16cid:durableId="979529912">
    <w:abstractNumId w:val="12"/>
  </w:num>
  <w:num w:numId="79" w16cid:durableId="1987205084">
    <w:abstractNumId w:val="46"/>
  </w:num>
  <w:num w:numId="80" w16cid:durableId="1116801328">
    <w:abstractNumId w:val="9"/>
  </w:num>
  <w:num w:numId="81" w16cid:durableId="842626437">
    <w:abstractNumId w:val="0"/>
  </w:num>
  <w:num w:numId="82" w16cid:durableId="1027371424">
    <w:abstractNumId w:val="81"/>
  </w:num>
  <w:num w:numId="83" w16cid:durableId="389498659">
    <w:abstractNumId w:val="14"/>
  </w:num>
  <w:num w:numId="84" w16cid:durableId="236137148">
    <w:abstractNumId w:val="60"/>
  </w:num>
  <w:num w:numId="85" w16cid:durableId="968820660">
    <w:abstractNumId w:val="29"/>
  </w:num>
  <w:num w:numId="86" w16cid:durableId="1051418832">
    <w:abstractNumId w:val="6"/>
  </w:num>
  <w:num w:numId="87" w16cid:durableId="421730737">
    <w:abstractNumId w:val="19"/>
  </w:num>
  <w:num w:numId="88" w16cid:durableId="2131169195">
    <w:abstractNumId w:val="78"/>
  </w:num>
  <w:num w:numId="89" w16cid:durableId="277956085">
    <w:abstractNumId w:val="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trackRevisions w:val="false"/>
  <w:documentProtection w:edit="readOnly" w:enforcement="0"/>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38"/>
    <w:rsid w:val="00000950"/>
    <w:rsid w:val="00002059"/>
    <w:rsid w:val="00002282"/>
    <w:rsid w:val="000032EC"/>
    <w:rsid w:val="000052F4"/>
    <w:rsid w:val="00005CCE"/>
    <w:rsid w:val="000069FA"/>
    <w:rsid w:val="00006D5B"/>
    <w:rsid w:val="0000738C"/>
    <w:rsid w:val="00011460"/>
    <w:rsid w:val="00012C5C"/>
    <w:rsid w:val="00014971"/>
    <w:rsid w:val="00015544"/>
    <w:rsid w:val="000177F0"/>
    <w:rsid w:val="00017B91"/>
    <w:rsid w:val="00020CC0"/>
    <w:rsid w:val="0002311F"/>
    <w:rsid w:val="000243C3"/>
    <w:rsid w:val="0002660D"/>
    <w:rsid w:val="00026C5C"/>
    <w:rsid w:val="00027B89"/>
    <w:rsid w:val="00027CB7"/>
    <w:rsid w:val="00030199"/>
    <w:rsid w:val="000317A2"/>
    <w:rsid w:val="00031FAB"/>
    <w:rsid w:val="00032768"/>
    <w:rsid w:val="00033CE6"/>
    <w:rsid w:val="00033E61"/>
    <w:rsid w:val="000344FD"/>
    <w:rsid w:val="000357E5"/>
    <w:rsid w:val="00035ECC"/>
    <w:rsid w:val="00036774"/>
    <w:rsid w:val="00037ACC"/>
    <w:rsid w:val="00037BB3"/>
    <w:rsid w:val="0004028B"/>
    <w:rsid w:val="00040ADE"/>
    <w:rsid w:val="00040B6F"/>
    <w:rsid w:val="00041710"/>
    <w:rsid w:val="00041743"/>
    <w:rsid w:val="00041C72"/>
    <w:rsid w:val="00041F9E"/>
    <w:rsid w:val="0004454C"/>
    <w:rsid w:val="000460FD"/>
    <w:rsid w:val="000468A4"/>
    <w:rsid w:val="00050650"/>
    <w:rsid w:val="00051049"/>
    <w:rsid w:val="000514B0"/>
    <w:rsid w:val="00051C3F"/>
    <w:rsid w:val="00052986"/>
    <w:rsid w:val="000529B6"/>
    <w:rsid w:val="0005398D"/>
    <w:rsid w:val="0005468E"/>
    <w:rsid w:val="00054C2D"/>
    <w:rsid w:val="00054F4E"/>
    <w:rsid w:val="00056885"/>
    <w:rsid w:val="00061FA4"/>
    <w:rsid w:val="000625D1"/>
    <w:rsid w:val="00062E03"/>
    <w:rsid w:val="000631FB"/>
    <w:rsid w:val="0006542B"/>
    <w:rsid w:val="000664EF"/>
    <w:rsid w:val="00066EA0"/>
    <w:rsid w:val="00070408"/>
    <w:rsid w:val="0007062E"/>
    <w:rsid w:val="00072294"/>
    <w:rsid w:val="0007275F"/>
    <w:rsid w:val="00073268"/>
    <w:rsid w:val="00073745"/>
    <w:rsid w:val="00073E5A"/>
    <w:rsid w:val="000742F5"/>
    <w:rsid w:val="0007459D"/>
    <w:rsid w:val="00074B6C"/>
    <w:rsid w:val="00076522"/>
    <w:rsid w:val="00076881"/>
    <w:rsid w:val="00076D92"/>
    <w:rsid w:val="0008037C"/>
    <w:rsid w:val="0008065C"/>
    <w:rsid w:val="00081804"/>
    <w:rsid w:val="00081F9E"/>
    <w:rsid w:val="000821E4"/>
    <w:rsid w:val="00083460"/>
    <w:rsid w:val="000844CD"/>
    <w:rsid w:val="00084A02"/>
    <w:rsid w:val="000854E5"/>
    <w:rsid w:val="00085C00"/>
    <w:rsid w:val="00090004"/>
    <w:rsid w:val="000903E1"/>
    <w:rsid w:val="00090535"/>
    <w:rsid w:val="00091E96"/>
    <w:rsid w:val="00091EE3"/>
    <w:rsid w:val="000939B8"/>
    <w:rsid w:val="00094738"/>
    <w:rsid w:val="00094CA5"/>
    <w:rsid w:val="00095437"/>
    <w:rsid w:val="00096364"/>
    <w:rsid w:val="00096D3C"/>
    <w:rsid w:val="0009752D"/>
    <w:rsid w:val="000A1743"/>
    <w:rsid w:val="000A25A5"/>
    <w:rsid w:val="000A3144"/>
    <w:rsid w:val="000A503D"/>
    <w:rsid w:val="000A6837"/>
    <w:rsid w:val="000B0B13"/>
    <w:rsid w:val="000B1B2E"/>
    <w:rsid w:val="000B295F"/>
    <w:rsid w:val="000B2B9D"/>
    <w:rsid w:val="000B3960"/>
    <w:rsid w:val="000B53AF"/>
    <w:rsid w:val="000B7C8E"/>
    <w:rsid w:val="000C2654"/>
    <w:rsid w:val="000C54E9"/>
    <w:rsid w:val="000C6A4A"/>
    <w:rsid w:val="000C76C3"/>
    <w:rsid w:val="000C7D6E"/>
    <w:rsid w:val="000D0C0A"/>
    <w:rsid w:val="000D4499"/>
    <w:rsid w:val="000D64CC"/>
    <w:rsid w:val="000D7132"/>
    <w:rsid w:val="000E029F"/>
    <w:rsid w:val="000E1A5B"/>
    <w:rsid w:val="000E2058"/>
    <w:rsid w:val="000E277F"/>
    <w:rsid w:val="000E4E19"/>
    <w:rsid w:val="000E5004"/>
    <w:rsid w:val="000E5706"/>
    <w:rsid w:val="000E57F9"/>
    <w:rsid w:val="000E6357"/>
    <w:rsid w:val="000E6681"/>
    <w:rsid w:val="000E6827"/>
    <w:rsid w:val="000F3A30"/>
    <w:rsid w:val="000F3DD3"/>
    <w:rsid w:val="000F4DF8"/>
    <w:rsid w:val="000F5182"/>
    <w:rsid w:val="000F5AED"/>
    <w:rsid w:val="000F5CE7"/>
    <w:rsid w:val="000F61B5"/>
    <w:rsid w:val="000F69EC"/>
    <w:rsid w:val="000F6F59"/>
    <w:rsid w:val="00100A53"/>
    <w:rsid w:val="001018C7"/>
    <w:rsid w:val="001039AD"/>
    <w:rsid w:val="00105A38"/>
    <w:rsid w:val="001062D6"/>
    <w:rsid w:val="00107492"/>
    <w:rsid w:val="001111D3"/>
    <w:rsid w:val="001115BA"/>
    <w:rsid w:val="00111957"/>
    <w:rsid w:val="00112DA9"/>
    <w:rsid w:val="00113C66"/>
    <w:rsid w:val="001141FB"/>
    <w:rsid w:val="001158A6"/>
    <w:rsid w:val="00117738"/>
    <w:rsid w:val="0011783C"/>
    <w:rsid w:val="0012078D"/>
    <w:rsid w:val="00123177"/>
    <w:rsid w:val="001261C6"/>
    <w:rsid w:val="00126232"/>
    <w:rsid w:val="001306C6"/>
    <w:rsid w:val="00131144"/>
    <w:rsid w:val="00131155"/>
    <w:rsid w:val="00131D24"/>
    <w:rsid w:val="00132861"/>
    <w:rsid w:val="00133A5D"/>
    <w:rsid w:val="00133B55"/>
    <w:rsid w:val="00134A9E"/>
    <w:rsid w:val="001358D4"/>
    <w:rsid w:val="00140632"/>
    <w:rsid w:val="001407F5"/>
    <w:rsid w:val="00141018"/>
    <w:rsid w:val="0014477E"/>
    <w:rsid w:val="00145541"/>
    <w:rsid w:val="00146222"/>
    <w:rsid w:val="00147B02"/>
    <w:rsid w:val="00150991"/>
    <w:rsid w:val="00152647"/>
    <w:rsid w:val="001545F2"/>
    <w:rsid w:val="001548E2"/>
    <w:rsid w:val="001554BE"/>
    <w:rsid w:val="001557C8"/>
    <w:rsid w:val="0015597E"/>
    <w:rsid w:val="00156820"/>
    <w:rsid w:val="00156E94"/>
    <w:rsid w:val="00160768"/>
    <w:rsid w:val="00160AAD"/>
    <w:rsid w:val="00161AA8"/>
    <w:rsid w:val="00161DD5"/>
    <w:rsid w:val="00162F34"/>
    <w:rsid w:val="00162FD5"/>
    <w:rsid w:val="001634D5"/>
    <w:rsid w:val="00163A98"/>
    <w:rsid w:val="0016415D"/>
    <w:rsid w:val="00166AE2"/>
    <w:rsid w:val="00170533"/>
    <w:rsid w:val="0017098B"/>
    <w:rsid w:val="00170BB2"/>
    <w:rsid w:val="00170DDE"/>
    <w:rsid w:val="001712ED"/>
    <w:rsid w:val="001714ED"/>
    <w:rsid w:val="00172E48"/>
    <w:rsid w:val="001733E4"/>
    <w:rsid w:val="00173636"/>
    <w:rsid w:val="001737AC"/>
    <w:rsid w:val="001740C6"/>
    <w:rsid w:val="001844E8"/>
    <w:rsid w:val="00185141"/>
    <w:rsid w:val="001855E7"/>
    <w:rsid w:val="00185BBB"/>
    <w:rsid w:val="0019080C"/>
    <w:rsid w:val="001919E7"/>
    <w:rsid w:val="0019376E"/>
    <w:rsid w:val="00194732"/>
    <w:rsid w:val="0019538C"/>
    <w:rsid w:val="00195516"/>
    <w:rsid w:val="00196B96"/>
    <w:rsid w:val="001A0009"/>
    <w:rsid w:val="001A13A9"/>
    <w:rsid w:val="001A1657"/>
    <w:rsid w:val="001A16D5"/>
    <w:rsid w:val="001A1995"/>
    <w:rsid w:val="001A1C60"/>
    <w:rsid w:val="001A29FD"/>
    <w:rsid w:val="001A3538"/>
    <w:rsid w:val="001A431B"/>
    <w:rsid w:val="001A65AF"/>
    <w:rsid w:val="001A6D4E"/>
    <w:rsid w:val="001A6F3F"/>
    <w:rsid w:val="001A75C5"/>
    <w:rsid w:val="001B2BE8"/>
    <w:rsid w:val="001B3C45"/>
    <w:rsid w:val="001B3EDA"/>
    <w:rsid w:val="001B452D"/>
    <w:rsid w:val="001B5413"/>
    <w:rsid w:val="001B5FAE"/>
    <w:rsid w:val="001B6BDF"/>
    <w:rsid w:val="001B77CD"/>
    <w:rsid w:val="001B7F6D"/>
    <w:rsid w:val="001C157F"/>
    <w:rsid w:val="001C1769"/>
    <w:rsid w:val="001C4E86"/>
    <w:rsid w:val="001C4F74"/>
    <w:rsid w:val="001C5121"/>
    <w:rsid w:val="001C5F77"/>
    <w:rsid w:val="001C5FF7"/>
    <w:rsid w:val="001D03EE"/>
    <w:rsid w:val="001D14EF"/>
    <w:rsid w:val="001D2BC0"/>
    <w:rsid w:val="001D30BB"/>
    <w:rsid w:val="001D456B"/>
    <w:rsid w:val="001D5C02"/>
    <w:rsid w:val="001E010B"/>
    <w:rsid w:val="001E1213"/>
    <w:rsid w:val="001E19CE"/>
    <w:rsid w:val="001E2158"/>
    <w:rsid w:val="001E25D1"/>
    <w:rsid w:val="001E4D5C"/>
    <w:rsid w:val="001E7FA2"/>
    <w:rsid w:val="001F16EA"/>
    <w:rsid w:val="001F2307"/>
    <w:rsid w:val="001F2560"/>
    <w:rsid w:val="001F2FC7"/>
    <w:rsid w:val="001F331D"/>
    <w:rsid w:val="001F394F"/>
    <w:rsid w:val="001F46D4"/>
    <w:rsid w:val="001F6032"/>
    <w:rsid w:val="001F607A"/>
    <w:rsid w:val="001F6681"/>
    <w:rsid w:val="001F6D04"/>
    <w:rsid w:val="002019BD"/>
    <w:rsid w:val="002035F7"/>
    <w:rsid w:val="00204256"/>
    <w:rsid w:val="002059C8"/>
    <w:rsid w:val="00205F68"/>
    <w:rsid w:val="00206EAB"/>
    <w:rsid w:val="00207F0A"/>
    <w:rsid w:val="00210F13"/>
    <w:rsid w:val="00211ABA"/>
    <w:rsid w:val="00212A35"/>
    <w:rsid w:val="00213E96"/>
    <w:rsid w:val="00214123"/>
    <w:rsid w:val="00215875"/>
    <w:rsid w:val="002164FF"/>
    <w:rsid w:val="002179E4"/>
    <w:rsid w:val="00217B67"/>
    <w:rsid w:val="00217EA9"/>
    <w:rsid w:val="00220648"/>
    <w:rsid w:val="002207E3"/>
    <w:rsid w:val="00221025"/>
    <w:rsid w:val="00221E7F"/>
    <w:rsid w:val="00224E54"/>
    <w:rsid w:val="00230EC0"/>
    <w:rsid w:val="002314BA"/>
    <w:rsid w:val="00234DD8"/>
    <w:rsid w:val="00235CCE"/>
    <w:rsid w:val="00236B60"/>
    <w:rsid w:val="00241AD3"/>
    <w:rsid w:val="0024422E"/>
    <w:rsid w:val="00245063"/>
    <w:rsid w:val="00245DC7"/>
    <w:rsid w:val="002469A7"/>
    <w:rsid w:val="00246EC6"/>
    <w:rsid w:val="0024701F"/>
    <w:rsid w:val="00250B3B"/>
    <w:rsid w:val="00251689"/>
    <w:rsid w:val="00251CD2"/>
    <w:rsid w:val="002536B4"/>
    <w:rsid w:val="002550B8"/>
    <w:rsid w:val="00255660"/>
    <w:rsid w:val="00257E52"/>
    <w:rsid w:val="002606D1"/>
    <w:rsid w:val="002615BA"/>
    <w:rsid w:val="00261E42"/>
    <w:rsid w:val="002628AC"/>
    <w:rsid w:val="0026491F"/>
    <w:rsid w:val="00270184"/>
    <w:rsid w:val="00273927"/>
    <w:rsid w:val="00274462"/>
    <w:rsid w:val="002747B0"/>
    <w:rsid w:val="0027553A"/>
    <w:rsid w:val="0027662F"/>
    <w:rsid w:val="00277CB1"/>
    <w:rsid w:val="00282E62"/>
    <w:rsid w:val="00283E71"/>
    <w:rsid w:val="00285906"/>
    <w:rsid w:val="00286358"/>
    <w:rsid w:val="002920C4"/>
    <w:rsid w:val="002922F9"/>
    <w:rsid w:val="002924B1"/>
    <w:rsid w:val="00294A07"/>
    <w:rsid w:val="00296C37"/>
    <w:rsid w:val="002A137B"/>
    <w:rsid w:val="002A1B09"/>
    <w:rsid w:val="002A37A8"/>
    <w:rsid w:val="002A5143"/>
    <w:rsid w:val="002A544D"/>
    <w:rsid w:val="002A676B"/>
    <w:rsid w:val="002A695D"/>
    <w:rsid w:val="002A741D"/>
    <w:rsid w:val="002A7FA5"/>
    <w:rsid w:val="002B03F4"/>
    <w:rsid w:val="002B055D"/>
    <w:rsid w:val="002B08F3"/>
    <w:rsid w:val="002B0FD5"/>
    <w:rsid w:val="002B2333"/>
    <w:rsid w:val="002B38A0"/>
    <w:rsid w:val="002C0152"/>
    <w:rsid w:val="002C0458"/>
    <w:rsid w:val="002C1174"/>
    <w:rsid w:val="002C22BF"/>
    <w:rsid w:val="002C6D2F"/>
    <w:rsid w:val="002C7CA1"/>
    <w:rsid w:val="002D0A4B"/>
    <w:rsid w:val="002D2FD8"/>
    <w:rsid w:val="002D355B"/>
    <w:rsid w:val="002D3619"/>
    <w:rsid w:val="002D4437"/>
    <w:rsid w:val="002D5F48"/>
    <w:rsid w:val="002D76F4"/>
    <w:rsid w:val="002D7D2C"/>
    <w:rsid w:val="002E1622"/>
    <w:rsid w:val="002E19C7"/>
    <w:rsid w:val="002E52AF"/>
    <w:rsid w:val="002E53F1"/>
    <w:rsid w:val="002F25B5"/>
    <w:rsid w:val="002F2C10"/>
    <w:rsid w:val="002F2FC1"/>
    <w:rsid w:val="002F625C"/>
    <w:rsid w:val="002F7C08"/>
    <w:rsid w:val="00301418"/>
    <w:rsid w:val="003017A4"/>
    <w:rsid w:val="00305BC7"/>
    <w:rsid w:val="00306DA6"/>
    <w:rsid w:val="00307142"/>
    <w:rsid w:val="00307DFE"/>
    <w:rsid w:val="00312BED"/>
    <w:rsid w:val="00316AE6"/>
    <w:rsid w:val="0031725C"/>
    <w:rsid w:val="00317B71"/>
    <w:rsid w:val="0032071D"/>
    <w:rsid w:val="003216CF"/>
    <w:rsid w:val="00321742"/>
    <w:rsid w:val="00321956"/>
    <w:rsid w:val="0032496D"/>
    <w:rsid w:val="00327D87"/>
    <w:rsid w:val="0032EDB3"/>
    <w:rsid w:val="0033064E"/>
    <w:rsid w:val="00331045"/>
    <w:rsid w:val="003324DB"/>
    <w:rsid w:val="00332CCA"/>
    <w:rsid w:val="003342AE"/>
    <w:rsid w:val="00334F11"/>
    <w:rsid w:val="00335487"/>
    <w:rsid w:val="00335C64"/>
    <w:rsid w:val="00340043"/>
    <w:rsid w:val="0034262A"/>
    <w:rsid w:val="003444E1"/>
    <w:rsid w:val="003448C1"/>
    <w:rsid w:val="00345216"/>
    <w:rsid w:val="00346153"/>
    <w:rsid w:val="00346C92"/>
    <w:rsid w:val="0034749D"/>
    <w:rsid w:val="00350260"/>
    <w:rsid w:val="0035103D"/>
    <w:rsid w:val="00352BB7"/>
    <w:rsid w:val="00353486"/>
    <w:rsid w:val="0035358E"/>
    <w:rsid w:val="00353E11"/>
    <w:rsid w:val="0035446C"/>
    <w:rsid w:val="003559D0"/>
    <w:rsid w:val="00356DC8"/>
    <w:rsid w:val="0036005E"/>
    <w:rsid w:val="00360E95"/>
    <w:rsid w:val="003616F9"/>
    <w:rsid w:val="00366678"/>
    <w:rsid w:val="00366DB0"/>
    <w:rsid w:val="0037081F"/>
    <w:rsid w:val="00370920"/>
    <w:rsid w:val="00371428"/>
    <w:rsid w:val="00371957"/>
    <w:rsid w:val="00373E31"/>
    <w:rsid w:val="00374C1A"/>
    <w:rsid w:val="00375E81"/>
    <w:rsid w:val="00376045"/>
    <w:rsid w:val="00377035"/>
    <w:rsid w:val="00377989"/>
    <w:rsid w:val="00380620"/>
    <w:rsid w:val="003826BA"/>
    <w:rsid w:val="00382C5C"/>
    <w:rsid w:val="00382D9C"/>
    <w:rsid w:val="003836DB"/>
    <w:rsid w:val="00383760"/>
    <w:rsid w:val="00383DED"/>
    <w:rsid w:val="00383ED7"/>
    <w:rsid w:val="00385A1E"/>
    <w:rsid w:val="00390167"/>
    <w:rsid w:val="00391B31"/>
    <w:rsid w:val="00391D5B"/>
    <w:rsid w:val="00393957"/>
    <w:rsid w:val="00393F8B"/>
    <w:rsid w:val="0039440D"/>
    <w:rsid w:val="00396E10"/>
    <w:rsid w:val="003974A7"/>
    <w:rsid w:val="00397E9F"/>
    <w:rsid w:val="003A0AE9"/>
    <w:rsid w:val="003A1851"/>
    <w:rsid w:val="003A3A14"/>
    <w:rsid w:val="003A55B5"/>
    <w:rsid w:val="003A5AB5"/>
    <w:rsid w:val="003A68AB"/>
    <w:rsid w:val="003B0143"/>
    <w:rsid w:val="003B0A55"/>
    <w:rsid w:val="003B1269"/>
    <w:rsid w:val="003B28B1"/>
    <w:rsid w:val="003B3130"/>
    <w:rsid w:val="003B3CEA"/>
    <w:rsid w:val="003B3D6A"/>
    <w:rsid w:val="003B49BA"/>
    <w:rsid w:val="003B4A0E"/>
    <w:rsid w:val="003B53AF"/>
    <w:rsid w:val="003B5FE7"/>
    <w:rsid w:val="003C1F5A"/>
    <w:rsid w:val="003C2BE6"/>
    <w:rsid w:val="003C40A4"/>
    <w:rsid w:val="003C422F"/>
    <w:rsid w:val="003C5AAB"/>
    <w:rsid w:val="003C72BE"/>
    <w:rsid w:val="003C778F"/>
    <w:rsid w:val="003C78FE"/>
    <w:rsid w:val="003D2487"/>
    <w:rsid w:val="003D34CE"/>
    <w:rsid w:val="003D3FD9"/>
    <w:rsid w:val="003D58EF"/>
    <w:rsid w:val="003D5903"/>
    <w:rsid w:val="003D593F"/>
    <w:rsid w:val="003D631E"/>
    <w:rsid w:val="003D6EF2"/>
    <w:rsid w:val="003D7F6A"/>
    <w:rsid w:val="003E1DCF"/>
    <w:rsid w:val="003E2806"/>
    <w:rsid w:val="003E44C5"/>
    <w:rsid w:val="003E4795"/>
    <w:rsid w:val="003E4887"/>
    <w:rsid w:val="003F031C"/>
    <w:rsid w:val="003F2622"/>
    <w:rsid w:val="003F46A0"/>
    <w:rsid w:val="003F4CFE"/>
    <w:rsid w:val="003F5ECC"/>
    <w:rsid w:val="00400582"/>
    <w:rsid w:val="00402653"/>
    <w:rsid w:val="00403A79"/>
    <w:rsid w:val="004046C5"/>
    <w:rsid w:val="00405625"/>
    <w:rsid w:val="004062D3"/>
    <w:rsid w:val="0040685F"/>
    <w:rsid w:val="00407D00"/>
    <w:rsid w:val="004108E6"/>
    <w:rsid w:val="00410C02"/>
    <w:rsid w:val="004112FD"/>
    <w:rsid w:val="00414717"/>
    <w:rsid w:val="00415007"/>
    <w:rsid w:val="004159E3"/>
    <w:rsid w:val="004164BF"/>
    <w:rsid w:val="00421882"/>
    <w:rsid w:val="00422B5A"/>
    <w:rsid w:val="0042456B"/>
    <w:rsid w:val="0042708B"/>
    <w:rsid w:val="004320A7"/>
    <w:rsid w:val="00433366"/>
    <w:rsid w:val="004344A8"/>
    <w:rsid w:val="00434C56"/>
    <w:rsid w:val="004353D4"/>
    <w:rsid w:val="00436FD2"/>
    <w:rsid w:val="00437841"/>
    <w:rsid w:val="004402DF"/>
    <w:rsid w:val="004407EB"/>
    <w:rsid w:val="00440CE9"/>
    <w:rsid w:val="00442075"/>
    <w:rsid w:val="00443DBB"/>
    <w:rsid w:val="00447615"/>
    <w:rsid w:val="004501F7"/>
    <w:rsid w:val="00450DE1"/>
    <w:rsid w:val="004530F6"/>
    <w:rsid w:val="00454205"/>
    <w:rsid w:val="00454272"/>
    <w:rsid w:val="00455081"/>
    <w:rsid w:val="00455D22"/>
    <w:rsid w:val="0045724B"/>
    <w:rsid w:val="00457937"/>
    <w:rsid w:val="00457D55"/>
    <w:rsid w:val="00460606"/>
    <w:rsid w:val="00463792"/>
    <w:rsid w:val="0046392F"/>
    <w:rsid w:val="004641E6"/>
    <w:rsid w:val="00466EF2"/>
    <w:rsid w:val="00473640"/>
    <w:rsid w:val="00474175"/>
    <w:rsid w:val="00475D38"/>
    <w:rsid w:val="00476532"/>
    <w:rsid w:val="00481B6E"/>
    <w:rsid w:val="00483315"/>
    <w:rsid w:val="00484094"/>
    <w:rsid w:val="004854D7"/>
    <w:rsid w:val="0048603F"/>
    <w:rsid w:val="0049141A"/>
    <w:rsid w:val="0049440D"/>
    <w:rsid w:val="004A035C"/>
    <w:rsid w:val="004A0ECE"/>
    <w:rsid w:val="004A1A7E"/>
    <w:rsid w:val="004A1D07"/>
    <w:rsid w:val="004A3029"/>
    <w:rsid w:val="004A3565"/>
    <w:rsid w:val="004A3846"/>
    <w:rsid w:val="004A62A9"/>
    <w:rsid w:val="004A799A"/>
    <w:rsid w:val="004A79BD"/>
    <w:rsid w:val="004B058A"/>
    <w:rsid w:val="004B0EDA"/>
    <w:rsid w:val="004B1840"/>
    <w:rsid w:val="004B3FEB"/>
    <w:rsid w:val="004B46EC"/>
    <w:rsid w:val="004B5BBD"/>
    <w:rsid w:val="004B616D"/>
    <w:rsid w:val="004B679A"/>
    <w:rsid w:val="004B68E6"/>
    <w:rsid w:val="004B7221"/>
    <w:rsid w:val="004C06A8"/>
    <w:rsid w:val="004C143C"/>
    <w:rsid w:val="004C2EB9"/>
    <w:rsid w:val="004C7122"/>
    <w:rsid w:val="004C73A6"/>
    <w:rsid w:val="004C7625"/>
    <w:rsid w:val="004D385E"/>
    <w:rsid w:val="004D49F2"/>
    <w:rsid w:val="004D590B"/>
    <w:rsid w:val="004D5D3D"/>
    <w:rsid w:val="004D763E"/>
    <w:rsid w:val="004D788C"/>
    <w:rsid w:val="004E0D82"/>
    <w:rsid w:val="004E223B"/>
    <w:rsid w:val="004E22FA"/>
    <w:rsid w:val="004E2858"/>
    <w:rsid w:val="004E4A78"/>
    <w:rsid w:val="004E7003"/>
    <w:rsid w:val="004E75E1"/>
    <w:rsid w:val="004F13F9"/>
    <w:rsid w:val="004F1EF0"/>
    <w:rsid w:val="004F2489"/>
    <w:rsid w:val="004F2529"/>
    <w:rsid w:val="004F3150"/>
    <w:rsid w:val="004F3A0E"/>
    <w:rsid w:val="004F47E3"/>
    <w:rsid w:val="004F5769"/>
    <w:rsid w:val="004F7A12"/>
    <w:rsid w:val="004F7FDB"/>
    <w:rsid w:val="00502AFC"/>
    <w:rsid w:val="00502C4D"/>
    <w:rsid w:val="005050EC"/>
    <w:rsid w:val="005054E0"/>
    <w:rsid w:val="005063D3"/>
    <w:rsid w:val="005065F0"/>
    <w:rsid w:val="005112C8"/>
    <w:rsid w:val="00512249"/>
    <w:rsid w:val="00514760"/>
    <w:rsid w:val="00515078"/>
    <w:rsid w:val="005153EF"/>
    <w:rsid w:val="00515D60"/>
    <w:rsid w:val="00521D99"/>
    <w:rsid w:val="00521F5A"/>
    <w:rsid w:val="00522E7D"/>
    <w:rsid w:val="00522F4F"/>
    <w:rsid w:val="00522F61"/>
    <w:rsid w:val="00524A39"/>
    <w:rsid w:val="00525440"/>
    <w:rsid w:val="00526DC7"/>
    <w:rsid w:val="00526DE9"/>
    <w:rsid w:val="005276F7"/>
    <w:rsid w:val="00527FFB"/>
    <w:rsid w:val="00530A15"/>
    <w:rsid w:val="00531398"/>
    <w:rsid w:val="00531C36"/>
    <w:rsid w:val="005328A4"/>
    <w:rsid w:val="00532932"/>
    <w:rsid w:val="00532BE4"/>
    <w:rsid w:val="00533050"/>
    <w:rsid w:val="00533DA6"/>
    <w:rsid w:val="00534417"/>
    <w:rsid w:val="005361F9"/>
    <w:rsid w:val="005367F4"/>
    <w:rsid w:val="005372C1"/>
    <w:rsid w:val="005408E1"/>
    <w:rsid w:val="00542058"/>
    <w:rsid w:val="0054513A"/>
    <w:rsid w:val="005451B1"/>
    <w:rsid w:val="0054589E"/>
    <w:rsid w:val="005466AC"/>
    <w:rsid w:val="00546BCC"/>
    <w:rsid w:val="00547440"/>
    <w:rsid w:val="0054746C"/>
    <w:rsid w:val="00547FDD"/>
    <w:rsid w:val="00550048"/>
    <w:rsid w:val="005505D6"/>
    <w:rsid w:val="00551FDE"/>
    <w:rsid w:val="00553617"/>
    <w:rsid w:val="0055670C"/>
    <w:rsid w:val="00556A47"/>
    <w:rsid w:val="00564AF5"/>
    <w:rsid w:val="00566FE1"/>
    <w:rsid w:val="00573A6B"/>
    <w:rsid w:val="005749E6"/>
    <w:rsid w:val="005754A2"/>
    <w:rsid w:val="00575965"/>
    <w:rsid w:val="005761B0"/>
    <w:rsid w:val="00576A03"/>
    <w:rsid w:val="00576C15"/>
    <w:rsid w:val="00577ABD"/>
    <w:rsid w:val="005807BD"/>
    <w:rsid w:val="005817B5"/>
    <w:rsid w:val="00582E34"/>
    <w:rsid w:val="005832BD"/>
    <w:rsid w:val="005833D2"/>
    <w:rsid w:val="00583897"/>
    <w:rsid w:val="0058796A"/>
    <w:rsid w:val="00590FEF"/>
    <w:rsid w:val="00591FBC"/>
    <w:rsid w:val="005931DD"/>
    <w:rsid w:val="00593975"/>
    <w:rsid w:val="005958F4"/>
    <w:rsid w:val="00597029"/>
    <w:rsid w:val="00597BC6"/>
    <w:rsid w:val="005A29CA"/>
    <w:rsid w:val="005A7CE4"/>
    <w:rsid w:val="005B1E8C"/>
    <w:rsid w:val="005B2129"/>
    <w:rsid w:val="005B263C"/>
    <w:rsid w:val="005B3AF8"/>
    <w:rsid w:val="005B41BA"/>
    <w:rsid w:val="005B5D37"/>
    <w:rsid w:val="005B77B7"/>
    <w:rsid w:val="005C06D6"/>
    <w:rsid w:val="005C1B16"/>
    <w:rsid w:val="005C1EF0"/>
    <w:rsid w:val="005C22C0"/>
    <w:rsid w:val="005C3A9B"/>
    <w:rsid w:val="005C526A"/>
    <w:rsid w:val="005C56C1"/>
    <w:rsid w:val="005C61BA"/>
    <w:rsid w:val="005C6A8B"/>
    <w:rsid w:val="005C6C94"/>
    <w:rsid w:val="005C7032"/>
    <w:rsid w:val="005C7C33"/>
    <w:rsid w:val="005D187B"/>
    <w:rsid w:val="005D194B"/>
    <w:rsid w:val="005D33CF"/>
    <w:rsid w:val="005D3941"/>
    <w:rsid w:val="005D398E"/>
    <w:rsid w:val="005D634C"/>
    <w:rsid w:val="005E0BA1"/>
    <w:rsid w:val="005E0CD6"/>
    <w:rsid w:val="005E10CF"/>
    <w:rsid w:val="005E14C3"/>
    <w:rsid w:val="005E1CA5"/>
    <w:rsid w:val="005E3898"/>
    <w:rsid w:val="005E6DC1"/>
    <w:rsid w:val="005E7012"/>
    <w:rsid w:val="005F2049"/>
    <w:rsid w:val="005F3815"/>
    <w:rsid w:val="005F39F7"/>
    <w:rsid w:val="005F5DB6"/>
    <w:rsid w:val="005F64FF"/>
    <w:rsid w:val="005F7696"/>
    <w:rsid w:val="0060301C"/>
    <w:rsid w:val="00604B32"/>
    <w:rsid w:val="006059EA"/>
    <w:rsid w:val="00607967"/>
    <w:rsid w:val="00607C81"/>
    <w:rsid w:val="006107C6"/>
    <w:rsid w:val="00612420"/>
    <w:rsid w:val="00615621"/>
    <w:rsid w:val="006169EE"/>
    <w:rsid w:val="00616A2E"/>
    <w:rsid w:val="00616BAB"/>
    <w:rsid w:val="00621BCB"/>
    <w:rsid w:val="0062213F"/>
    <w:rsid w:val="0062230F"/>
    <w:rsid w:val="00623CF8"/>
    <w:rsid w:val="006248BE"/>
    <w:rsid w:val="006249E2"/>
    <w:rsid w:val="00625FE1"/>
    <w:rsid w:val="006270F2"/>
    <w:rsid w:val="00627B1F"/>
    <w:rsid w:val="0063105D"/>
    <w:rsid w:val="006335E0"/>
    <w:rsid w:val="00634725"/>
    <w:rsid w:val="00634CE2"/>
    <w:rsid w:val="00637AAA"/>
    <w:rsid w:val="00638993"/>
    <w:rsid w:val="00640258"/>
    <w:rsid w:val="00642C8C"/>
    <w:rsid w:val="00644481"/>
    <w:rsid w:val="006449C2"/>
    <w:rsid w:val="00650163"/>
    <w:rsid w:val="006504F0"/>
    <w:rsid w:val="006518AF"/>
    <w:rsid w:val="00652F25"/>
    <w:rsid w:val="0065386B"/>
    <w:rsid w:val="00654041"/>
    <w:rsid w:val="00666095"/>
    <w:rsid w:val="006677DF"/>
    <w:rsid w:val="00667987"/>
    <w:rsid w:val="00667FB2"/>
    <w:rsid w:val="00671005"/>
    <w:rsid w:val="00671083"/>
    <w:rsid w:val="0067173E"/>
    <w:rsid w:val="00671DE2"/>
    <w:rsid w:val="0067236C"/>
    <w:rsid w:val="00674489"/>
    <w:rsid w:val="00675049"/>
    <w:rsid w:val="006755D4"/>
    <w:rsid w:val="006761D2"/>
    <w:rsid w:val="00676965"/>
    <w:rsid w:val="00677423"/>
    <w:rsid w:val="006813DF"/>
    <w:rsid w:val="00681607"/>
    <w:rsid w:val="00681B33"/>
    <w:rsid w:val="00682582"/>
    <w:rsid w:val="00682C29"/>
    <w:rsid w:val="0068525E"/>
    <w:rsid w:val="00685E33"/>
    <w:rsid w:val="006869E0"/>
    <w:rsid w:val="006870A4"/>
    <w:rsid w:val="00690153"/>
    <w:rsid w:val="00691FB8"/>
    <w:rsid w:val="00694BDC"/>
    <w:rsid w:val="0069608A"/>
    <w:rsid w:val="006A4104"/>
    <w:rsid w:val="006A4F93"/>
    <w:rsid w:val="006A5E83"/>
    <w:rsid w:val="006B0423"/>
    <w:rsid w:val="006B052D"/>
    <w:rsid w:val="006B1590"/>
    <w:rsid w:val="006B1938"/>
    <w:rsid w:val="006B1B80"/>
    <w:rsid w:val="006B2238"/>
    <w:rsid w:val="006B28E7"/>
    <w:rsid w:val="006B34D0"/>
    <w:rsid w:val="006B4FF9"/>
    <w:rsid w:val="006B74AB"/>
    <w:rsid w:val="006B7767"/>
    <w:rsid w:val="006B7DFB"/>
    <w:rsid w:val="006C0D44"/>
    <w:rsid w:val="006C1870"/>
    <w:rsid w:val="006C3CE7"/>
    <w:rsid w:val="006C43D7"/>
    <w:rsid w:val="006C44EA"/>
    <w:rsid w:val="006C7178"/>
    <w:rsid w:val="006D0271"/>
    <w:rsid w:val="006D13BA"/>
    <w:rsid w:val="006D3B35"/>
    <w:rsid w:val="006D4455"/>
    <w:rsid w:val="006D4BEB"/>
    <w:rsid w:val="006D66FB"/>
    <w:rsid w:val="006E10D1"/>
    <w:rsid w:val="006E162D"/>
    <w:rsid w:val="006E351B"/>
    <w:rsid w:val="006E4919"/>
    <w:rsid w:val="006E607C"/>
    <w:rsid w:val="006E6273"/>
    <w:rsid w:val="006E7215"/>
    <w:rsid w:val="006F1044"/>
    <w:rsid w:val="006F2B72"/>
    <w:rsid w:val="006F339A"/>
    <w:rsid w:val="006F3AF3"/>
    <w:rsid w:val="006F3CB4"/>
    <w:rsid w:val="006F6E24"/>
    <w:rsid w:val="00700072"/>
    <w:rsid w:val="007000DA"/>
    <w:rsid w:val="0070055E"/>
    <w:rsid w:val="00702F62"/>
    <w:rsid w:val="00703409"/>
    <w:rsid w:val="007039B5"/>
    <w:rsid w:val="0070509C"/>
    <w:rsid w:val="0070520E"/>
    <w:rsid w:val="00706B3B"/>
    <w:rsid w:val="00707F14"/>
    <w:rsid w:val="00711610"/>
    <w:rsid w:val="00711EBF"/>
    <w:rsid w:val="007144E6"/>
    <w:rsid w:val="00714A58"/>
    <w:rsid w:val="0071591E"/>
    <w:rsid w:val="00716309"/>
    <w:rsid w:val="00716D03"/>
    <w:rsid w:val="0071740D"/>
    <w:rsid w:val="00721854"/>
    <w:rsid w:val="007220B6"/>
    <w:rsid w:val="00722851"/>
    <w:rsid w:val="0072320F"/>
    <w:rsid w:val="00723EAA"/>
    <w:rsid w:val="007246D2"/>
    <w:rsid w:val="00727B50"/>
    <w:rsid w:val="00731440"/>
    <w:rsid w:val="00733351"/>
    <w:rsid w:val="00733A27"/>
    <w:rsid w:val="00733BEA"/>
    <w:rsid w:val="007341D3"/>
    <w:rsid w:val="0073457B"/>
    <w:rsid w:val="007345DC"/>
    <w:rsid w:val="00734CEC"/>
    <w:rsid w:val="0073573D"/>
    <w:rsid w:val="00736919"/>
    <w:rsid w:val="00736A0F"/>
    <w:rsid w:val="00736C35"/>
    <w:rsid w:val="00736D57"/>
    <w:rsid w:val="0073734A"/>
    <w:rsid w:val="00737728"/>
    <w:rsid w:val="00741589"/>
    <w:rsid w:val="0074195C"/>
    <w:rsid w:val="0074349B"/>
    <w:rsid w:val="00745CA8"/>
    <w:rsid w:val="00746B96"/>
    <w:rsid w:val="00750D28"/>
    <w:rsid w:val="007510A8"/>
    <w:rsid w:val="00752BAE"/>
    <w:rsid w:val="00753563"/>
    <w:rsid w:val="00760870"/>
    <w:rsid w:val="0076521C"/>
    <w:rsid w:val="007654B7"/>
    <w:rsid w:val="00766065"/>
    <w:rsid w:val="007661D0"/>
    <w:rsid w:val="007665B8"/>
    <w:rsid w:val="0076747C"/>
    <w:rsid w:val="00767650"/>
    <w:rsid w:val="007736BE"/>
    <w:rsid w:val="00774737"/>
    <w:rsid w:val="00774FC2"/>
    <w:rsid w:val="00777240"/>
    <w:rsid w:val="00783E85"/>
    <w:rsid w:val="007939F8"/>
    <w:rsid w:val="00793CCF"/>
    <w:rsid w:val="00795850"/>
    <w:rsid w:val="00796989"/>
    <w:rsid w:val="0079777C"/>
    <w:rsid w:val="00797A07"/>
    <w:rsid w:val="007A034F"/>
    <w:rsid w:val="007A138B"/>
    <w:rsid w:val="007A2F4C"/>
    <w:rsid w:val="007A39F6"/>
    <w:rsid w:val="007B5DAF"/>
    <w:rsid w:val="007B7C55"/>
    <w:rsid w:val="007C301F"/>
    <w:rsid w:val="007C442E"/>
    <w:rsid w:val="007C46E0"/>
    <w:rsid w:val="007C54DE"/>
    <w:rsid w:val="007C7E37"/>
    <w:rsid w:val="007D0122"/>
    <w:rsid w:val="007D2ACE"/>
    <w:rsid w:val="007D3B75"/>
    <w:rsid w:val="007D516C"/>
    <w:rsid w:val="007D5C01"/>
    <w:rsid w:val="007E052B"/>
    <w:rsid w:val="007E187B"/>
    <w:rsid w:val="007E1D89"/>
    <w:rsid w:val="007E256B"/>
    <w:rsid w:val="007E2BC6"/>
    <w:rsid w:val="007E3E01"/>
    <w:rsid w:val="007E3F57"/>
    <w:rsid w:val="007E4AC5"/>
    <w:rsid w:val="007E4D55"/>
    <w:rsid w:val="007E756B"/>
    <w:rsid w:val="007F0A0E"/>
    <w:rsid w:val="007F0FAB"/>
    <w:rsid w:val="007F11B4"/>
    <w:rsid w:val="007F1EE4"/>
    <w:rsid w:val="007F2B56"/>
    <w:rsid w:val="007F33FC"/>
    <w:rsid w:val="007F592C"/>
    <w:rsid w:val="007F78E8"/>
    <w:rsid w:val="008005FB"/>
    <w:rsid w:val="00800748"/>
    <w:rsid w:val="008007F4"/>
    <w:rsid w:val="00800AFB"/>
    <w:rsid w:val="00801247"/>
    <w:rsid w:val="0080198E"/>
    <w:rsid w:val="00803E76"/>
    <w:rsid w:val="00804FF3"/>
    <w:rsid w:val="008050F8"/>
    <w:rsid w:val="0080779A"/>
    <w:rsid w:val="00810BCF"/>
    <w:rsid w:val="00811F51"/>
    <w:rsid w:val="00812512"/>
    <w:rsid w:val="00812ADD"/>
    <w:rsid w:val="00814E2E"/>
    <w:rsid w:val="008170DD"/>
    <w:rsid w:val="0081755A"/>
    <w:rsid w:val="00817F9D"/>
    <w:rsid w:val="00817FBB"/>
    <w:rsid w:val="0082049C"/>
    <w:rsid w:val="00820899"/>
    <w:rsid w:val="008223AD"/>
    <w:rsid w:val="00823076"/>
    <w:rsid w:val="00824415"/>
    <w:rsid w:val="00825AC1"/>
    <w:rsid w:val="008268D8"/>
    <w:rsid w:val="00830D42"/>
    <w:rsid w:val="00830EE3"/>
    <w:rsid w:val="0083156C"/>
    <w:rsid w:val="008323F5"/>
    <w:rsid w:val="008362A6"/>
    <w:rsid w:val="0083695A"/>
    <w:rsid w:val="0084001D"/>
    <w:rsid w:val="0084294B"/>
    <w:rsid w:val="0084453E"/>
    <w:rsid w:val="00845663"/>
    <w:rsid w:val="00846B16"/>
    <w:rsid w:val="00846BEB"/>
    <w:rsid w:val="00846F62"/>
    <w:rsid w:val="00847A11"/>
    <w:rsid w:val="00850E30"/>
    <w:rsid w:val="00850F6B"/>
    <w:rsid w:val="00851398"/>
    <w:rsid w:val="00854503"/>
    <w:rsid w:val="00854AF8"/>
    <w:rsid w:val="0085641E"/>
    <w:rsid w:val="0085692A"/>
    <w:rsid w:val="00856F77"/>
    <w:rsid w:val="00857486"/>
    <w:rsid w:val="00860E7C"/>
    <w:rsid w:val="00861535"/>
    <w:rsid w:val="00866F1C"/>
    <w:rsid w:val="00870699"/>
    <w:rsid w:val="0087132C"/>
    <w:rsid w:val="00872CD4"/>
    <w:rsid w:val="00872D89"/>
    <w:rsid w:val="00882AF4"/>
    <w:rsid w:val="00885FCD"/>
    <w:rsid w:val="008871FA"/>
    <w:rsid w:val="00887983"/>
    <w:rsid w:val="00887E04"/>
    <w:rsid w:val="00890211"/>
    <w:rsid w:val="00892138"/>
    <w:rsid w:val="008931F0"/>
    <w:rsid w:val="0089377F"/>
    <w:rsid w:val="00893F91"/>
    <w:rsid w:val="008A05B0"/>
    <w:rsid w:val="008A1BEF"/>
    <w:rsid w:val="008A295C"/>
    <w:rsid w:val="008A2D14"/>
    <w:rsid w:val="008A5003"/>
    <w:rsid w:val="008A6323"/>
    <w:rsid w:val="008A71DB"/>
    <w:rsid w:val="008B0355"/>
    <w:rsid w:val="008B5607"/>
    <w:rsid w:val="008C3100"/>
    <w:rsid w:val="008C5619"/>
    <w:rsid w:val="008C6B04"/>
    <w:rsid w:val="008C788D"/>
    <w:rsid w:val="008D32D5"/>
    <w:rsid w:val="008D3417"/>
    <w:rsid w:val="008D5080"/>
    <w:rsid w:val="008D5FA1"/>
    <w:rsid w:val="008E10C5"/>
    <w:rsid w:val="008E2145"/>
    <w:rsid w:val="008E2582"/>
    <w:rsid w:val="008E5F11"/>
    <w:rsid w:val="008E64DE"/>
    <w:rsid w:val="008F03D1"/>
    <w:rsid w:val="008F1C07"/>
    <w:rsid w:val="008F237E"/>
    <w:rsid w:val="008F3440"/>
    <w:rsid w:val="008F3B63"/>
    <w:rsid w:val="008F5B5A"/>
    <w:rsid w:val="008F5CAA"/>
    <w:rsid w:val="00901F78"/>
    <w:rsid w:val="00902740"/>
    <w:rsid w:val="00904C88"/>
    <w:rsid w:val="009058D1"/>
    <w:rsid w:val="00907566"/>
    <w:rsid w:val="009079FC"/>
    <w:rsid w:val="00907EFE"/>
    <w:rsid w:val="00911216"/>
    <w:rsid w:val="00911D51"/>
    <w:rsid w:val="00911DD4"/>
    <w:rsid w:val="00911EC6"/>
    <w:rsid w:val="00912A25"/>
    <w:rsid w:val="00912A7B"/>
    <w:rsid w:val="00913E1E"/>
    <w:rsid w:val="00915EF3"/>
    <w:rsid w:val="00915F75"/>
    <w:rsid w:val="009166DF"/>
    <w:rsid w:val="009213BD"/>
    <w:rsid w:val="00922D27"/>
    <w:rsid w:val="00924B8E"/>
    <w:rsid w:val="00927E50"/>
    <w:rsid w:val="00930613"/>
    <w:rsid w:val="00932728"/>
    <w:rsid w:val="0093318A"/>
    <w:rsid w:val="00934F22"/>
    <w:rsid w:val="009357E1"/>
    <w:rsid w:val="009374AE"/>
    <w:rsid w:val="00940D78"/>
    <w:rsid w:val="009417E9"/>
    <w:rsid w:val="00941BD5"/>
    <w:rsid w:val="00942049"/>
    <w:rsid w:val="00942BC1"/>
    <w:rsid w:val="009435E7"/>
    <w:rsid w:val="009453B5"/>
    <w:rsid w:val="009475DE"/>
    <w:rsid w:val="0094790D"/>
    <w:rsid w:val="009506BE"/>
    <w:rsid w:val="00950775"/>
    <w:rsid w:val="009565EC"/>
    <w:rsid w:val="00956C5C"/>
    <w:rsid w:val="00956EF2"/>
    <w:rsid w:val="009603E0"/>
    <w:rsid w:val="009604EC"/>
    <w:rsid w:val="00960691"/>
    <w:rsid w:val="00961E38"/>
    <w:rsid w:val="009628A3"/>
    <w:rsid w:val="0096310E"/>
    <w:rsid w:val="00963786"/>
    <w:rsid w:val="009643AD"/>
    <w:rsid w:val="00964403"/>
    <w:rsid w:val="009650FD"/>
    <w:rsid w:val="009656EC"/>
    <w:rsid w:val="009677E4"/>
    <w:rsid w:val="00968418"/>
    <w:rsid w:val="009701EC"/>
    <w:rsid w:val="009707F8"/>
    <w:rsid w:val="009710A6"/>
    <w:rsid w:val="00971EE7"/>
    <w:rsid w:val="00973F6D"/>
    <w:rsid w:val="009742B0"/>
    <w:rsid w:val="0098220E"/>
    <w:rsid w:val="009830AF"/>
    <w:rsid w:val="00983A88"/>
    <w:rsid w:val="00983D4D"/>
    <w:rsid w:val="00987944"/>
    <w:rsid w:val="009904A5"/>
    <w:rsid w:val="009916E0"/>
    <w:rsid w:val="009918B2"/>
    <w:rsid w:val="0099191C"/>
    <w:rsid w:val="00992FFF"/>
    <w:rsid w:val="00994AEF"/>
    <w:rsid w:val="00995468"/>
    <w:rsid w:val="00995968"/>
    <w:rsid w:val="00995CBB"/>
    <w:rsid w:val="00997E9B"/>
    <w:rsid w:val="009A05F6"/>
    <w:rsid w:val="009A3931"/>
    <w:rsid w:val="009A4113"/>
    <w:rsid w:val="009A4A8E"/>
    <w:rsid w:val="009A6BFC"/>
    <w:rsid w:val="009B0B99"/>
    <w:rsid w:val="009B13D7"/>
    <w:rsid w:val="009B2FEF"/>
    <w:rsid w:val="009B32E5"/>
    <w:rsid w:val="009B3CC1"/>
    <w:rsid w:val="009B4A45"/>
    <w:rsid w:val="009B52D1"/>
    <w:rsid w:val="009B57EE"/>
    <w:rsid w:val="009B5947"/>
    <w:rsid w:val="009B5C33"/>
    <w:rsid w:val="009B5E31"/>
    <w:rsid w:val="009B641E"/>
    <w:rsid w:val="009B6635"/>
    <w:rsid w:val="009B66A4"/>
    <w:rsid w:val="009C128C"/>
    <w:rsid w:val="009C1BA8"/>
    <w:rsid w:val="009C1FEA"/>
    <w:rsid w:val="009C24DB"/>
    <w:rsid w:val="009C36CC"/>
    <w:rsid w:val="009C43F1"/>
    <w:rsid w:val="009C578B"/>
    <w:rsid w:val="009C5F03"/>
    <w:rsid w:val="009C6110"/>
    <w:rsid w:val="009C707C"/>
    <w:rsid w:val="009C749F"/>
    <w:rsid w:val="009D0BFC"/>
    <w:rsid w:val="009D0E34"/>
    <w:rsid w:val="009D1BF2"/>
    <w:rsid w:val="009D23D7"/>
    <w:rsid w:val="009D3E0F"/>
    <w:rsid w:val="009D46A4"/>
    <w:rsid w:val="009D4DB4"/>
    <w:rsid w:val="009D55D6"/>
    <w:rsid w:val="009D75AA"/>
    <w:rsid w:val="009E0D5E"/>
    <w:rsid w:val="009E2438"/>
    <w:rsid w:val="009E257C"/>
    <w:rsid w:val="009E25BC"/>
    <w:rsid w:val="009E2933"/>
    <w:rsid w:val="009E323C"/>
    <w:rsid w:val="009E4557"/>
    <w:rsid w:val="009E4A9D"/>
    <w:rsid w:val="009E4E20"/>
    <w:rsid w:val="009E54A4"/>
    <w:rsid w:val="009E5699"/>
    <w:rsid w:val="009E6BDD"/>
    <w:rsid w:val="009E79D1"/>
    <w:rsid w:val="009F09C7"/>
    <w:rsid w:val="009F09D7"/>
    <w:rsid w:val="009F43CD"/>
    <w:rsid w:val="009F4660"/>
    <w:rsid w:val="009F5C9F"/>
    <w:rsid w:val="009F6D85"/>
    <w:rsid w:val="009F6EF6"/>
    <w:rsid w:val="009F7502"/>
    <w:rsid w:val="009F7ED5"/>
    <w:rsid w:val="00A0024D"/>
    <w:rsid w:val="00A02259"/>
    <w:rsid w:val="00A031C0"/>
    <w:rsid w:val="00A040D1"/>
    <w:rsid w:val="00A05423"/>
    <w:rsid w:val="00A059A0"/>
    <w:rsid w:val="00A06992"/>
    <w:rsid w:val="00A071FA"/>
    <w:rsid w:val="00A10180"/>
    <w:rsid w:val="00A1019A"/>
    <w:rsid w:val="00A11171"/>
    <w:rsid w:val="00A12E5A"/>
    <w:rsid w:val="00A148E4"/>
    <w:rsid w:val="00A16D2F"/>
    <w:rsid w:val="00A1764F"/>
    <w:rsid w:val="00A17D17"/>
    <w:rsid w:val="00A20A3C"/>
    <w:rsid w:val="00A20DCB"/>
    <w:rsid w:val="00A2575F"/>
    <w:rsid w:val="00A26B9B"/>
    <w:rsid w:val="00A345F4"/>
    <w:rsid w:val="00A34C16"/>
    <w:rsid w:val="00A3529B"/>
    <w:rsid w:val="00A3688F"/>
    <w:rsid w:val="00A40074"/>
    <w:rsid w:val="00A40D2B"/>
    <w:rsid w:val="00A41B45"/>
    <w:rsid w:val="00A46E18"/>
    <w:rsid w:val="00A47CD7"/>
    <w:rsid w:val="00A51BF1"/>
    <w:rsid w:val="00A51F0C"/>
    <w:rsid w:val="00A51F13"/>
    <w:rsid w:val="00A5226E"/>
    <w:rsid w:val="00A53127"/>
    <w:rsid w:val="00A53521"/>
    <w:rsid w:val="00A53CB8"/>
    <w:rsid w:val="00A53CB9"/>
    <w:rsid w:val="00A545E0"/>
    <w:rsid w:val="00A54710"/>
    <w:rsid w:val="00A5486C"/>
    <w:rsid w:val="00A54A73"/>
    <w:rsid w:val="00A55410"/>
    <w:rsid w:val="00A55A91"/>
    <w:rsid w:val="00A568A0"/>
    <w:rsid w:val="00A573F9"/>
    <w:rsid w:val="00A57730"/>
    <w:rsid w:val="00A57FDC"/>
    <w:rsid w:val="00A601D1"/>
    <w:rsid w:val="00A6061F"/>
    <w:rsid w:val="00A60798"/>
    <w:rsid w:val="00A60936"/>
    <w:rsid w:val="00A60FB2"/>
    <w:rsid w:val="00A61721"/>
    <w:rsid w:val="00A634D1"/>
    <w:rsid w:val="00A64113"/>
    <w:rsid w:val="00A65B11"/>
    <w:rsid w:val="00A702E8"/>
    <w:rsid w:val="00A70C55"/>
    <w:rsid w:val="00A73317"/>
    <w:rsid w:val="00A737DB"/>
    <w:rsid w:val="00A73C8B"/>
    <w:rsid w:val="00A754AE"/>
    <w:rsid w:val="00A84956"/>
    <w:rsid w:val="00A879D1"/>
    <w:rsid w:val="00A87ADA"/>
    <w:rsid w:val="00A9289C"/>
    <w:rsid w:val="00A9554D"/>
    <w:rsid w:val="00AA04C3"/>
    <w:rsid w:val="00AA0A2B"/>
    <w:rsid w:val="00AA1BD7"/>
    <w:rsid w:val="00AA3AC3"/>
    <w:rsid w:val="00AA52D1"/>
    <w:rsid w:val="00AA57C3"/>
    <w:rsid w:val="00AA59D9"/>
    <w:rsid w:val="00AA661A"/>
    <w:rsid w:val="00AA6627"/>
    <w:rsid w:val="00AB015E"/>
    <w:rsid w:val="00AB22D9"/>
    <w:rsid w:val="00AB2ED5"/>
    <w:rsid w:val="00AB35D4"/>
    <w:rsid w:val="00AB3CE2"/>
    <w:rsid w:val="00AC0066"/>
    <w:rsid w:val="00AC1E57"/>
    <w:rsid w:val="00AC2792"/>
    <w:rsid w:val="00AC4534"/>
    <w:rsid w:val="00AC68F7"/>
    <w:rsid w:val="00AC6BBB"/>
    <w:rsid w:val="00AD03CB"/>
    <w:rsid w:val="00AD101E"/>
    <w:rsid w:val="00AD1F28"/>
    <w:rsid w:val="00AD55A6"/>
    <w:rsid w:val="00AD6A5F"/>
    <w:rsid w:val="00AD6A7D"/>
    <w:rsid w:val="00AD7BC8"/>
    <w:rsid w:val="00AE0427"/>
    <w:rsid w:val="00AE1C97"/>
    <w:rsid w:val="00AE45C0"/>
    <w:rsid w:val="00AE4A88"/>
    <w:rsid w:val="00AE78D5"/>
    <w:rsid w:val="00AF4C84"/>
    <w:rsid w:val="00AF5440"/>
    <w:rsid w:val="00AF5660"/>
    <w:rsid w:val="00AF6382"/>
    <w:rsid w:val="00AF66D0"/>
    <w:rsid w:val="00AF6CC2"/>
    <w:rsid w:val="00B00516"/>
    <w:rsid w:val="00B03D32"/>
    <w:rsid w:val="00B03EB1"/>
    <w:rsid w:val="00B04270"/>
    <w:rsid w:val="00B05A90"/>
    <w:rsid w:val="00B05CB0"/>
    <w:rsid w:val="00B0630B"/>
    <w:rsid w:val="00B11952"/>
    <w:rsid w:val="00B13446"/>
    <w:rsid w:val="00B150BB"/>
    <w:rsid w:val="00B213BC"/>
    <w:rsid w:val="00B214F0"/>
    <w:rsid w:val="00B22E57"/>
    <w:rsid w:val="00B230F6"/>
    <w:rsid w:val="00B231C8"/>
    <w:rsid w:val="00B2351C"/>
    <w:rsid w:val="00B2674C"/>
    <w:rsid w:val="00B26ED8"/>
    <w:rsid w:val="00B27DDA"/>
    <w:rsid w:val="00B3056D"/>
    <w:rsid w:val="00B31B4E"/>
    <w:rsid w:val="00B32756"/>
    <w:rsid w:val="00B32925"/>
    <w:rsid w:val="00B33743"/>
    <w:rsid w:val="00B33D8A"/>
    <w:rsid w:val="00B34A41"/>
    <w:rsid w:val="00B34CFE"/>
    <w:rsid w:val="00B35DDD"/>
    <w:rsid w:val="00B378E1"/>
    <w:rsid w:val="00B41BF7"/>
    <w:rsid w:val="00B42524"/>
    <w:rsid w:val="00B45925"/>
    <w:rsid w:val="00B51689"/>
    <w:rsid w:val="00B52272"/>
    <w:rsid w:val="00B53BDF"/>
    <w:rsid w:val="00B54AAF"/>
    <w:rsid w:val="00B54AE7"/>
    <w:rsid w:val="00B5772F"/>
    <w:rsid w:val="00B6034F"/>
    <w:rsid w:val="00B6145B"/>
    <w:rsid w:val="00B63A72"/>
    <w:rsid w:val="00B63DE6"/>
    <w:rsid w:val="00B641E4"/>
    <w:rsid w:val="00B6468C"/>
    <w:rsid w:val="00B64B14"/>
    <w:rsid w:val="00B64DC9"/>
    <w:rsid w:val="00B65CCD"/>
    <w:rsid w:val="00B66033"/>
    <w:rsid w:val="00B6640F"/>
    <w:rsid w:val="00B67E27"/>
    <w:rsid w:val="00B7057C"/>
    <w:rsid w:val="00B73626"/>
    <w:rsid w:val="00B7419D"/>
    <w:rsid w:val="00B744E8"/>
    <w:rsid w:val="00B755A9"/>
    <w:rsid w:val="00B82831"/>
    <w:rsid w:val="00B82C3F"/>
    <w:rsid w:val="00B83E56"/>
    <w:rsid w:val="00B849C1"/>
    <w:rsid w:val="00B852DE"/>
    <w:rsid w:val="00B86006"/>
    <w:rsid w:val="00B87D06"/>
    <w:rsid w:val="00B90198"/>
    <w:rsid w:val="00B923BB"/>
    <w:rsid w:val="00B93131"/>
    <w:rsid w:val="00B94101"/>
    <w:rsid w:val="00B94CB0"/>
    <w:rsid w:val="00B968BA"/>
    <w:rsid w:val="00BA0B69"/>
    <w:rsid w:val="00BA1118"/>
    <w:rsid w:val="00BA19F6"/>
    <w:rsid w:val="00BA28BF"/>
    <w:rsid w:val="00BA56C4"/>
    <w:rsid w:val="00BA5C85"/>
    <w:rsid w:val="00BA5D96"/>
    <w:rsid w:val="00BA6A2C"/>
    <w:rsid w:val="00BB0E4C"/>
    <w:rsid w:val="00BB2300"/>
    <w:rsid w:val="00BB5343"/>
    <w:rsid w:val="00BB6432"/>
    <w:rsid w:val="00BB78C6"/>
    <w:rsid w:val="00BC068A"/>
    <w:rsid w:val="00BC25A6"/>
    <w:rsid w:val="00BC2759"/>
    <w:rsid w:val="00BC424A"/>
    <w:rsid w:val="00BC4AC9"/>
    <w:rsid w:val="00BC5216"/>
    <w:rsid w:val="00BC66D2"/>
    <w:rsid w:val="00BC6F4A"/>
    <w:rsid w:val="00BC7551"/>
    <w:rsid w:val="00BC7CE0"/>
    <w:rsid w:val="00BD096A"/>
    <w:rsid w:val="00BD1868"/>
    <w:rsid w:val="00BD22F6"/>
    <w:rsid w:val="00BD391A"/>
    <w:rsid w:val="00BD4B9E"/>
    <w:rsid w:val="00BD63E0"/>
    <w:rsid w:val="00BD6C11"/>
    <w:rsid w:val="00BE04A6"/>
    <w:rsid w:val="00BE05FD"/>
    <w:rsid w:val="00BE3184"/>
    <w:rsid w:val="00BE401D"/>
    <w:rsid w:val="00BE4068"/>
    <w:rsid w:val="00BE638F"/>
    <w:rsid w:val="00BE7521"/>
    <w:rsid w:val="00BF1244"/>
    <w:rsid w:val="00BF26F4"/>
    <w:rsid w:val="00BF35F6"/>
    <w:rsid w:val="00BF3A68"/>
    <w:rsid w:val="00BF3C2F"/>
    <w:rsid w:val="00BF492A"/>
    <w:rsid w:val="00BF65F6"/>
    <w:rsid w:val="00BF6D53"/>
    <w:rsid w:val="00BF6F56"/>
    <w:rsid w:val="00BF7CF3"/>
    <w:rsid w:val="00BF7F17"/>
    <w:rsid w:val="00C00DE6"/>
    <w:rsid w:val="00C014F5"/>
    <w:rsid w:val="00C01C1F"/>
    <w:rsid w:val="00C0326B"/>
    <w:rsid w:val="00C052F4"/>
    <w:rsid w:val="00C05707"/>
    <w:rsid w:val="00C06645"/>
    <w:rsid w:val="00C07479"/>
    <w:rsid w:val="00C105F0"/>
    <w:rsid w:val="00C115E5"/>
    <w:rsid w:val="00C11752"/>
    <w:rsid w:val="00C13FF9"/>
    <w:rsid w:val="00C1413A"/>
    <w:rsid w:val="00C14D4A"/>
    <w:rsid w:val="00C15509"/>
    <w:rsid w:val="00C16586"/>
    <w:rsid w:val="00C17679"/>
    <w:rsid w:val="00C22852"/>
    <w:rsid w:val="00C237C9"/>
    <w:rsid w:val="00C255EF"/>
    <w:rsid w:val="00C260EB"/>
    <w:rsid w:val="00C31FA6"/>
    <w:rsid w:val="00C3285C"/>
    <w:rsid w:val="00C32D22"/>
    <w:rsid w:val="00C33198"/>
    <w:rsid w:val="00C33B1D"/>
    <w:rsid w:val="00C3590C"/>
    <w:rsid w:val="00C35BC1"/>
    <w:rsid w:val="00C40050"/>
    <w:rsid w:val="00C41446"/>
    <w:rsid w:val="00C416A4"/>
    <w:rsid w:val="00C41756"/>
    <w:rsid w:val="00C44D14"/>
    <w:rsid w:val="00C4578E"/>
    <w:rsid w:val="00C461F7"/>
    <w:rsid w:val="00C46CE6"/>
    <w:rsid w:val="00C4726E"/>
    <w:rsid w:val="00C477CE"/>
    <w:rsid w:val="00C50772"/>
    <w:rsid w:val="00C50E3D"/>
    <w:rsid w:val="00C510F0"/>
    <w:rsid w:val="00C526EF"/>
    <w:rsid w:val="00C5508F"/>
    <w:rsid w:val="00C567A9"/>
    <w:rsid w:val="00C56E47"/>
    <w:rsid w:val="00C56EAA"/>
    <w:rsid w:val="00C57E0F"/>
    <w:rsid w:val="00C60DC2"/>
    <w:rsid w:val="00C6135D"/>
    <w:rsid w:val="00C62199"/>
    <w:rsid w:val="00C64ED1"/>
    <w:rsid w:val="00C6668F"/>
    <w:rsid w:val="00C730B2"/>
    <w:rsid w:val="00C73736"/>
    <w:rsid w:val="00C73AFB"/>
    <w:rsid w:val="00C7413A"/>
    <w:rsid w:val="00C74192"/>
    <w:rsid w:val="00C74C6C"/>
    <w:rsid w:val="00C75298"/>
    <w:rsid w:val="00C75852"/>
    <w:rsid w:val="00C75898"/>
    <w:rsid w:val="00C76CC1"/>
    <w:rsid w:val="00C76EF2"/>
    <w:rsid w:val="00C771F0"/>
    <w:rsid w:val="00C7741A"/>
    <w:rsid w:val="00C80B97"/>
    <w:rsid w:val="00C81273"/>
    <w:rsid w:val="00C8283C"/>
    <w:rsid w:val="00C84F8F"/>
    <w:rsid w:val="00C870DF"/>
    <w:rsid w:val="00C91509"/>
    <w:rsid w:val="00C91DA3"/>
    <w:rsid w:val="00C935DD"/>
    <w:rsid w:val="00C9408F"/>
    <w:rsid w:val="00C94968"/>
    <w:rsid w:val="00C97472"/>
    <w:rsid w:val="00C976DE"/>
    <w:rsid w:val="00CA2A13"/>
    <w:rsid w:val="00CA481E"/>
    <w:rsid w:val="00CA51BE"/>
    <w:rsid w:val="00CA5B66"/>
    <w:rsid w:val="00CA657B"/>
    <w:rsid w:val="00CA7E03"/>
    <w:rsid w:val="00CB0F67"/>
    <w:rsid w:val="00CB1446"/>
    <w:rsid w:val="00CB1E6B"/>
    <w:rsid w:val="00CB2952"/>
    <w:rsid w:val="00CB546B"/>
    <w:rsid w:val="00CB5808"/>
    <w:rsid w:val="00CB7188"/>
    <w:rsid w:val="00CC0D0E"/>
    <w:rsid w:val="00CC1BE9"/>
    <w:rsid w:val="00CC5982"/>
    <w:rsid w:val="00CC61F3"/>
    <w:rsid w:val="00CD1C64"/>
    <w:rsid w:val="00CD3740"/>
    <w:rsid w:val="00CD44DF"/>
    <w:rsid w:val="00CD597F"/>
    <w:rsid w:val="00CD5AED"/>
    <w:rsid w:val="00CD603F"/>
    <w:rsid w:val="00CD60C5"/>
    <w:rsid w:val="00CD760D"/>
    <w:rsid w:val="00CE0A1C"/>
    <w:rsid w:val="00CE0E63"/>
    <w:rsid w:val="00CE304B"/>
    <w:rsid w:val="00CE53CA"/>
    <w:rsid w:val="00CE576F"/>
    <w:rsid w:val="00CE642C"/>
    <w:rsid w:val="00CE6562"/>
    <w:rsid w:val="00CE73D0"/>
    <w:rsid w:val="00CF27F2"/>
    <w:rsid w:val="00CF4D8B"/>
    <w:rsid w:val="00CF5372"/>
    <w:rsid w:val="00CF5CFF"/>
    <w:rsid w:val="00CF77FB"/>
    <w:rsid w:val="00CF7CE0"/>
    <w:rsid w:val="00D050E7"/>
    <w:rsid w:val="00D05D26"/>
    <w:rsid w:val="00D06424"/>
    <w:rsid w:val="00D07A31"/>
    <w:rsid w:val="00D1126D"/>
    <w:rsid w:val="00D1240A"/>
    <w:rsid w:val="00D14917"/>
    <w:rsid w:val="00D15381"/>
    <w:rsid w:val="00D155DB"/>
    <w:rsid w:val="00D1604C"/>
    <w:rsid w:val="00D1644E"/>
    <w:rsid w:val="00D21366"/>
    <w:rsid w:val="00D2253D"/>
    <w:rsid w:val="00D22B5C"/>
    <w:rsid w:val="00D241F1"/>
    <w:rsid w:val="00D25990"/>
    <w:rsid w:val="00D25CA2"/>
    <w:rsid w:val="00D31744"/>
    <w:rsid w:val="00D34122"/>
    <w:rsid w:val="00D3447A"/>
    <w:rsid w:val="00D34C5F"/>
    <w:rsid w:val="00D3694E"/>
    <w:rsid w:val="00D36A50"/>
    <w:rsid w:val="00D407FA"/>
    <w:rsid w:val="00D40D3A"/>
    <w:rsid w:val="00D41CA1"/>
    <w:rsid w:val="00D42D96"/>
    <w:rsid w:val="00D442C7"/>
    <w:rsid w:val="00D45B6D"/>
    <w:rsid w:val="00D46892"/>
    <w:rsid w:val="00D4714B"/>
    <w:rsid w:val="00D51B8E"/>
    <w:rsid w:val="00D51F99"/>
    <w:rsid w:val="00D529B0"/>
    <w:rsid w:val="00D536EE"/>
    <w:rsid w:val="00D55169"/>
    <w:rsid w:val="00D551B0"/>
    <w:rsid w:val="00D561AD"/>
    <w:rsid w:val="00D566C9"/>
    <w:rsid w:val="00D57AC5"/>
    <w:rsid w:val="00D57BD4"/>
    <w:rsid w:val="00D61D55"/>
    <w:rsid w:val="00D67CC5"/>
    <w:rsid w:val="00D71E4D"/>
    <w:rsid w:val="00D74CB8"/>
    <w:rsid w:val="00D753BA"/>
    <w:rsid w:val="00D753BF"/>
    <w:rsid w:val="00D76779"/>
    <w:rsid w:val="00D76E3C"/>
    <w:rsid w:val="00D7789C"/>
    <w:rsid w:val="00D77FAE"/>
    <w:rsid w:val="00D85072"/>
    <w:rsid w:val="00D86311"/>
    <w:rsid w:val="00D916C2"/>
    <w:rsid w:val="00D91D51"/>
    <w:rsid w:val="00D923FE"/>
    <w:rsid w:val="00D93CE9"/>
    <w:rsid w:val="00D94BEC"/>
    <w:rsid w:val="00D975FB"/>
    <w:rsid w:val="00DA107E"/>
    <w:rsid w:val="00DA14C4"/>
    <w:rsid w:val="00DA4033"/>
    <w:rsid w:val="00DA74B1"/>
    <w:rsid w:val="00DA76AB"/>
    <w:rsid w:val="00DB1810"/>
    <w:rsid w:val="00DB1E03"/>
    <w:rsid w:val="00DB336E"/>
    <w:rsid w:val="00DB504D"/>
    <w:rsid w:val="00DB5743"/>
    <w:rsid w:val="00DC0109"/>
    <w:rsid w:val="00DC1162"/>
    <w:rsid w:val="00DC186E"/>
    <w:rsid w:val="00DC1EC2"/>
    <w:rsid w:val="00DC202F"/>
    <w:rsid w:val="00DC28F1"/>
    <w:rsid w:val="00DC3864"/>
    <w:rsid w:val="00DC38AD"/>
    <w:rsid w:val="00DC3B8A"/>
    <w:rsid w:val="00DC4ECE"/>
    <w:rsid w:val="00DC67AA"/>
    <w:rsid w:val="00DC6EF6"/>
    <w:rsid w:val="00DD175E"/>
    <w:rsid w:val="00DD1DEE"/>
    <w:rsid w:val="00DD228B"/>
    <w:rsid w:val="00DD27A6"/>
    <w:rsid w:val="00DD33E7"/>
    <w:rsid w:val="00DD4061"/>
    <w:rsid w:val="00DD6C09"/>
    <w:rsid w:val="00DD711E"/>
    <w:rsid w:val="00DD7D00"/>
    <w:rsid w:val="00DE596E"/>
    <w:rsid w:val="00DE7BB0"/>
    <w:rsid w:val="00DE7D5C"/>
    <w:rsid w:val="00DF03A6"/>
    <w:rsid w:val="00DF16EF"/>
    <w:rsid w:val="00DF5F63"/>
    <w:rsid w:val="00DF7472"/>
    <w:rsid w:val="00DF7730"/>
    <w:rsid w:val="00E0197E"/>
    <w:rsid w:val="00E03422"/>
    <w:rsid w:val="00E0472F"/>
    <w:rsid w:val="00E04A35"/>
    <w:rsid w:val="00E05BF6"/>
    <w:rsid w:val="00E06DD4"/>
    <w:rsid w:val="00E099D3"/>
    <w:rsid w:val="00E104E7"/>
    <w:rsid w:val="00E10557"/>
    <w:rsid w:val="00E118A3"/>
    <w:rsid w:val="00E11DC5"/>
    <w:rsid w:val="00E13A0D"/>
    <w:rsid w:val="00E13CEA"/>
    <w:rsid w:val="00E13D59"/>
    <w:rsid w:val="00E16386"/>
    <w:rsid w:val="00E17242"/>
    <w:rsid w:val="00E17B62"/>
    <w:rsid w:val="00E17E5B"/>
    <w:rsid w:val="00E20CB6"/>
    <w:rsid w:val="00E20FE8"/>
    <w:rsid w:val="00E2118A"/>
    <w:rsid w:val="00E23E5D"/>
    <w:rsid w:val="00E2479F"/>
    <w:rsid w:val="00E25A8D"/>
    <w:rsid w:val="00E25AEF"/>
    <w:rsid w:val="00E26837"/>
    <w:rsid w:val="00E27B26"/>
    <w:rsid w:val="00E27BA8"/>
    <w:rsid w:val="00E36EF0"/>
    <w:rsid w:val="00E374B3"/>
    <w:rsid w:val="00E40E27"/>
    <w:rsid w:val="00E418DD"/>
    <w:rsid w:val="00E438CD"/>
    <w:rsid w:val="00E44725"/>
    <w:rsid w:val="00E450B8"/>
    <w:rsid w:val="00E45114"/>
    <w:rsid w:val="00E458CB"/>
    <w:rsid w:val="00E47CBA"/>
    <w:rsid w:val="00E5142A"/>
    <w:rsid w:val="00E54DB7"/>
    <w:rsid w:val="00E54DF6"/>
    <w:rsid w:val="00E57E3A"/>
    <w:rsid w:val="00E57EE8"/>
    <w:rsid w:val="00E57F87"/>
    <w:rsid w:val="00E60517"/>
    <w:rsid w:val="00E60E32"/>
    <w:rsid w:val="00E61190"/>
    <w:rsid w:val="00E62305"/>
    <w:rsid w:val="00E675BE"/>
    <w:rsid w:val="00E67F90"/>
    <w:rsid w:val="00E67FB3"/>
    <w:rsid w:val="00E72B04"/>
    <w:rsid w:val="00E72B49"/>
    <w:rsid w:val="00E72C59"/>
    <w:rsid w:val="00E736A5"/>
    <w:rsid w:val="00E73C95"/>
    <w:rsid w:val="00E7401E"/>
    <w:rsid w:val="00E75623"/>
    <w:rsid w:val="00E75B4A"/>
    <w:rsid w:val="00E7690A"/>
    <w:rsid w:val="00E80237"/>
    <w:rsid w:val="00E8477D"/>
    <w:rsid w:val="00E84B80"/>
    <w:rsid w:val="00E8565C"/>
    <w:rsid w:val="00E85B94"/>
    <w:rsid w:val="00E85BFC"/>
    <w:rsid w:val="00E862EB"/>
    <w:rsid w:val="00E87711"/>
    <w:rsid w:val="00E906C6"/>
    <w:rsid w:val="00E91164"/>
    <w:rsid w:val="00E914D4"/>
    <w:rsid w:val="00E9168C"/>
    <w:rsid w:val="00E91A30"/>
    <w:rsid w:val="00E934C6"/>
    <w:rsid w:val="00E95C80"/>
    <w:rsid w:val="00E96DF8"/>
    <w:rsid w:val="00E973F1"/>
    <w:rsid w:val="00E97781"/>
    <w:rsid w:val="00EA3AC6"/>
    <w:rsid w:val="00EA4756"/>
    <w:rsid w:val="00EB13A2"/>
    <w:rsid w:val="00EB30DC"/>
    <w:rsid w:val="00EB31C8"/>
    <w:rsid w:val="00EB389A"/>
    <w:rsid w:val="00EB596B"/>
    <w:rsid w:val="00EB5A4B"/>
    <w:rsid w:val="00EB5F3B"/>
    <w:rsid w:val="00EB64C4"/>
    <w:rsid w:val="00EB721D"/>
    <w:rsid w:val="00EC0B41"/>
    <w:rsid w:val="00EC1046"/>
    <w:rsid w:val="00EC16BD"/>
    <w:rsid w:val="00EC1721"/>
    <w:rsid w:val="00EC3354"/>
    <w:rsid w:val="00EC41AE"/>
    <w:rsid w:val="00EC47FC"/>
    <w:rsid w:val="00EC7715"/>
    <w:rsid w:val="00EC79AC"/>
    <w:rsid w:val="00ED0A67"/>
    <w:rsid w:val="00ED0DA9"/>
    <w:rsid w:val="00ED14D0"/>
    <w:rsid w:val="00ED436F"/>
    <w:rsid w:val="00ED484E"/>
    <w:rsid w:val="00ED4BF1"/>
    <w:rsid w:val="00ED5356"/>
    <w:rsid w:val="00ED57EE"/>
    <w:rsid w:val="00EE0ACB"/>
    <w:rsid w:val="00EE3177"/>
    <w:rsid w:val="00EE4865"/>
    <w:rsid w:val="00EE4C12"/>
    <w:rsid w:val="00EE5AC4"/>
    <w:rsid w:val="00EE7333"/>
    <w:rsid w:val="00EE7A40"/>
    <w:rsid w:val="00EF1A33"/>
    <w:rsid w:val="00EF293C"/>
    <w:rsid w:val="00EF4BE4"/>
    <w:rsid w:val="00EF4C8F"/>
    <w:rsid w:val="00EF5CC7"/>
    <w:rsid w:val="00F01BA1"/>
    <w:rsid w:val="00F0235D"/>
    <w:rsid w:val="00F03C17"/>
    <w:rsid w:val="00F04B04"/>
    <w:rsid w:val="00F04EA6"/>
    <w:rsid w:val="00F052A1"/>
    <w:rsid w:val="00F058C6"/>
    <w:rsid w:val="00F05C89"/>
    <w:rsid w:val="00F06AE2"/>
    <w:rsid w:val="00F07FE4"/>
    <w:rsid w:val="00F1034F"/>
    <w:rsid w:val="00F11895"/>
    <w:rsid w:val="00F12123"/>
    <w:rsid w:val="00F12929"/>
    <w:rsid w:val="00F13A12"/>
    <w:rsid w:val="00F149A2"/>
    <w:rsid w:val="00F15407"/>
    <w:rsid w:val="00F15871"/>
    <w:rsid w:val="00F160D8"/>
    <w:rsid w:val="00F16308"/>
    <w:rsid w:val="00F1725E"/>
    <w:rsid w:val="00F17FE1"/>
    <w:rsid w:val="00F201D1"/>
    <w:rsid w:val="00F21E21"/>
    <w:rsid w:val="00F24A06"/>
    <w:rsid w:val="00F24EA8"/>
    <w:rsid w:val="00F25431"/>
    <w:rsid w:val="00F2760F"/>
    <w:rsid w:val="00F31D7F"/>
    <w:rsid w:val="00F33423"/>
    <w:rsid w:val="00F33642"/>
    <w:rsid w:val="00F33F7D"/>
    <w:rsid w:val="00F3403B"/>
    <w:rsid w:val="00F361F5"/>
    <w:rsid w:val="00F36D23"/>
    <w:rsid w:val="00F378F6"/>
    <w:rsid w:val="00F37B60"/>
    <w:rsid w:val="00F4051B"/>
    <w:rsid w:val="00F407AB"/>
    <w:rsid w:val="00F423AF"/>
    <w:rsid w:val="00F426E3"/>
    <w:rsid w:val="00F427E1"/>
    <w:rsid w:val="00F434A3"/>
    <w:rsid w:val="00F45051"/>
    <w:rsid w:val="00F47C2F"/>
    <w:rsid w:val="00F47D88"/>
    <w:rsid w:val="00F5226F"/>
    <w:rsid w:val="00F528C6"/>
    <w:rsid w:val="00F52D6A"/>
    <w:rsid w:val="00F543EA"/>
    <w:rsid w:val="00F54603"/>
    <w:rsid w:val="00F548A5"/>
    <w:rsid w:val="00F56DA1"/>
    <w:rsid w:val="00F5790C"/>
    <w:rsid w:val="00F61F37"/>
    <w:rsid w:val="00F6210C"/>
    <w:rsid w:val="00F6306B"/>
    <w:rsid w:val="00F6328D"/>
    <w:rsid w:val="00F6497D"/>
    <w:rsid w:val="00F65698"/>
    <w:rsid w:val="00F74411"/>
    <w:rsid w:val="00F75192"/>
    <w:rsid w:val="00F771AE"/>
    <w:rsid w:val="00F80EBF"/>
    <w:rsid w:val="00F81404"/>
    <w:rsid w:val="00F820C0"/>
    <w:rsid w:val="00F830F2"/>
    <w:rsid w:val="00F83958"/>
    <w:rsid w:val="00F85461"/>
    <w:rsid w:val="00F855E9"/>
    <w:rsid w:val="00F867F1"/>
    <w:rsid w:val="00F87478"/>
    <w:rsid w:val="00F9258B"/>
    <w:rsid w:val="00F94052"/>
    <w:rsid w:val="00F95939"/>
    <w:rsid w:val="00F96262"/>
    <w:rsid w:val="00F96891"/>
    <w:rsid w:val="00F96C74"/>
    <w:rsid w:val="00FA2ED2"/>
    <w:rsid w:val="00FA6726"/>
    <w:rsid w:val="00FB2E4E"/>
    <w:rsid w:val="00FB4188"/>
    <w:rsid w:val="00FB456A"/>
    <w:rsid w:val="00FB6701"/>
    <w:rsid w:val="00FC0544"/>
    <w:rsid w:val="00FC0F3C"/>
    <w:rsid w:val="00FC11FA"/>
    <w:rsid w:val="00FC1843"/>
    <w:rsid w:val="00FC4430"/>
    <w:rsid w:val="00FC5E4B"/>
    <w:rsid w:val="00FC6830"/>
    <w:rsid w:val="00FC7399"/>
    <w:rsid w:val="00FC7F62"/>
    <w:rsid w:val="00FD047A"/>
    <w:rsid w:val="00FD1EB9"/>
    <w:rsid w:val="00FD2B58"/>
    <w:rsid w:val="00FD380C"/>
    <w:rsid w:val="00FD40CF"/>
    <w:rsid w:val="00FD7515"/>
    <w:rsid w:val="00FE1FE8"/>
    <w:rsid w:val="00FE3E34"/>
    <w:rsid w:val="00FE40DF"/>
    <w:rsid w:val="00FE489A"/>
    <w:rsid w:val="00FE7BC2"/>
    <w:rsid w:val="00FF07BA"/>
    <w:rsid w:val="00FF0FF4"/>
    <w:rsid w:val="00FF1C2A"/>
    <w:rsid w:val="00FF3BCD"/>
    <w:rsid w:val="00FF57F5"/>
    <w:rsid w:val="00FF6734"/>
    <w:rsid w:val="00FF759B"/>
    <w:rsid w:val="010636B1"/>
    <w:rsid w:val="01221317"/>
    <w:rsid w:val="012FFDCA"/>
    <w:rsid w:val="013C4287"/>
    <w:rsid w:val="01435B5D"/>
    <w:rsid w:val="015DDA69"/>
    <w:rsid w:val="01851E16"/>
    <w:rsid w:val="018CA57F"/>
    <w:rsid w:val="0193ADDD"/>
    <w:rsid w:val="019D30DF"/>
    <w:rsid w:val="01B42FE4"/>
    <w:rsid w:val="01BCE3DC"/>
    <w:rsid w:val="01C35F7D"/>
    <w:rsid w:val="01CFA870"/>
    <w:rsid w:val="01DDA892"/>
    <w:rsid w:val="01E71E6F"/>
    <w:rsid w:val="01EED1A7"/>
    <w:rsid w:val="01FCFB10"/>
    <w:rsid w:val="02149FB5"/>
    <w:rsid w:val="0246A5AA"/>
    <w:rsid w:val="0250C580"/>
    <w:rsid w:val="0255E719"/>
    <w:rsid w:val="025DC35F"/>
    <w:rsid w:val="0260BF5F"/>
    <w:rsid w:val="0265B0E5"/>
    <w:rsid w:val="02865C0E"/>
    <w:rsid w:val="028EE81B"/>
    <w:rsid w:val="02A5087E"/>
    <w:rsid w:val="02B0A6CF"/>
    <w:rsid w:val="02B62DAE"/>
    <w:rsid w:val="02DEB21E"/>
    <w:rsid w:val="02EB55EA"/>
    <w:rsid w:val="02F7BFB1"/>
    <w:rsid w:val="02F8B533"/>
    <w:rsid w:val="0309CB60"/>
    <w:rsid w:val="032C4B40"/>
    <w:rsid w:val="03321CDC"/>
    <w:rsid w:val="033DC240"/>
    <w:rsid w:val="03540039"/>
    <w:rsid w:val="037FEC18"/>
    <w:rsid w:val="03879FFA"/>
    <w:rsid w:val="038E0E9D"/>
    <w:rsid w:val="039F4097"/>
    <w:rsid w:val="03B1A236"/>
    <w:rsid w:val="03D85283"/>
    <w:rsid w:val="03FD21BF"/>
    <w:rsid w:val="0410EF72"/>
    <w:rsid w:val="041C96C1"/>
    <w:rsid w:val="0425B829"/>
    <w:rsid w:val="042E526C"/>
    <w:rsid w:val="0446AF24"/>
    <w:rsid w:val="045B196C"/>
    <w:rsid w:val="046B856E"/>
    <w:rsid w:val="04810CEA"/>
    <w:rsid w:val="0485B9CB"/>
    <w:rsid w:val="0488214F"/>
    <w:rsid w:val="04AC1E6A"/>
    <w:rsid w:val="04B89A26"/>
    <w:rsid w:val="04C09999"/>
    <w:rsid w:val="04C8499A"/>
    <w:rsid w:val="04CDAE24"/>
    <w:rsid w:val="05134D14"/>
    <w:rsid w:val="052B6A0F"/>
    <w:rsid w:val="0551101B"/>
    <w:rsid w:val="0566C870"/>
    <w:rsid w:val="057B9AF8"/>
    <w:rsid w:val="057C96CE"/>
    <w:rsid w:val="05854267"/>
    <w:rsid w:val="05A5BA17"/>
    <w:rsid w:val="05AB83FD"/>
    <w:rsid w:val="05CF1F34"/>
    <w:rsid w:val="05D3BE81"/>
    <w:rsid w:val="05D3E71F"/>
    <w:rsid w:val="05D8963E"/>
    <w:rsid w:val="05F68873"/>
    <w:rsid w:val="06180761"/>
    <w:rsid w:val="064D7966"/>
    <w:rsid w:val="06593F55"/>
    <w:rsid w:val="066EB463"/>
    <w:rsid w:val="066F00EC"/>
    <w:rsid w:val="066FBA2E"/>
    <w:rsid w:val="0676427B"/>
    <w:rsid w:val="069054FF"/>
    <w:rsid w:val="069DE072"/>
    <w:rsid w:val="06C878B0"/>
    <w:rsid w:val="06CD4CE7"/>
    <w:rsid w:val="06D06C33"/>
    <w:rsid w:val="06F0795D"/>
    <w:rsid w:val="070410C5"/>
    <w:rsid w:val="070F6276"/>
    <w:rsid w:val="072B8607"/>
    <w:rsid w:val="07479931"/>
    <w:rsid w:val="074FA389"/>
    <w:rsid w:val="076ECFC3"/>
    <w:rsid w:val="0777087A"/>
    <w:rsid w:val="07B2A39F"/>
    <w:rsid w:val="07C0E48E"/>
    <w:rsid w:val="07E12F76"/>
    <w:rsid w:val="07E8DB13"/>
    <w:rsid w:val="07FFD64F"/>
    <w:rsid w:val="080F7498"/>
    <w:rsid w:val="081DDCA4"/>
    <w:rsid w:val="082514E4"/>
    <w:rsid w:val="084892E8"/>
    <w:rsid w:val="08627702"/>
    <w:rsid w:val="0879FA4B"/>
    <w:rsid w:val="089DE8F6"/>
    <w:rsid w:val="08A7D469"/>
    <w:rsid w:val="08A7E9E7"/>
    <w:rsid w:val="08B58302"/>
    <w:rsid w:val="08D3327C"/>
    <w:rsid w:val="08E81026"/>
    <w:rsid w:val="08ED97EE"/>
    <w:rsid w:val="08EE8E9E"/>
    <w:rsid w:val="092A83B1"/>
    <w:rsid w:val="09391479"/>
    <w:rsid w:val="093AD563"/>
    <w:rsid w:val="0947FA03"/>
    <w:rsid w:val="09571F76"/>
    <w:rsid w:val="095B501A"/>
    <w:rsid w:val="095EBC3A"/>
    <w:rsid w:val="09970CAC"/>
    <w:rsid w:val="09CF9CE2"/>
    <w:rsid w:val="09D8A5F4"/>
    <w:rsid w:val="09DC6885"/>
    <w:rsid w:val="09E09506"/>
    <w:rsid w:val="09E50829"/>
    <w:rsid w:val="09F0D6B7"/>
    <w:rsid w:val="09F58688"/>
    <w:rsid w:val="09FD3E6C"/>
    <w:rsid w:val="0A0FD755"/>
    <w:rsid w:val="0A164C55"/>
    <w:rsid w:val="0A19BFFA"/>
    <w:rsid w:val="0A280D73"/>
    <w:rsid w:val="0A28C7CE"/>
    <w:rsid w:val="0A2D8F6A"/>
    <w:rsid w:val="0A40A606"/>
    <w:rsid w:val="0A67975B"/>
    <w:rsid w:val="0A693632"/>
    <w:rsid w:val="0AC1D6F8"/>
    <w:rsid w:val="0ACCD6E1"/>
    <w:rsid w:val="0AD11546"/>
    <w:rsid w:val="0AE9339D"/>
    <w:rsid w:val="0AFBF264"/>
    <w:rsid w:val="0B060782"/>
    <w:rsid w:val="0B0B002A"/>
    <w:rsid w:val="0B10E423"/>
    <w:rsid w:val="0B121334"/>
    <w:rsid w:val="0B4809B5"/>
    <w:rsid w:val="0B6B8798"/>
    <w:rsid w:val="0B707F4E"/>
    <w:rsid w:val="0B725E45"/>
    <w:rsid w:val="0B846EBD"/>
    <w:rsid w:val="0BB59A87"/>
    <w:rsid w:val="0BC75CB3"/>
    <w:rsid w:val="0C01C4E4"/>
    <w:rsid w:val="0C1C75C0"/>
    <w:rsid w:val="0C443AFD"/>
    <w:rsid w:val="0C4A59FB"/>
    <w:rsid w:val="0C53C7F2"/>
    <w:rsid w:val="0C557593"/>
    <w:rsid w:val="0CB12633"/>
    <w:rsid w:val="0CBEEBBF"/>
    <w:rsid w:val="0CD023A0"/>
    <w:rsid w:val="0CEB0EDA"/>
    <w:rsid w:val="0CF86898"/>
    <w:rsid w:val="0D33284E"/>
    <w:rsid w:val="0D4B4C08"/>
    <w:rsid w:val="0D626E4F"/>
    <w:rsid w:val="0D7753B9"/>
    <w:rsid w:val="0D785C53"/>
    <w:rsid w:val="0DAAE054"/>
    <w:rsid w:val="0E065636"/>
    <w:rsid w:val="0E1A1CE3"/>
    <w:rsid w:val="0E3E142B"/>
    <w:rsid w:val="0E4C7E07"/>
    <w:rsid w:val="0E75DF6C"/>
    <w:rsid w:val="0EC42C16"/>
    <w:rsid w:val="0EC84B03"/>
    <w:rsid w:val="0EC9415F"/>
    <w:rsid w:val="0ECCB651"/>
    <w:rsid w:val="0EECCC3B"/>
    <w:rsid w:val="0EF89024"/>
    <w:rsid w:val="0F124F50"/>
    <w:rsid w:val="0F1E6537"/>
    <w:rsid w:val="0F6DB05B"/>
    <w:rsid w:val="0F845B93"/>
    <w:rsid w:val="0F8BC328"/>
    <w:rsid w:val="0FACF649"/>
    <w:rsid w:val="0FEA29BE"/>
    <w:rsid w:val="1003EBAB"/>
    <w:rsid w:val="10303798"/>
    <w:rsid w:val="10593CD0"/>
    <w:rsid w:val="107F20FF"/>
    <w:rsid w:val="108D3E43"/>
    <w:rsid w:val="108F68A9"/>
    <w:rsid w:val="10959A5F"/>
    <w:rsid w:val="10A9EDF9"/>
    <w:rsid w:val="10B4325B"/>
    <w:rsid w:val="10C541CF"/>
    <w:rsid w:val="10CE79BF"/>
    <w:rsid w:val="10D57228"/>
    <w:rsid w:val="10EBECE8"/>
    <w:rsid w:val="10F011C7"/>
    <w:rsid w:val="10F6293C"/>
    <w:rsid w:val="11308BC0"/>
    <w:rsid w:val="11409E3D"/>
    <w:rsid w:val="118703FE"/>
    <w:rsid w:val="11A3F34A"/>
    <w:rsid w:val="11AF2A47"/>
    <w:rsid w:val="11D7A1EE"/>
    <w:rsid w:val="11F2D42C"/>
    <w:rsid w:val="1206E04E"/>
    <w:rsid w:val="122B390A"/>
    <w:rsid w:val="12AB73F5"/>
    <w:rsid w:val="12B702E1"/>
    <w:rsid w:val="12D3D025"/>
    <w:rsid w:val="12E165B4"/>
    <w:rsid w:val="12EB38E2"/>
    <w:rsid w:val="12FBB780"/>
    <w:rsid w:val="130754C0"/>
    <w:rsid w:val="1317BC1A"/>
    <w:rsid w:val="13319599"/>
    <w:rsid w:val="13339847"/>
    <w:rsid w:val="13346C5D"/>
    <w:rsid w:val="135A0725"/>
    <w:rsid w:val="135C2CA4"/>
    <w:rsid w:val="13636ED5"/>
    <w:rsid w:val="136609E9"/>
    <w:rsid w:val="137A21E0"/>
    <w:rsid w:val="13F65383"/>
    <w:rsid w:val="13F84123"/>
    <w:rsid w:val="13F925E6"/>
    <w:rsid w:val="14057CB5"/>
    <w:rsid w:val="14137213"/>
    <w:rsid w:val="141A34C6"/>
    <w:rsid w:val="1436D6F3"/>
    <w:rsid w:val="1461417C"/>
    <w:rsid w:val="1476D73D"/>
    <w:rsid w:val="14C71C9B"/>
    <w:rsid w:val="14D95FE5"/>
    <w:rsid w:val="15037A7D"/>
    <w:rsid w:val="150E489B"/>
    <w:rsid w:val="15207845"/>
    <w:rsid w:val="153E8110"/>
    <w:rsid w:val="1552A2C0"/>
    <w:rsid w:val="1565BDEF"/>
    <w:rsid w:val="15C7883C"/>
    <w:rsid w:val="15D32DB4"/>
    <w:rsid w:val="15EEB105"/>
    <w:rsid w:val="15FF9094"/>
    <w:rsid w:val="1610A0D7"/>
    <w:rsid w:val="1626FD0E"/>
    <w:rsid w:val="16293468"/>
    <w:rsid w:val="1639DF06"/>
    <w:rsid w:val="1643C7A2"/>
    <w:rsid w:val="16505F64"/>
    <w:rsid w:val="165F7D72"/>
    <w:rsid w:val="1671ABDB"/>
    <w:rsid w:val="16861FE4"/>
    <w:rsid w:val="16866DDB"/>
    <w:rsid w:val="16CD67A0"/>
    <w:rsid w:val="16E12C0E"/>
    <w:rsid w:val="17228228"/>
    <w:rsid w:val="172E3765"/>
    <w:rsid w:val="17346FA8"/>
    <w:rsid w:val="175C5E06"/>
    <w:rsid w:val="175CFF4F"/>
    <w:rsid w:val="176241F9"/>
    <w:rsid w:val="179DD25A"/>
    <w:rsid w:val="17B85F49"/>
    <w:rsid w:val="17D633B1"/>
    <w:rsid w:val="17E61869"/>
    <w:rsid w:val="1800895C"/>
    <w:rsid w:val="18113E5C"/>
    <w:rsid w:val="18200C13"/>
    <w:rsid w:val="182301BD"/>
    <w:rsid w:val="183938FD"/>
    <w:rsid w:val="1851BEF9"/>
    <w:rsid w:val="185EB30C"/>
    <w:rsid w:val="18A9CB6D"/>
    <w:rsid w:val="18CB3CC9"/>
    <w:rsid w:val="18D00707"/>
    <w:rsid w:val="18E0FBA0"/>
    <w:rsid w:val="18F86181"/>
    <w:rsid w:val="18F9EC33"/>
    <w:rsid w:val="190577EE"/>
    <w:rsid w:val="191459E2"/>
    <w:rsid w:val="1917EDF7"/>
    <w:rsid w:val="191ABFAD"/>
    <w:rsid w:val="192FFBA1"/>
    <w:rsid w:val="1930B0CC"/>
    <w:rsid w:val="196C4E3B"/>
    <w:rsid w:val="1987F544"/>
    <w:rsid w:val="19A4E640"/>
    <w:rsid w:val="19B0C564"/>
    <w:rsid w:val="19C1F78C"/>
    <w:rsid w:val="19CD501B"/>
    <w:rsid w:val="19EA1000"/>
    <w:rsid w:val="1A050862"/>
    <w:rsid w:val="1A4CE311"/>
    <w:rsid w:val="1A50DF22"/>
    <w:rsid w:val="1A5E1BD5"/>
    <w:rsid w:val="1A6624C8"/>
    <w:rsid w:val="1A7CA4DC"/>
    <w:rsid w:val="1A7D4861"/>
    <w:rsid w:val="1A9AF3CC"/>
    <w:rsid w:val="1AAF7F43"/>
    <w:rsid w:val="1AB26E03"/>
    <w:rsid w:val="1AC01536"/>
    <w:rsid w:val="1AC17320"/>
    <w:rsid w:val="1ACDDE57"/>
    <w:rsid w:val="1AF0A0BC"/>
    <w:rsid w:val="1AF6BC6E"/>
    <w:rsid w:val="1AF8D73C"/>
    <w:rsid w:val="1B1DB92B"/>
    <w:rsid w:val="1B20D115"/>
    <w:rsid w:val="1B2C6BFE"/>
    <w:rsid w:val="1B2F6324"/>
    <w:rsid w:val="1B6C9970"/>
    <w:rsid w:val="1B718279"/>
    <w:rsid w:val="1BA01EF3"/>
    <w:rsid w:val="1BCA8FEA"/>
    <w:rsid w:val="1BFF81AC"/>
    <w:rsid w:val="1C03963C"/>
    <w:rsid w:val="1C098E98"/>
    <w:rsid w:val="1C11EB9E"/>
    <w:rsid w:val="1C1CC7AA"/>
    <w:rsid w:val="1C24AFD8"/>
    <w:rsid w:val="1C26FBDB"/>
    <w:rsid w:val="1C2DFB45"/>
    <w:rsid w:val="1C5EA3FF"/>
    <w:rsid w:val="1C87C3D7"/>
    <w:rsid w:val="1CEE752B"/>
    <w:rsid w:val="1CFB8057"/>
    <w:rsid w:val="1D0070BC"/>
    <w:rsid w:val="1D103176"/>
    <w:rsid w:val="1D209A18"/>
    <w:rsid w:val="1D3B9836"/>
    <w:rsid w:val="1D4AB041"/>
    <w:rsid w:val="1D76D76D"/>
    <w:rsid w:val="1D7839FC"/>
    <w:rsid w:val="1D807F77"/>
    <w:rsid w:val="1D8C093F"/>
    <w:rsid w:val="1D8EA48D"/>
    <w:rsid w:val="1DB069AC"/>
    <w:rsid w:val="1DBC6D63"/>
    <w:rsid w:val="1DBFCCD8"/>
    <w:rsid w:val="1DD1837D"/>
    <w:rsid w:val="1DE0E1F0"/>
    <w:rsid w:val="1DF054E3"/>
    <w:rsid w:val="1DF92847"/>
    <w:rsid w:val="1E0E1033"/>
    <w:rsid w:val="1E2CA9D0"/>
    <w:rsid w:val="1E2CA9D0"/>
    <w:rsid w:val="1E3F4FD0"/>
    <w:rsid w:val="1E4484C1"/>
    <w:rsid w:val="1E6BDA9E"/>
    <w:rsid w:val="1E815F12"/>
    <w:rsid w:val="1E9C37B1"/>
    <w:rsid w:val="1EBA8338"/>
    <w:rsid w:val="1EBAEAF2"/>
    <w:rsid w:val="1EE0DFEC"/>
    <w:rsid w:val="1EE45F07"/>
    <w:rsid w:val="1EF2FB22"/>
    <w:rsid w:val="1EFCB59E"/>
    <w:rsid w:val="1F2A6E1D"/>
    <w:rsid w:val="1F2DA9A6"/>
    <w:rsid w:val="1F3F9285"/>
    <w:rsid w:val="1F505C3E"/>
    <w:rsid w:val="1F6412BA"/>
    <w:rsid w:val="1F6D53DE"/>
    <w:rsid w:val="1F8542B3"/>
    <w:rsid w:val="1F9198F8"/>
    <w:rsid w:val="1F93E6BA"/>
    <w:rsid w:val="1F94F8A8"/>
    <w:rsid w:val="1F9AD74E"/>
    <w:rsid w:val="1FA6798B"/>
    <w:rsid w:val="1FB65088"/>
    <w:rsid w:val="1FB94E14"/>
    <w:rsid w:val="1FC3DC36"/>
    <w:rsid w:val="1FC6AF2C"/>
    <w:rsid w:val="1FC7C402"/>
    <w:rsid w:val="1FC8E6A7"/>
    <w:rsid w:val="1FCC64D8"/>
    <w:rsid w:val="1FCD2BEC"/>
    <w:rsid w:val="1FEB5B97"/>
    <w:rsid w:val="1FED375B"/>
    <w:rsid w:val="2002F4F2"/>
    <w:rsid w:val="203627B6"/>
    <w:rsid w:val="2039FC15"/>
    <w:rsid w:val="20453B97"/>
    <w:rsid w:val="2066E3AD"/>
    <w:rsid w:val="20711E89"/>
    <w:rsid w:val="20791212"/>
    <w:rsid w:val="2079AD65"/>
    <w:rsid w:val="207C376C"/>
    <w:rsid w:val="20837E97"/>
    <w:rsid w:val="2099D36C"/>
    <w:rsid w:val="20C792EB"/>
    <w:rsid w:val="20CE4227"/>
    <w:rsid w:val="20DA6459"/>
    <w:rsid w:val="20E2D863"/>
    <w:rsid w:val="20EBEF1C"/>
    <w:rsid w:val="21203C39"/>
    <w:rsid w:val="21216F0C"/>
    <w:rsid w:val="2127609F"/>
    <w:rsid w:val="21320455"/>
    <w:rsid w:val="2133287B"/>
    <w:rsid w:val="214623B5"/>
    <w:rsid w:val="21726D6F"/>
    <w:rsid w:val="219F811C"/>
    <w:rsid w:val="21BF69A7"/>
    <w:rsid w:val="21C7FC27"/>
    <w:rsid w:val="21CDFB46"/>
    <w:rsid w:val="21E3C67F"/>
    <w:rsid w:val="21EA23DE"/>
    <w:rsid w:val="21FCE732"/>
    <w:rsid w:val="221C3ACA"/>
    <w:rsid w:val="221DB797"/>
    <w:rsid w:val="222B8A86"/>
    <w:rsid w:val="22311D8D"/>
    <w:rsid w:val="2241D572"/>
    <w:rsid w:val="22428229"/>
    <w:rsid w:val="228B001C"/>
    <w:rsid w:val="229BD2C2"/>
    <w:rsid w:val="229D78FC"/>
    <w:rsid w:val="229E680F"/>
    <w:rsid w:val="22A33C12"/>
    <w:rsid w:val="22ACE226"/>
    <w:rsid w:val="22BCE3A2"/>
    <w:rsid w:val="22CD713B"/>
    <w:rsid w:val="22E1BB52"/>
    <w:rsid w:val="231A9C77"/>
    <w:rsid w:val="2320A399"/>
    <w:rsid w:val="2322EAD3"/>
    <w:rsid w:val="234903D0"/>
    <w:rsid w:val="23587F86"/>
    <w:rsid w:val="23644E07"/>
    <w:rsid w:val="23685BF1"/>
    <w:rsid w:val="239D57FF"/>
    <w:rsid w:val="23AE1139"/>
    <w:rsid w:val="24190B03"/>
    <w:rsid w:val="2421A6AD"/>
    <w:rsid w:val="24263713"/>
    <w:rsid w:val="242F4D9C"/>
    <w:rsid w:val="243D392C"/>
    <w:rsid w:val="2445057C"/>
    <w:rsid w:val="24491D6F"/>
    <w:rsid w:val="246AFF22"/>
    <w:rsid w:val="24A5050A"/>
    <w:rsid w:val="24B8CEF5"/>
    <w:rsid w:val="24C3E544"/>
    <w:rsid w:val="24C92A87"/>
    <w:rsid w:val="24DBC18F"/>
    <w:rsid w:val="25086370"/>
    <w:rsid w:val="25136705"/>
    <w:rsid w:val="25148073"/>
    <w:rsid w:val="2529D490"/>
    <w:rsid w:val="254A1032"/>
    <w:rsid w:val="25504B8E"/>
    <w:rsid w:val="25630FAA"/>
    <w:rsid w:val="25A8B988"/>
    <w:rsid w:val="25B070DE"/>
    <w:rsid w:val="25BD873F"/>
    <w:rsid w:val="25DB5BDA"/>
    <w:rsid w:val="25F0A8C3"/>
    <w:rsid w:val="25F188F6"/>
    <w:rsid w:val="25F24978"/>
    <w:rsid w:val="25F46424"/>
    <w:rsid w:val="2607D921"/>
    <w:rsid w:val="261E7BC4"/>
    <w:rsid w:val="2628E782"/>
    <w:rsid w:val="263B7DFC"/>
    <w:rsid w:val="26DAF55A"/>
    <w:rsid w:val="26E64B4A"/>
    <w:rsid w:val="26F59056"/>
    <w:rsid w:val="27805349"/>
    <w:rsid w:val="2789F462"/>
    <w:rsid w:val="2797796A"/>
    <w:rsid w:val="279CFB73"/>
    <w:rsid w:val="27BE4523"/>
    <w:rsid w:val="27DA95DF"/>
    <w:rsid w:val="27E209A5"/>
    <w:rsid w:val="27F78F6C"/>
    <w:rsid w:val="281D5E7A"/>
    <w:rsid w:val="281D8215"/>
    <w:rsid w:val="281DEC1E"/>
    <w:rsid w:val="283751BF"/>
    <w:rsid w:val="2842EA1A"/>
    <w:rsid w:val="284E4197"/>
    <w:rsid w:val="285A242C"/>
    <w:rsid w:val="285FCE35"/>
    <w:rsid w:val="28624392"/>
    <w:rsid w:val="28925632"/>
    <w:rsid w:val="2893CD80"/>
    <w:rsid w:val="28A59537"/>
    <w:rsid w:val="28CC7DB7"/>
    <w:rsid w:val="28DD49B3"/>
    <w:rsid w:val="28E47CC5"/>
    <w:rsid w:val="28F58FBF"/>
    <w:rsid w:val="28FB3600"/>
    <w:rsid w:val="28FD0039"/>
    <w:rsid w:val="291856EB"/>
    <w:rsid w:val="292ADF12"/>
    <w:rsid w:val="292B057A"/>
    <w:rsid w:val="29BDD26C"/>
    <w:rsid w:val="29DD7700"/>
    <w:rsid w:val="29E5E7EB"/>
    <w:rsid w:val="2A0FCBB3"/>
    <w:rsid w:val="2A1484BC"/>
    <w:rsid w:val="2A2AEC38"/>
    <w:rsid w:val="2A2EE527"/>
    <w:rsid w:val="2A3BF4B3"/>
    <w:rsid w:val="2A53123B"/>
    <w:rsid w:val="2A804D26"/>
    <w:rsid w:val="2A87572A"/>
    <w:rsid w:val="2AB963F1"/>
    <w:rsid w:val="2AC4B0F6"/>
    <w:rsid w:val="2AD53DBA"/>
    <w:rsid w:val="2AD6C571"/>
    <w:rsid w:val="2AD80609"/>
    <w:rsid w:val="2ADBB738"/>
    <w:rsid w:val="2ADF98D5"/>
    <w:rsid w:val="2AE75D21"/>
    <w:rsid w:val="2AFF462B"/>
    <w:rsid w:val="2B459FBF"/>
    <w:rsid w:val="2B4D3EAF"/>
    <w:rsid w:val="2B58B59F"/>
    <w:rsid w:val="2B8714E9"/>
    <w:rsid w:val="2BA4CF04"/>
    <w:rsid w:val="2BC87E79"/>
    <w:rsid w:val="2BCC9EC4"/>
    <w:rsid w:val="2BCFD338"/>
    <w:rsid w:val="2BF9D06E"/>
    <w:rsid w:val="2C00071C"/>
    <w:rsid w:val="2C0E0A0A"/>
    <w:rsid w:val="2C430A16"/>
    <w:rsid w:val="2C4B7A5C"/>
    <w:rsid w:val="2C534619"/>
    <w:rsid w:val="2C6BC037"/>
    <w:rsid w:val="2CB7C64E"/>
    <w:rsid w:val="2CBF781B"/>
    <w:rsid w:val="2CCBBA63"/>
    <w:rsid w:val="2D07F7DD"/>
    <w:rsid w:val="2D0994FF"/>
    <w:rsid w:val="2D2E4151"/>
    <w:rsid w:val="2D394D96"/>
    <w:rsid w:val="2D77E3E2"/>
    <w:rsid w:val="2D9E07B4"/>
    <w:rsid w:val="2DA261DC"/>
    <w:rsid w:val="2DB7D572"/>
    <w:rsid w:val="2DCB3012"/>
    <w:rsid w:val="2DE66DBF"/>
    <w:rsid w:val="2E20348F"/>
    <w:rsid w:val="2E24E120"/>
    <w:rsid w:val="2E2B7A96"/>
    <w:rsid w:val="2E3F170A"/>
    <w:rsid w:val="2E59745A"/>
    <w:rsid w:val="2E777C15"/>
    <w:rsid w:val="2E8014EB"/>
    <w:rsid w:val="2EC6841A"/>
    <w:rsid w:val="2EC86E13"/>
    <w:rsid w:val="2ECB542B"/>
    <w:rsid w:val="2EEBAEA1"/>
    <w:rsid w:val="2EF4434C"/>
    <w:rsid w:val="2EF9654A"/>
    <w:rsid w:val="2F00681D"/>
    <w:rsid w:val="2F05E880"/>
    <w:rsid w:val="2F0D7811"/>
    <w:rsid w:val="2F50841D"/>
    <w:rsid w:val="2F530404"/>
    <w:rsid w:val="2F6860F1"/>
    <w:rsid w:val="2F6B2B8C"/>
    <w:rsid w:val="2F9001CD"/>
    <w:rsid w:val="2F94E70E"/>
    <w:rsid w:val="2FA599DE"/>
    <w:rsid w:val="2FA5ACFF"/>
    <w:rsid w:val="2FADA065"/>
    <w:rsid w:val="2FB5E0DE"/>
    <w:rsid w:val="2FB96409"/>
    <w:rsid w:val="2FC5310B"/>
    <w:rsid w:val="2FEBB907"/>
    <w:rsid w:val="30006488"/>
    <w:rsid w:val="300ABD7C"/>
    <w:rsid w:val="303F989F"/>
    <w:rsid w:val="304F1E23"/>
    <w:rsid w:val="305620CA"/>
    <w:rsid w:val="3057C235"/>
    <w:rsid w:val="3062FC12"/>
    <w:rsid w:val="306AA579"/>
    <w:rsid w:val="306AACB2"/>
    <w:rsid w:val="307B04EB"/>
    <w:rsid w:val="3086FBEE"/>
    <w:rsid w:val="3088C05A"/>
    <w:rsid w:val="3092B7E6"/>
    <w:rsid w:val="30A00FE7"/>
    <w:rsid w:val="30ADF051"/>
    <w:rsid w:val="30C619F0"/>
    <w:rsid w:val="30E61064"/>
    <w:rsid w:val="30E70226"/>
    <w:rsid w:val="30EAC043"/>
    <w:rsid w:val="30ED3854"/>
    <w:rsid w:val="316BB35A"/>
    <w:rsid w:val="316C4D29"/>
    <w:rsid w:val="317106D5"/>
    <w:rsid w:val="3171F217"/>
    <w:rsid w:val="31A8CA3B"/>
    <w:rsid w:val="31C13371"/>
    <w:rsid w:val="31D15A34"/>
    <w:rsid w:val="31E36C12"/>
    <w:rsid w:val="31E9762E"/>
    <w:rsid w:val="3209D521"/>
    <w:rsid w:val="3210DABC"/>
    <w:rsid w:val="3219164F"/>
    <w:rsid w:val="321A23F3"/>
    <w:rsid w:val="32204542"/>
    <w:rsid w:val="3224FB40"/>
    <w:rsid w:val="322594EB"/>
    <w:rsid w:val="32311242"/>
    <w:rsid w:val="3233F847"/>
    <w:rsid w:val="323E7E42"/>
    <w:rsid w:val="32574E5C"/>
    <w:rsid w:val="3259D1A4"/>
    <w:rsid w:val="3271B577"/>
    <w:rsid w:val="3296E16C"/>
    <w:rsid w:val="32ABC23D"/>
    <w:rsid w:val="32B3AD6B"/>
    <w:rsid w:val="32C091E2"/>
    <w:rsid w:val="32E10365"/>
    <w:rsid w:val="330E3BDD"/>
    <w:rsid w:val="330F950A"/>
    <w:rsid w:val="33133FC4"/>
    <w:rsid w:val="332DB403"/>
    <w:rsid w:val="3337ED3B"/>
    <w:rsid w:val="334E1114"/>
    <w:rsid w:val="33656156"/>
    <w:rsid w:val="337932AC"/>
    <w:rsid w:val="33AA983B"/>
    <w:rsid w:val="33F67E8D"/>
    <w:rsid w:val="3415967D"/>
    <w:rsid w:val="3428C91A"/>
    <w:rsid w:val="34387F3F"/>
    <w:rsid w:val="344C7815"/>
    <w:rsid w:val="34554AFE"/>
    <w:rsid w:val="3473D57D"/>
    <w:rsid w:val="34934CAD"/>
    <w:rsid w:val="34936D88"/>
    <w:rsid w:val="34AF2C54"/>
    <w:rsid w:val="34B3093D"/>
    <w:rsid w:val="34D1DC2D"/>
    <w:rsid w:val="34FDE7A0"/>
    <w:rsid w:val="355FA3C9"/>
    <w:rsid w:val="356ED67A"/>
    <w:rsid w:val="357369A9"/>
    <w:rsid w:val="35881141"/>
    <w:rsid w:val="358C82AA"/>
    <w:rsid w:val="35906BFB"/>
    <w:rsid w:val="3591EE7F"/>
    <w:rsid w:val="35A17D77"/>
    <w:rsid w:val="35ED973B"/>
    <w:rsid w:val="362257A6"/>
    <w:rsid w:val="36237BFE"/>
    <w:rsid w:val="36287E03"/>
    <w:rsid w:val="363390EB"/>
    <w:rsid w:val="36483D7E"/>
    <w:rsid w:val="364A00A6"/>
    <w:rsid w:val="364A42FF"/>
    <w:rsid w:val="366161D2"/>
    <w:rsid w:val="36B664A8"/>
    <w:rsid w:val="36BC490C"/>
    <w:rsid w:val="36C0D621"/>
    <w:rsid w:val="36C98D16"/>
    <w:rsid w:val="36E6E0C6"/>
    <w:rsid w:val="36EADAB1"/>
    <w:rsid w:val="36FFC7E9"/>
    <w:rsid w:val="370364E2"/>
    <w:rsid w:val="370D40A7"/>
    <w:rsid w:val="3715C36E"/>
    <w:rsid w:val="3759852C"/>
    <w:rsid w:val="37638FB8"/>
    <w:rsid w:val="37643407"/>
    <w:rsid w:val="37DA3F12"/>
    <w:rsid w:val="37DD67EB"/>
    <w:rsid w:val="37E51CFD"/>
    <w:rsid w:val="37E7FCC9"/>
    <w:rsid w:val="37E8308F"/>
    <w:rsid w:val="37F55FAD"/>
    <w:rsid w:val="37FFC6CB"/>
    <w:rsid w:val="380B62EC"/>
    <w:rsid w:val="380CE031"/>
    <w:rsid w:val="382F6886"/>
    <w:rsid w:val="384234F5"/>
    <w:rsid w:val="38483E94"/>
    <w:rsid w:val="384BEF00"/>
    <w:rsid w:val="38694C5C"/>
    <w:rsid w:val="387BE045"/>
    <w:rsid w:val="38A59AD3"/>
    <w:rsid w:val="38AB0A6B"/>
    <w:rsid w:val="38C2BA9F"/>
    <w:rsid w:val="38D26D53"/>
    <w:rsid w:val="38E8C7DA"/>
    <w:rsid w:val="38F65F32"/>
    <w:rsid w:val="38FE4091"/>
    <w:rsid w:val="3912BD4F"/>
    <w:rsid w:val="391474A6"/>
    <w:rsid w:val="39324774"/>
    <w:rsid w:val="3941FD69"/>
    <w:rsid w:val="397089A7"/>
    <w:rsid w:val="39724FC7"/>
    <w:rsid w:val="3993AB3B"/>
    <w:rsid w:val="3996D830"/>
    <w:rsid w:val="399888D3"/>
    <w:rsid w:val="39B8E415"/>
    <w:rsid w:val="39CA93CC"/>
    <w:rsid w:val="39CC3EE0"/>
    <w:rsid w:val="39CEE09B"/>
    <w:rsid w:val="39D8D776"/>
    <w:rsid w:val="39DF0CA7"/>
    <w:rsid w:val="3A1D056B"/>
    <w:rsid w:val="3A393D7C"/>
    <w:rsid w:val="3A3982F8"/>
    <w:rsid w:val="3A4CC943"/>
    <w:rsid w:val="3A6F6CDA"/>
    <w:rsid w:val="3A77EBBE"/>
    <w:rsid w:val="3ACE17D5"/>
    <w:rsid w:val="3ACE9951"/>
    <w:rsid w:val="3ACF83A3"/>
    <w:rsid w:val="3AD9D295"/>
    <w:rsid w:val="3ADD406A"/>
    <w:rsid w:val="3AECE508"/>
    <w:rsid w:val="3AFCCFD0"/>
    <w:rsid w:val="3B114E0B"/>
    <w:rsid w:val="3B42791E"/>
    <w:rsid w:val="3B4B4C55"/>
    <w:rsid w:val="3B5C998A"/>
    <w:rsid w:val="3B8DC8BE"/>
    <w:rsid w:val="3BA3C988"/>
    <w:rsid w:val="3BBE28D7"/>
    <w:rsid w:val="3BC8FBEA"/>
    <w:rsid w:val="3BC9A4FB"/>
    <w:rsid w:val="3BEF07FE"/>
    <w:rsid w:val="3BF5F824"/>
    <w:rsid w:val="3BF6BDB0"/>
    <w:rsid w:val="3C2C88DB"/>
    <w:rsid w:val="3C48B833"/>
    <w:rsid w:val="3C552850"/>
    <w:rsid w:val="3C6055D6"/>
    <w:rsid w:val="3C838779"/>
    <w:rsid w:val="3C97AC3C"/>
    <w:rsid w:val="3CBD9D6D"/>
    <w:rsid w:val="3CCD73E7"/>
    <w:rsid w:val="3CD0A356"/>
    <w:rsid w:val="3D135337"/>
    <w:rsid w:val="3D3CBD7F"/>
    <w:rsid w:val="3D4827F7"/>
    <w:rsid w:val="3D63DDC9"/>
    <w:rsid w:val="3D74E945"/>
    <w:rsid w:val="3D825BAE"/>
    <w:rsid w:val="3DA27567"/>
    <w:rsid w:val="3DB01A38"/>
    <w:rsid w:val="3E0239A4"/>
    <w:rsid w:val="3E0DD10E"/>
    <w:rsid w:val="3E2AA760"/>
    <w:rsid w:val="3E2EF251"/>
    <w:rsid w:val="3E509825"/>
    <w:rsid w:val="3E528735"/>
    <w:rsid w:val="3E57B98A"/>
    <w:rsid w:val="3E5E6FD3"/>
    <w:rsid w:val="3E660977"/>
    <w:rsid w:val="3E8DECDE"/>
    <w:rsid w:val="3E96196A"/>
    <w:rsid w:val="3E965844"/>
    <w:rsid w:val="3EBA827C"/>
    <w:rsid w:val="3EDBE8A7"/>
    <w:rsid w:val="3EE0532D"/>
    <w:rsid w:val="3EE22E8F"/>
    <w:rsid w:val="3EF28596"/>
    <w:rsid w:val="3EFA9BC1"/>
    <w:rsid w:val="3F019DEF"/>
    <w:rsid w:val="3F098030"/>
    <w:rsid w:val="3F0C4E15"/>
    <w:rsid w:val="3F2259DC"/>
    <w:rsid w:val="3F3A9CEF"/>
    <w:rsid w:val="3F3EF04C"/>
    <w:rsid w:val="3F6A22D4"/>
    <w:rsid w:val="3F6AAD48"/>
    <w:rsid w:val="3F6EC284"/>
    <w:rsid w:val="3F70E52D"/>
    <w:rsid w:val="3F76CA29"/>
    <w:rsid w:val="3F7CBE31"/>
    <w:rsid w:val="3F7F4870"/>
    <w:rsid w:val="3F9B901A"/>
    <w:rsid w:val="3FAD1E90"/>
    <w:rsid w:val="3FF2E786"/>
    <w:rsid w:val="40320B57"/>
    <w:rsid w:val="40A59052"/>
    <w:rsid w:val="40B17AFF"/>
    <w:rsid w:val="40D18B0B"/>
    <w:rsid w:val="40D9B21C"/>
    <w:rsid w:val="40FA5777"/>
    <w:rsid w:val="4100324F"/>
    <w:rsid w:val="411647FC"/>
    <w:rsid w:val="411B1872"/>
    <w:rsid w:val="412814E7"/>
    <w:rsid w:val="412814E7"/>
    <w:rsid w:val="413D2DAA"/>
    <w:rsid w:val="41433AD4"/>
    <w:rsid w:val="4152D29F"/>
    <w:rsid w:val="41581FE5"/>
    <w:rsid w:val="415DDFB1"/>
    <w:rsid w:val="4162D4A6"/>
    <w:rsid w:val="41769F97"/>
    <w:rsid w:val="4182C3A4"/>
    <w:rsid w:val="41831996"/>
    <w:rsid w:val="419C88B4"/>
    <w:rsid w:val="41F12878"/>
    <w:rsid w:val="42280062"/>
    <w:rsid w:val="42423B80"/>
    <w:rsid w:val="42466433"/>
    <w:rsid w:val="4259B948"/>
    <w:rsid w:val="42607D04"/>
    <w:rsid w:val="4284E274"/>
    <w:rsid w:val="42B5B7CC"/>
    <w:rsid w:val="42F2CF58"/>
    <w:rsid w:val="42FEA507"/>
    <w:rsid w:val="4304DA6D"/>
    <w:rsid w:val="432D1B95"/>
    <w:rsid w:val="4339FA79"/>
    <w:rsid w:val="433D35DD"/>
    <w:rsid w:val="4356B863"/>
    <w:rsid w:val="436E2E81"/>
    <w:rsid w:val="43705046"/>
    <w:rsid w:val="43879FCC"/>
    <w:rsid w:val="438FA448"/>
    <w:rsid w:val="4397AD45"/>
    <w:rsid w:val="439CD536"/>
    <w:rsid w:val="43D8F707"/>
    <w:rsid w:val="43E78340"/>
    <w:rsid w:val="43E97EA2"/>
    <w:rsid w:val="4419C0C5"/>
    <w:rsid w:val="442BBA47"/>
    <w:rsid w:val="44379AC0"/>
    <w:rsid w:val="44456309"/>
    <w:rsid w:val="44507FB2"/>
    <w:rsid w:val="4456C2B6"/>
    <w:rsid w:val="44718E6A"/>
    <w:rsid w:val="447E13E3"/>
    <w:rsid w:val="44807793"/>
    <w:rsid w:val="4493A752"/>
    <w:rsid w:val="44A37926"/>
    <w:rsid w:val="44C930FB"/>
    <w:rsid w:val="44D13659"/>
    <w:rsid w:val="44DBFB97"/>
    <w:rsid w:val="45011367"/>
    <w:rsid w:val="451027BC"/>
    <w:rsid w:val="45157639"/>
    <w:rsid w:val="453F2EE9"/>
    <w:rsid w:val="453FA4A4"/>
    <w:rsid w:val="454F6C59"/>
    <w:rsid w:val="4550E959"/>
    <w:rsid w:val="456FD5F8"/>
    <w:rsid w:val="4572DE07"/>
    <w:rsid w:val="45816CAE"/>
    <w:rsid w:val="459AF5FD"/>
    <w:rsid w:val="459E29B7"/>
    <w:rsid w:val="45A68FC5"/>
    <w:rsid w:val="45C346F9"/>
    <w:rsid w:val="45D2A252"/>
    <w:rsid w:val="45D5761D"/>
    <w:rsid w:val="45F11554"/>
    <w:rsid w:val="45FD402F"/>
    <w:rsid w:val="4615DE84"/>
    <w:rsid w:val="4629F78D"/>
    <w:rsid w:val="4661A2B6"/>
    <w:rsid w:val="46A13DA2"/>
    <w:rsid w:val="46B990A1"/>
    <w:rsid w:val="46CB0FC4"/>
    <w:rsid w:val="46CB2875"/>
    <w:rsid w:val="46DA4776"/>
    <w:rsid w:val="46DB55D2"/>
    <w:rsid w:val="46EB6512"/>
    <w:rsid w:val="472E5C73"/>
    <w:rsid w:val="47413F49"/>
    <w:rsid w:val="476B488F"/>
    <w:rsid w:val="478DA187"/>
    <w:rsid w:val="47911640"/>
    <w:rsid w:val="47A008EA"/>
    <w:rsid w:val="47C5C7EE"/>
    <w:rsid w:val="47DB19E8"/>
    <w:rsid w:val="47FDF96B"/>
    <w:rsid w:val="4810A700"/>
    <w:rsid w:val="481A550A"/>
    <w:rsid w:val="4824943E"/>
    <w:rsid w:val="483A0282"/>
    <w:rsid w:val="4880F1F5"/>
    <w:rsid w:val="489506E5"/>
    <w:rsid w:val="48968384"/>
    <w:rsid w:val="48AB2C19"/>
    <w:rsid w:val="48B48EEB"/>
    <w:rsid w:val="48DD501B"/>
    <w:rsid w:val="48DE3087"/>
    <w:rsid w:val="48FC7C6D"/>
    <w:rsid w:val="49063739"/>
    <w:rsid w:val="491A8BF2"/>
    <w:rsid w:val="493F5D51"/>
    <w:rsid w:val="49497612"/>
    <w:rsid w:val="495634D1"/>
    <w:rsid w:val="495C1BC6"/>
    <w:rsid w:val="4965DA16"/>
    <w:rsid w:val="496AF6C8"/>
    <w:rsid w:val="497012CA"/>
    <w:rsid w:val="49733319"/>
    <w:rsid w:val="4976EA49"/>
    <w:rsid w:val="497F63B4"/>
    <w:rsid w:val="4992FAFF"/>
    <w:rsid w:val="499CE7DE"/>
    <w:rsid w:val="49A1266F"/>
    <w:rsid w:val="49A8CFE5"/>
    <w:rsid w:val="49C4FCB3"/>
    <w:rsid w:val="49CCD7ED"/>
    <w:rsid w:val="49D4C7EF"/>
    <w:rsid w:val="49E03A20"/>
    <w:rsid w:val="49E723E4"/>
    <w:rsid w:val="49E83B71"/>
    <w:rsid w:val="4A171652"/>
    <w:rsid w:val="4A3CE851"/>
    <w:rsid w:val="4A4AAA9E"/>
    <w:rsid w:val="4A5EDF85"/>
    <w:rsid w:val="4A69A5C6"/>
    <w:rsid w:val="4A6C5BA4"/>
    <w:rsid w:val="4AF01022"/>
    <w:rsid w:val="4AFC3317"/>
    <w:rsid w:val="4B20AD4D"/>
    <w:rsid w:val="4B29FBDC"/>
    <w:rsid w:val="4B6F5F86"/>
    <w:rsid w:val="4B7954FB"/>
    <w:rsid w:val="4B8E7EB4"/>
    <w:rsid w:val="4BB4790F"/>
    <w:rsid w:val="4BB72CEA"/>
    <w:rsid w:val="4BBA47BF"/>
    <w:rsid w:val="4BC704F0"/>
    <w:rsid w:val="4BCAF74F"/>
    <w:rsid w:val="4BEF8BE2"/>
    <w:rsid w:val="4BF21410"/>
    <w:rsid w:val="4C1DE72F"/>
    <w:rsid w:val="4C810C09"/>
    <w:rsid w:val="4C8116D4"/>
    <w:rsid w:val="4C9675F3"/>
    <w:rsid w:val="4CA52617"/>
    <w:rsid w:val="4CAFA3A8"/>
    <w:rsid w:val="4CCB2FBC"/>
    <w:rsid w:val="4CD1B9EF"/>
    <w:rsid w:val="4CD644FB"/>
    <w:rsid w:val="4CF0652F"/>
    <w:rsid w:val="4CF66127"/>
    <w:rsid w:val="4D13A482"/>
    <w:rsid w:val="4D170492"/>
    <w:rsid w:val="4D205A78"/>
    <w:rsid w:val="4D206B0F"/>
    <w:rsid w:val="4D6A433E"/>
    <w:rsid w:val="4D80278E"/>
    <w:rsid w:val="4D911BE8"/>
    <w:rsid w:val="4DABCF3E"/>
    <w:rsid w:val="4DAC1B6B"/>
    <w:rsid w:val="4DBD4262"/>
    <w:rsid w:val="4DC0011C"/>
    <w:rsid w:val="4DC161B6"/>
    <w:rsid w:val="4DD2A4CC"/>
    <w:rsid w:val="4E0A3905"/>
    <w:rsid w:val="4E0AF41F"/>
    <w:rsid w:val="4E0CA751"/>
    <w:rsid w:val="4E1FD97C"/>
    <w:rsid w:val="4E590FE3"/>
    <w:rsid w:val="4E7B39BE"/>
    <w:rsid w:val="4EA4E3FD"/>
    <w:rsid w:val="4EA54617"/>
    <w:rsid w:val="4F0C33A3"/>
    <w:rsid w:val="4F212178"/>
    <w:rsid w:val="4F35D54E"/>
    <w:rsid w:val="4F444670"/>
    <w:rsid w:val="4F50CEFC"/>
    <w:rsid w:val="4F661D0A"/>
    <w:rsid w:val="4F70B23D"/>
    <w:rsid w:val="4F7232C0"/>
    <w:rsid w:val="4F8EC504"/>
    <w:rsid w:val="4FA4ED09"/>
    <w:rsid w:val="4FCBC5FD"/>
    <w:rsid w:val="4FCECAD7"/>
    <w:rsid w:val="4FD0132C"/>
    <w:rsid w:val="4FD3B0E7"/>
    <w:rsid w:val="50298F25"/>
    <w:rsid w:val="502DA56C"/>
    <w:rsid w:val="504C0A08"/>
    <w:rsid w:val="5078BBCF"/>
    <w:rsid w:val="5081BFD0"/>
    <w:rsid w:val="5089C904"/>
    <w:rsid w:val="5098B4A0"/>
    <w:rsid w:val="50A41AFE"/>
    <w:rsid w:val="50A80404"/>
    <w:rsid w:val="50C7731A"/>
    <w:rsid w:val="50F7AB8E"/>
    <w:rsid w:val="510FACDA"/>
    <w:rsid w:val="51197A3E"/>
    <w:rsid w:val="512D61D1"/>
    <w:rsid w:val="51509844"/>
    <w:rsid w:val="515B3A3C"/>
    <w:rsid w:val="5164845A"/>
    <w:rsid w:val="519804FA"/>
    <w:rsid w:val="51993D60"/>
    <w:rsid w:val="51C52423"/>
    <w:rsid w:val="51F163DD"/>
    <w:rsid w:val="521A634E"/>
    <w:rsid w:val="521B6406"/>
    <w:rsid w:val="52205C9D"/>
    <w:rsid w:val="5220A372"/>
    <w:rsid w:val="52291283"/>
    <w:rsid w:val="52314EE1"/>
    <w:rsid w:val="52712CC0"/>
    <w:rsid w:val="527A79E6"/>
    <w:rsid w:val="52A2E0BA"/>
    <w:rsid w:val="52E169AF"/>
    <w:rsid w:val="52F35F79"/>
    <w:rsid w:val="53183BB0"/>
    <w:rsid w:val="533D58D4"/>
    <w:rsid w:val="533EC716"/>
    <w:rsid w:val="5350DC91"/>
    <w:rsid w:val="5359B090"/>
    <w:rsid w:val="53679078"/>
    <w:rsid w:val="536C7EC1"/>
    <w:rsid w:val="539A8CF2"/>
    <w:rsid w:val="53AAE7D8"/>
    <w:rsid w:val="53C0E2D9"/>
    <w:rsid w:val="53CBEC01"/>
    <w:rsid w:val="53DD4619"/>
    <w:rsid w:val="53E2541F"/>
    <w:rsid w:val="53ED5AA1"/>
    <w:rsid w:val="53EDDFA2"/>
    <w:rsid w:val="54277D6F"/>
    <w:rsid w:val="545A3E9C"/>
    <w:rsid w:val="545A9561"/>
    <w:rsid w:val="547D7300"/>
    <w:rsid w:val="54B12BF8"/>
    <w:rsid w:val="54B8E959"/>
    <w:rsid w:val="54C25FD1"/>
    <w:rsid w:val="54C4B1A4"/>
    <w:rsid w:val="54C8910D"/>
    <w:rsid w:val="54D2AEED"/>
    <w:rsid w:val="54D8756E"/>
    <w:rsid w:val="54DA9BD8"/>
    <w:rsid w:val="54DC98B0"/>
    <w:rsid w:val="54E418FA"/>
    <w:rsid w:val="54EB5668"/>
    <w:rsid w:val="54ED9651"/>
    <w:rsid w:val="54EECBE8"/>
    <w:rsid w:val="550B9289"/>
    <w:rsid w:val="552D209B"/>
    <w:rsid w:val="552D6DF4"/>
    <w:rsid w:val="552F5AFB"/>
    <w:rsid w:val="556AD584"/>
    <w:rsid w:val="557A13BB"/>
    <w:rsid w:val="557B7527"/>
    <w:rsid w:val="559132EA"/>
    <w:rsid w:val="559C843F"/>
    <w:rsid w:val="55A8EEB1"/>
    <w:rsid w:val="55ADE6EE"/>
    <w:rsid w:val="55B3B8FE"/>
    <w:rsid w:val="55B76560"/>
    <w:rsid w:val="55E1D502"/>
    <w:rsid w:val="55FC7A58"/>
    <w:rsid w:val="5615BA34"/>
    <w:rsid w:val="562E6E4A"/>
    <w:rsid w:val="563B5B67"/>
    <w:rsid w:val="564AD4A4"/>
    <w:rsid w:val="56688967"/>
    <w:rsid w:val="567EEE52"/>
    <w:rsid w:val="569902FA"/>
    <w:rsid w:val="56B5ABB3"/>
    <w:rsid w:val="56B955B6"/>
    <w:rsid w:val="56D56458"/>
    <w:rsid w:val="56F37950"/>
    <w:rsid w:val="5709E706"/>
    <w:rsid w:val="571C4BF5"/>
    <w:rsid w:val="572D398F"/>
    <w:rsid w:val="57387845"/>
    <w:rsid w:val="573E35D5"/>
    <w:rsid w:val="573E5B4E"/>
    <w:rsid w:val="5755EE4E"/>
    <w:rsid w:val="5771BD55"/>
    <w:rsid w:val="5785DF31"/>
    <w:rsid w:val="5792F3EF"/>
    <w:rsid w:val="57C9926D"/>
    <w:rsid w:val="57D45E25"/>
    <w:rsid w:val="57F3C2B5"/>
    <w:rsid w:val="58298085"/>
    <w:rsid w:val="585FF9E2"/>
    <w:rsid w:val="58A28B21"/>
    <w:rsid w:val="58ADFD74"/>
    <w:rsid w:val="58F06F33"/>
    <w:rsid w:val="591A8DBD"/>
    <w:rsid w:val="5938F834"/>
    <w:rsid w:val="593EBBFA"/>
    <w:rsid w:val="594BCF4F"/>
    <w:rsid w:val="597097C2"/>
    <w:rsid w:val="5970FE37"/>
    <w:rsid w:val="599D7504"/>
    <w:rsid w:val="59A7B497"/>
    <w:rsid w:val="59AD325E"/>
    <w:rsid w:val="59DBD8B8"/>
    <w:rsid w:val="59DECF11"/>
    <w:rsid w:val="59E9EA07"/>
    <w:rsid w:val="59FEB06C"/>
    <w:rsid w:val="5A044E97"/>
    <w:rsid w:val="5A227D99"/>
    <w:rsid w:val="5A250019"/>
    <w:rsid w:val="5A4A5903"/>
    <w:rsid w:val="5A7327B3"/>
    <w:rsid w:val="5A847DE9"/>
    <w:rsid w:val="5A9C933C"/>
    <w:rsid w:val="5AB6B000"/>
    <w:rsid w:val="5AC06002"/>
    <w:rsid w:val="5AEF4643"/>
    <w:rsid w:val="5AF0ED72"/>
    <w:rsid w:val="5AFED8C1"/>
    <w:rsid w:val="5AFF5194"/>
    <w:rsid w:val="5B30CBFA"/>
    <w:rsid w:val="5B3396B2"/>
    <w:rsid w:val="5B3D2A5E"/>
    <w:rsid w:val="5B5863BC"/>
    <w:rsid w:val="5B699486"/>
    <w:rsid w:val="5B718B14"/>
    <w:rsid w:val="5B95E3FB"/>
    <w:rsid w:val="5BA5E380"/>
    <w:rsid w:val="5BC2D4FD"/>
    <w:rsid w:val="5BCD02C8"/>
    <w:rsid w:val="5BDF4EE6"/>
    <w:rsid w:val="5C1A4F62"/>
    <w:rsid w:val="5C327DCC"/>
    <w:rsid w:val="5C4BFCC9"/>
    <w:rsid w:val="5C522344"/>
    <w:rsid w:val="5C644D07"/>
    <w:rsid w:val="5C68301B"/>
    <w:rsid w:val="5C911AF6"/>
    <w:rsid w:val="5C91553C"/>
    <w:rsid w:val="5C9F2824"/>
    <w:rsid w:val="5CA7A321"/>
    <w:rsid w:val="5CAA4B30"/>
    <w:rsid w:val="5CAAC0F6"/>
    <w:rsid w:val="5CACBC9F"/>
    <w:rsid w:val="5CC010AE"/>
    <w:rsid w:val="5CF3D91E"/>
    <w:rsid w:val="5D1936D0"/>
    <w:rsid w:val="5D46A58F"/>
    <w:rsid w:val="5D546C60"/>
    <w:rsid w:val="5D64BC67"/>
    <w:rsid w:val="5D73C795"/>
    <w:rsid w:val="5D828797"/>
    <w:rsid w:val="5DB28F5A"/>
    <w:rsid w:val="5DC3BB3B"/>
    <w:rsid w:val="5DC4BC3B"/>
    <w:rsid w:val="5DC5906C"/>
    <w:rsid w:val="5DDF2BD2"/>
    <w:rsid w:val="5DF8C638"/>
    <w:rsid w:val="5E0CCC64"/>
    <w:rsid w:val="5E25B73E"/>
    <w:rsid w:val="5E2E2FD3"/>
    <w:rsid w:val="5E49C88F"/>
    <w:rsid w:val="5E698374"/>
    <w:rsid w:val="5E6E6B63"/>
    <w:rsid w:val="5E736F62"/>
    <w:rsid w:val="5E744348"/>
    <w:rsid w:val="5E7E2007"/>
    <w:rsid w:val="5E9220F4"/>
    <w:rsid w:val="5E9DB940"/>
    <w:rsid w:val="5E9DB9B9"/>
    <w:rsid w:val="5EF6660E"/>
    <w:rsid w:val="5EF982E7"/>
    <w:rsid w:val="5F243E3C"/>
    <w:rsid w:val="5F5CF6A0"/>
    <w:rsid w:val="5F6446E2"/>
    <w:rsid w:val="5F68D6FF"/>
    <w:rsid w:val="5F7F6EAB"/>
    <w:rsid w:val="5F7FE5AB"/>
    <w:rsid w:val="5F8025F2"/>
    <w:rsid w:val="5F89DB7B"/>
    <w:rsid w:val="5F9EC5F0"/>
    <w:rsid w:val="5FB04AF5"/>
    <w:rsid w:val="5FBE3AB2"/>
    <w:rsid w:val="5FC6A6BC"/>
    <w:rsid w:val="5FD2535E"/>
    <w:rsid w:val="5FD43930"/>
    <w:rsid w:val="5FD9A0B4"/>
    <w:rsid w:val="5FED172D"/>
    <w:rsid w:val="600606BD"/>
    <w:rsid w:val="600A39EB"/>
    <w:rsid w:val="606325B7"/>
    <w:rsid w:val="607E2566"/>
    <w:rsid w:val="608E8200"/>
    <w:rsid w:val="6094E293"/>
    <w:rsid w:val="6094E293"/>
    <w:rsid w:val="6098EF2E"/>
    <w:rsid w:val="60DF2185"/>
    <w:rsid w:val="61085930"/>
    <w:rsid w:val="61127C05"/>
    <w:rsid w:val="612D42DD"/>
    <w:rsid w:val="613523DB"/>
    <w:rsid w:val="613E63A0"/>
    <w:rsid w:val="6151A900"/>
    <w:rsid w:val="6156E134"/>
    <w:rsid w:val="6160106E"/>
    <w:rsid w:val="6164475A"/>
    <w:rsid w:val="61AD0774"/>
    <w:rsid w:val="61AD64C4"/>
    <w:rsid w:val="61AE13DB"/>
    <w:rsid w:val="61C9E85E"/>
    <w:rsid w:val="61E974C9"/>
    <w:rsid w:val="61F74106"/>
    <w:rsid w:val="6203E95F"/>
    <w:rsid w:val="6229D99E"/>
    <w:rsid w:val="6238A9B5"/>
    <w:rsid w:val="6250297A"/>
    <w:rsid w:val="6280E5C6"/>
    <w:rsid w:val="6286ABF9"/>
    <w:rsid w:val="62A8DB31"/>
    <w:rsid w:val="62AACDDA"/>
    <w:rsid w:val="62B26941"/>
    <w:rsid w:val="62CCED38"/>
    <w:rsid w:val="62D1A328"/>
    <w:rsid w:val="62E6C290"/>
    <w:rsid w:val="62F8FAE9"/>
    <w:rsid w:val="62FAF1B1"/>
    <w:rsid w:val="6301E40F"/>
    <w:rsid w:val="6310E194"/>
    <w:rsid w:val="6312078B"/>
    <w:rsid w:val="6319F720"/>
    <w:rsid w:val="632B527E"/>
    <w:rsid w:val="6332065A"/>
    <w:rsid w:val="633DA77F"/>
    <w:rsid w:val="6350CEA3"/>
    <w:rsid w:val="6356CBA9"/>
    <w:rsid w:val="6381256D"/>
    <w:rsid w:val="638BE4BC"/>
    <w:rsid w:val="63A8535C"/>
    <w:rsid w:val="63B3CF0A"/>
    <w:rsid w:val="63BC12BF"/>
    <w:rsid w:val="63CC1FD3"/>
    <w:rsid w:val="63CDFC1B"/>
    <w:rsid w:val="63F7AF5F"/>
    <w:rsid w:val="63F8BA36"/>
    <w:rsid w:val="63F93CD2"/>
    <w:rsid w:val="640D6663"/>
    <w:rsid w:val="641F89E4"/>
    <w:rsid w:val="64338B9C"/>
    <w:rsid w:val="646A8427"/>
    <w:rsid w:val="6494612A"/>
    <w:rsid w:val="64A47948"/>
    <w:rsid w:val="64A933E9"/>
    <w:rsid w:val="64C0D1B5"/>
    <w:rsid w:val="64C1441F"/>
    <w:rsid w:val="65040859"/>
    <w:rsid w:val="65415C95"/>
    <w:rsid w:val="65490C37"/>
    <w:rsid w:val="654DF360"/>
    <w:rsid w:val="65617A60"/>
    <w:rsid w:val="656DCECE"/>
    <w:rsid w:val="658972D4"/>
    <w:rsid w:val="65AF4FCB"/>
    <w:rsid w:val="65C0B68E"/>
    <w:rsid w:val="65C15AC8"/>
    <w:rsid w:val="65D9B6B2"/>
    <w:rsid w:val="65FE8B37"/>
    <w:rsid w:val="6601C68D"/>
    <w:rsid w:val="6608C772"/>
    <w:rsid w:val="660943EA"/>
    <w:rsid w:val="661E9522"/>
    <w:rsid w:val="6623FDAC"/>
    <w:rsid w:val="664587D5"/>
    <w:rsid w:val="665544B9"/>
    <w:rsid w:val="667D56FF"/>
    <w:rsid w:val="6682A8E2"/>
    <w:rsid w:val="66855BE4"/>
    <w:rsid w:val="66929259"/>
    <w:rsid w:val="66D1C347"/>
    <w:rsid w:val="66EC1D1A"/>
    <w:rsid w:val="66F57166"/>
    <w:rsid w:val="672927A0"/>
    <w:rsid w:val="672C7B31"/>
    <w:rsid w:val="672E1699"/>
    <w:rsid w:val="673C4171"/>
    <w:rsid w:val="673C8FEA"/>
    <w:rsid w:val="674EDC4A"/>
    <w:rsid w:val="675B058D"/>
    <w:rsid w:val="67690B34"/>
    <w:rsid w:val="67822EE4"/>
    <w:rsid w:val="67860066"/>
    <w:rsid w:val="67A06FB1"/>
    <w:rsid w:val="67A5144B"/>
    <w:rsid w:val="67AC3A57"/>
    <w:rsid w:val="67C8BA4D"/>
    <w:rsid w:val="67DE118D"/>
    <w:rsid w:val="67F2473C"/>
    <w:rsid w:val="6849A01B"/>
    <w:rsid w:val="687BA309"/>
    <w:rsid w:val="68E1F5B9"/>
    <w:rsid w:val="68ECFEB8"/>
    <w:rsid w:val="6909E377"/>
    <w:rsid w:val="6918215E"/>
    <w:rsid w:val="698DE32E"/>
    <w:rsid w:val="699AB078"/>
    <w:rsid w:val="699E5C04"/>
    <w:rsid w:val="69B32A69"/>
    <w:rsid w:val="69CA331B"/>
    <w:rsid w:val="69F760CD"/>
    <w:rsid w:val="6A027798"/>
    <w:rsid w:val="6A39FE5B"/>
    <w:rsid w:val="6A3BFF3A"/>
    <w:rsid w:val="6A57F58D"/>
    <w:rsid w:val="6A862048"/>
    <w:rsid w:val="6A8AF613"/>
    <w:rsid w:val="6A9A18D6"/>
    <w:rsid w:val="6B26CB0C"/>
    <w:rsid w:val="6B2DC767"/>
    <w:rsid w:val="6B31D584"/>
    <w:rsid w:val="6B41178B"/>
    <w:rsid w:val="6B5CA9DC"/>
    <w:rsid w:val="6B71FBAA"/>
    <w:rsid w:val="6BCF4295"/>
    <w:rsid w:val="6BDF2AD0"/>
    <w:rsid w:val="6C1FBC15"/>
    <w:rsid w:val="6C2560BD"/>
    <w:rsid w:val="6C321011"/>
    <w:rsid w:val="6C38CB8C"/>
    <w:rsid w:val="6C4956B0"/>
    <w:rsid w:val="6C4ADB05"/>
    <w:rsid w:val="6C4FB760"/>
    <w:rsid w:val="6C62CB8E"/>
    <w:rsid w:val="6C7D6E83"/>
    <w:rsid w:val="6CA6DF29"/>
    <w:rsid w:val="6CACBAAF"/>
    <w:rsid w:val="6CB320BF"/>
    <w:rsid w:val="6CB38236"/>
    <w:rsid w:val="6CC79CBC"/>
    <w:rsid w:val="6CD18923"/>
    <w:rsid w:val="6CD21A33"/>
    <w:rsid w:val="6CEC774B"/>
    <w:rsid w:val="6D01D4C0"/>
    <w:rsid w:val="6D03B3D6"/>
    <w:rsid w:val="6D0BED44"/>
    <w:rsid w:val="6D0CFB20"/>
    <w:rsid w:val="6D15D932"/>
    <w:rsid w:val="6D7D7CB1"/>
    <w:rsid w:val="6DC06FDB"/>
    <w:rsid w:val="6DC50D47"/>
    <w:rsid w:val="6DD004E8"/>
    <w:rsid w:val="6DDC7F90"/>
    <w:rsid w:val="6DF2E7D3"/>
    <w:rsid w:val="6E31BFCB"/>
    <w:rsid w:val="6E3328A6"/>
    <w:rsid w:val="6E33D098"/>
    <w:rsid w:val="6E467410"/>
    <w:rsid w:val="6E6F1F4F"/>
    <w:rsid w:val="6E6F5A77"/>
    <w:rsid w:val="6EA3410F"/>
    <w:rsid w:val="6EB7C66C"/>
    <w:rsid w:val="6ED0237B"/>
    <w:rsid w:val="6F0E0492"/>
    <w:rsid w:val="6F333A3C"/>
    <w:rsid w:val="6F4964EB"/>
    <w:rsid w:val="6F554BB3"/>
    <w:rsid w:val="6F579FBE"/>
    <w:rsid w:val="6F5AF4BC"/>
    <w:rsid w:val="6F5B76EE"/>
    <w:rsid w:val="6F5F038E"/>
    <w:rsid w:val="6F61DBB8"/>
    <w:rsid w:val="6F6BE3F8"/>
    <w:rsid w:val="6F713C2A"/>
    <w:rsid w:val="6F9B1848"/>
    <w:rsid w:val="6FCFC65F"/>
    <w:rsid w:val="6FD60BD5"/>
    <w:rsid w:val="6FDAC364"/>
    <w:rsid w:val="6FE76334"/>
    <w:rsid w:val="6FEB2F64"/>
    <w:rsid w:val="7000FE71"/>
    <w:rsid w:val="7005A1D0"/>
    <w:rsid w:val="7007E0F5"/>
    <w:rsid w:val="701663CF"/>
    <w:rsid w:val="70384872"/>
    <w:rsid w:val="70474C5B"/>
    <w:rsid w:val="705917FD"/>
    <w:rsid w:val="707DB52B"/>
    <w:rsid w:val="708564B1"/>
    <w:rsid w:val="708A99FE"/>
    <w:rsid w:val="708EE1EF"/>
    <w:rsid w:val="709059C1"/>
    <w:rsid w:val="70A789F4"/>
    <w:rsid w:val="70B7E7AD"/>
    <w:rsid w:val="70B81DF8"/>
    <w:rsid w:val="70BF59A8"/>
    <w:rsid w:val="70DC8B01"/>
    <w:rsid w:val="70E0AFA3"/>
    <w:rsid w:val="70E5864E"/>
    <w:rsid w:val="70EE9367"/>
    <w:rsid w:val="70FAB051"/>
    <w:rsid w:val="71283BAE"/>
    <w:rsid w:val="7134E413"/>
    <w:rsid w:val="7141D931"/>
    <w:rsid w:val="71498D19"/>
    <w:rsid w:val="71B49ADB"/>
    <w:rsid w:val="71BD5E51"/>
    <w:rsid w:val="71C3F9AF"/>
    <w:rsid w:val="71D6C949"/>
    <w:rsid w:val="71E06C43"/>
    <w:rsid w:val="71E96BFE"/>
    <w:rsid w:val="71F23B83"/>
    <w:rsid w:val="71F85253"/>
    <w:rsid w:val="7203EB6B"/>
    <w:rsid w:val="722C5330"/>
    <w:rsid w:val="7253AF88"/>
    <w:rsid w:val="7255AA80"/>
    <w:rsid w:val="72817167"/>
    <w:rsid w:val="728F54EA"/>
    <w:rsid w:val="72D30248"/>
    <w:rsid w:val="72E9ED1E"/>
    <w:rsid w:val="72F9565D"/>
    <w:rsid w:val="730501F8"/>
    <w:rsid w:val="7317758D"/>
    <w:rsid w:val="732F6BC0"/>
    <w:rsid w:val="735482B0"/>
    <w:rsid w:val="73BB9A54"/>
    <w:rsid w:val="73BC9381"/>
    <w:rsid w:val="73BFAE35"/>
    <w:rsid w:val="73E247CA"/>
    <w:rsid w:val="73ECB332"/>
    <w:rsid w:val="73FF1061"/>
    <w:rsid w:val="740C7E5D"/>
    <w:rsid w:val="74393B62"/>
    <w:rsid w:val="743D219B"/>
    <w:rsid w:val="7442F176"/>
    <w:rsid w:val="74519222"/>
    <w:rsid w:val="745EA858"/>
    <w:rsid w:val="746CBD9E"/>
    <w:rsid w:val="747AAEA9"/>
    <w:rsid w:val="748207C5"/>
    <w:rsid w:val="74930809"/>
    <w:rsid w:val="74A9C756"/>
    <w:rsid w:val="74AC9346"/>
    <w:rsid w:val="74B80E5A"/>
    <w:rsid w:val="74C7317A"/>
    <w:rsid w:val="74CC1D8A"/>
    <w:rsid w:val="74DB1E8F"/>
    <w:rsid w:val="750EDDE7"/>
    <w:rsid w:val="750F82B5"/>
    <w:rsid w:val="752A78DA"/>
    <w:rsid w:val="753FE106"/>
    <w:rsid w:val="754DFEC4"/>
    <w:rsid w:val="755E857D"/>
    <w:rsid w:val="757D09D3"/>
    <w:rsid w:val="758A27F4"/>
    <w:rsid w:val="75AFF2B9"/>
    <w:rsid w:val="75B23984"/>
    <w:rsid w:val="75C9857D"/>
    <w:rsid w:val="75CD920E"/>
    <w:rsid w:val="75E8CE2C"/>
    <w:rsid w:val="75EB2013"/>
    <w:rsid w:val="75EF98E2"/>
    <w:rsid w:val="75F3A129"/>
    <w:rsid w:val="75F79182"/>
    <w:rsid w:val="76021DB6"/>
    <w:rsid w:val="7612C31B"/>
    <w:rsid w:val="7620C801"/>
    <w:rsid w:val="762AB7FA"/>
    <w:rsid w:val="7647C96B"/>
    <w:rsid w:val="76604F3C"/>
    <w:rsid w:val="766F76A4"/>
    <w:rsid w:val="767EC1AE"/>
    <w:rsid w:val="76A94057"/>
    <w:rsid w:val="76BABE97"/>
    <w:rsid w:val="76CFC4D0"/>
    <w:rsid w:val="76D355C5"/>
    <w:rsid w:val="76DBA6EA"/>
    <w:rsid w:val="770FA439"/>
    <w:rsid w:val="774CD626"/>
    <w:rsid w:val="774F9718"/>
    <w:rsid w:val="775BC808"/>
    <w:rsid w:val="775DA46A"/>
    <w:rsid w:val="7772CFBA"/>
    <w:rsid w:val="7774EBF3"/>
    <w:rsid w:val="778518A5"/>
    <w:rsid w:val="778F736D"/>
    <w:rsid w:val="77923C2A"/>
    <w:rsid w:val="779F7BF8"/>
    <w:rsid w:val="77B5B88C"/>
    <w:rsid w:val="77DBFF5D"/>
    <w:rsid w:val="77F61131"/>
    <w:rsid w:val="77F9DDDA"/>
    <w:rsid w:val="78180094"/>
    <w:rsid w:val="781E7242"/>
    <w:rsid w:val="782E3F5A"/>
    <w:rsid w:val="78337B2A"/>
    <w:rsid w:val="783DCB1D"/>
    <w:rsid w:val="7844B873"/>
    <w:rsid w:val="78613EC3"/>
    <w:rsid w:val="789927D5"/>
    <w:rsid w:val="789F2F57"/>
    <w:rsid w:val="78A36D70"/>
    <w:rsid w:val="78C3EE76"/>
    <w:rsid w:val="78C48BFD"/>
    <w:rsid w:val="78D1E496"/>
    <w:rsid w:val="78D32C86"/>
    <w:rsid w:val="78DDE147"/>
    <w:rsid w:val="78EB147D"/>
    <w:rsid w:val="791D2ED5"/>
    <w:rsid w:val="7946B8F1"/>
    <w:rsid w:val="79488296"/>
    <w:rsid w:val="7962BB1A"/>
    <w:rsid w:val="797486F1"/>
    <w:rsid w:val="79776CA9"/>
    <w:rsid w:val="799FBA02"/>
    <w:rsid w:val="79B9E4CC"/>
    <w:rsid w:val="79C473BA"/>
    <w:rsid w:val="79DF59D4"/>
    <w:rsid w:val="79F0D340"/>
    <w:rsid w:val="7A24DAAC"/>
    <w:rsid w:val="7A98F35F"/>
    <w:rsid w:val="7AB9175F"/>
    <w:rsid w:val="7ADD6AB3"/>
    <w:rsid w:val="7AE9821F"/>
    <w:rsid w:val="7AFAB60E"/>
    <w:rsid w:val="7AFC7BF2"/>
    <w:rsid w:val="7B3445C7"/>
    <w:rsid w:val="7B4DA257"/>
    <w:rsid w:val="7B545848"/>
    <w:rsid w:val="7B60441B"/>
    <w:rsid w:val="7B67F717"/>
    <w:rsid w:val="7BBD27DF"/>
    <w:rsid w:val="7BC51DB9"/>
    <w:rsid w:val="7BCDBCF7"/>
    <w:rsid w:val="7BDBDD37"/>
    <w:rsid w:val="7C2E8FDB"/>
    <w:rsid w:val="7C4EEF56"/>
    <w:rsid w:val="7CB334D0"/>
    <w:rsid w:val="7CC59051"/>
    <w:rsid w:val="7CE6609D"/>
    <w:rsid w:val="7CE88891"/>
    <w:rsid w:val="7CF0DAB1"/>
    <w:rsid w:val="7CF91B97"/>
    <w:rsid w:val="7D0F8F92"/>
    <w:rsid w:val="7D117B56"/>
    <w:rsid w:val="7D134DF5"/>
    <w:rsid w:val="7D439541"/>
    <w:rsid w:val="7D51AD15"/>
    <w:rsid w:val="7D5208B8"/>
    <w:rsid w:val="7D745399"/>
    <w:rsid w:val="7D8F3CAD"/>
    <w:rsid w:val="7DA60A4E"/>
    <w:rsid w:val="7DC54070"/>
    <w:rsid w:val="7DC7BC07"/>
    <w:rsid w:val="7DDBF7F0"/>
    <w:rsid w:val="7DF31507"/>
    <w:rsid w:val="7E132BBE"/>
    <w:rsid w:val="7E1A7304"/>
    <w:rsid w:val="7E228B64"/>
    <w:rsid w:val="7E7F9A10"/>
    <w:rsid w:val="7E876FE0"/>
    <w:rsid w:val="7E8B179A"/>
    <w:rsid w:val="7E906C0C"/>
    <w:rsid w:val="7EBD8593"/>
    <w:rsid w:val="7EDA3738"/>
    <w:rsid w:val="7EDC3C2E"/>
    <w:rsid w:val="7EDE369D"/>
    <w:rsid w:val="7F0751DC"/>
    <w:rsid w:val="7F312D4F"/>
    <w:rsid w:val="7F3847A4"/>
    <w:rsid w:val="7F3ED9D5"/>
    <w:rsid w:val="7F6BD424"/>
    <w:rsid w:val="7F7A5FF5"/>
    <w:rsid w:val="7F93F117"/>
    <w:rsid w:val="7F950721"/>
    <w:rsid w:val="7F98811D"/>
    <w:rsid w:val="7F98C68F"/>
    <w:rsid w:val="7FA7104E"/>
    <w:rsid w:val="7FDE57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003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uiPriority="99"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uiPriority="99"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uiPriority="99"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CE0A1C"/>
    <w:pPr>
      <w:spacing w:before="120" w:after="120"/>
    </w:pPr>
    <w:rPr>
      <w:rFonts w:ascii="Arial" w:hAnsi="Arial"/>
      <w:sz w:val="22"/>
    </w:rPr>
  </w:style>
  <w:style w:type="paragraph" w:styleId="Heading1">
    <w:name w:val="heading 1"/>
    <w:next w:val="Normal"/>
    <w:link w:val="Heading1Char"/>
    <w:autoRedefine/>
    <w:qFormat/>
    <w:rsid w:val="00CE0A1C"/>
    <w:pPr>
      <w:keepNext/>
      <w:numPr>
        <w:numId w:val="74"/>
      </w:numPr>
      <w:pBdr>
        <w:bottom w:val="single" w:color="auto" w:sz="4" w:space="1"/>
      </w:pBdr>
      <w:tabs>
        <w:tab w:val="left" w:pos="540"/>
      </w:tabs>
      <w:spacing w:before="100"/>
      <w:jc w:val="right"/>
      <w:outlineLvl w:val="0"/>
    </w:pPr>
    <w:rPr>
      <w:rFonts w:ascii="Arial Narrow" w:hAnsi="Arial Narrow" w:eastAsiaTheme="majorEastAsia" w:cstheme="majorBidi"/>
      <w:b/>
      <w:kern w:val="28"/>
      <w:sz w:val="48"/>
    </w:rPr>
  </w:style>
  <w:style w:type="paragraph" w:styleId="Heading2">
    <w:name w:val="heading 2"/>
    <w:next w:val="Normal"/>
    <w:link w:val="Heading2Char"/>
    <w:autoRedefine/>
    <w:qFormat/>
    <w:rsid w:val="00A573F9"/>
    <w:pPr>
      <w:keepNext/>
      <w:keepLines/>
      <w:pageBreakBefore/>
      <w:numPr>
        <w:ilvl w:val="1"/>
        <w:numId w:val="74"/>
      </w:numPr>
      <w:pBdr>
        <w:bottom w:val="single" w:color="auto" w:sz="4" w:space="1"/>
      </w:pBdr>
      <w:spacing w:before="120" w:after="120"/>
      <w:jc w:val="both"/>
      <w:outlineLvl w:val="1"/>
    </w:pPr>
    <w:rPr>
      <w:rFonts w:ascii="Arial Narrow" w:hAnsi="Arial Narrow" w:eastAsiaTheme="majorEastAsia" w:cstheme="majorBidi"/>
      <w:b/>
      <w:color w:val="005096"/>
      <w:sz w:val="36"/>
      <w:szCs w:val="36"/>
    </w:rPr>
  </w:style>
  <w:style w:type="paragraph" w:styleId="Heading3">
    <w:name w:val="heading 3"/>
    <w:next w:val="Normal"/>
    <w:link w:val="Heading3Char"/>
    <w:autoRedefine/>
    <w:qFormat/>
    <w:rsid w:val="00A573F9"/>
    <w:pPr>
      <w:keepNext/>
      <w:widowControl w:val="0"/>
      <w:numPr>
        <w:ilvl w:val="2"/>
        <w:numId w:val="74"/>
      </w:numPr>
      <w:spacing w:before="240" w:after="60"/>
      <w:outlineLvl w:val="2"/>
    </w:pPr>
    <w:rPr>
      <w:rFonts w:ascii="Arial Narrow" w:hAnsi="Arial Narrow" w:eastAsiaTheme="majorEastAsia" w:cstheme="majorBidi"/>
      <w:b/>
      <w:color w:val="478638"/>
      <w:sz w:val="32"/>
      <w:szCs w:val="32"/>
    </w:rPr>
  </w:style>
  <w:style w:type="paragraph" w:styleId="Heading4">
    <w:name w:val="heading 4"/>
    <w:next w:val="Normal"/>
    <w:link w:val="Heading4Char"/>
    <w:autoRedefine/>
    <w:qFormat/>
    <w:rsid w:val="00CE0A1C"/>
    <w:pPr>
      <w:keepNext/>
      <w:numPr>
        <w:ilvl w:val="3"/>
        <w:numId w:val="74"/>
      </w:numPr>
      <w:spacing w:before="240" w:after="120"/>
      <w:outlineLvl w:val="3"/>
    </w:pPr>
    <w:rPr>
      <w:rFonts w:ascii="Arial Narrow" w:hAnsi="Arial Narrow" w:eastAsiaTheme="majorEastAsia" w:cstheme="majorBidi"/>
      <w:b/>
      <w:sz w:val="28"/>
      <w:szCs w:val="28"/>
    </w:rPr>
  </w:style>
  <w:style w:type="paragraph" w:styleId="Heading5">
    <w:name w:val="heading 5"/>
    <w:next w:val="Normal"/>
    <w:link w:val="Heading5Char"/>
    <w:qFormat/>
    <w:rsid w:val="00CE0A1C"/>
    <w:pPr>
      <w:keepNext/>
      <w:numPr>
        <w:ilvl w:val="4"/>
        <w:numId w:val="74"/>
      </w:numPr>
      <w:spacing w:before="240" w:after="120"/>
      <w:outlineLvl w:val="4"/>
    </w:pPr>
    <w:rPr>
      <w:rFonts w:ascii="Arial Narrow" w:hAnsi="Arial Narrow" w:eastAsiaTheme="majorEastAsia" w:cstheme="majorBidi"/>
      <w:b/>
      <w:sz w:val="26"/>
    </w:rPr>
  </w:style>
  <w:style w:type="paragraph" w:styleId="Heading6">
    <w:name w:val="heading 6"/>
    <w:next w:val="Normal"/>
    <w:link w:val="Heading6Char"/>
    <w:qFormat/>
    <w:rsid w:val="00CE0A1C"/>
    <w:pPr>
      <w:keepNext/>
      <w:numPr>
        <w:ilvl w:val="5"/>
        <w:numId w:val="74"/>
      </w:numPr>
      <w:spacing w:before="120" w:after="120"/>
      <w:outlineLvl w:val="5"/>
    </w:pPr>
    <w:rPr>
      <w:rFonts w:ascii="Arial Narrow" w:hAnsi="Arial Narrow" w:eastAsiaTheme="majorEastAsia" w:cstheme="majorBidi"/>
      <w:b/>
      <w:i/>
      <w:sz w:val="26"/>
    </w:rPr>
  </w:style>
  <w:style w:type="paragraph" w:styleId="Heading7">
    <w:name w:val="heading 7"/>
    <w:basedOn w:val="Normal"/>
    <w:next w:val="Normal"/>
    <w:link w:val="Heading7Char"/>
    <w:qFormat/>
    <w:rsid w:val="00CE0A1C"/>
    <w:pPr>
      <w:numPr>
        <w:ilvl w:val="6"/>
        <w:numId w:val="74"/>
      </w:numPr>
      <w:spacing w:before="240" w:after="60"/>
      <w:outlineLvl w:val="6"/>
    </w:pPr>
    <w:rPr>
      <w:rFonts w:ascii="Arial Narrow" w:hAnsi="Arial Narrow" w:eastAsiaTheme="majorEastAsia" w:cstheme="majorBidi"/>
      <w:b/>
      <w:i/>
      <w:sz w:val="24"/>
    </w:rPr>
  </w:style>
  <w:style w:type="paragraph" w:styleId="Heading8">
    <w:name w:val="heading 8"/>
    <w:basedOn w:val="Normal"/>
    <w:next w:val="Normal"/>
    <w:link w:val="Heading8Char"/>
    <w:qFormat/>
    <w:rsid w:val="00CE0A1C"/>
    <w:pPr>
      <w:keepNext/>
      <w:numPr>
        <w:ilvl w:val="7"/>
        <w:numId w:val="74"/>
      </w:numPr>
      <w:outlineLvl w:val="7"/>
    </w:pPr>
    <w:rPr>
      <w:rFonts w:ascii="Arial Narrow" w:hAnsi="Arial Narrow" w:eastAsiaTheme="majorEastAsia" w:cstheme="majorBidi"/>
      <w:b/>
      <w:i/>
      <w:snapToGrid w:val="0"/>
    </w:rPr>
  </w:style>
  <w:style w:type="paragraph" w:styleId="Heading9">
    <w:name w:val="heading 9"/>
    <w:basedOn w:val="Normal"/>
    <w:next w:val="Normal"/>
    <w:link w:val="Heading9Char"/>
    <w:qFormat/>
    <w:rsid w:val="00CE0A1C"/>
    <w:pPr>
      <w:keepNext/>
      <w:numPr>
        <w:ilvl w:val="8"/>
        <w:numId w:val="74"/>
      </w:numPr>
      <w:outlineLvl w:val="8"/>
    </w:pPr>
    <w:rPr>
      <w:rFonts w:ascii="Arial Narrow" w:hAnsi="Arial Narrow" w:eastAsiaTheme="majorEastAsia" w:cstheme="majorBidi"/>
      <w: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ckMatterHeading" w:customStyle="1">
    <w:name w:val="Back Matter Heading"/>
    <w:next w:val="Normal"/>
    <w:autoRedefine/>
    <w:rsid w:val="00285906"/>
    <w:pPr>
      <w:keepNext/>
      <w:pageBreakBefore/>
      <w:spacing w:after="360"/>
      <w:jc w:val="center"/>
    </w:pPr>
    <w:rPr>
      <w:rFonts w:ascii="Arial Narrow" w:hAnsi="Arial Narrow"/>
      <w:b/>
      <w:color w:val="000000" w:themeColor="text1"/>
      <w:sz w:val="36"/>
    </w:rPr>
  </w:style>
  <w:style w:type="paragraph" w:styleId="Figure" w:customStyle="1">
    <w:name w:val="Figure"/>
    <w:next w:val="Normal"/>
    <w:rsid w:val="00CE0A1C"/>
    <w:pPr>
      <w:keepNext/>
      <w:keepLines/>
      <w:spacing w:before="120"/>
    </w:pPr>
    <w:rPr>
      <w:rFonts w:ascii="Arial" w:hAnsi="Arial"/>
      <w:sz w:val="24"/>
    </w:rPr>
  </w:style>
  <w:style w:type="paragraph" w:styleId="Footer">
    <w:name w:val="footer"/>
    <w:link w:val="FooterChar"/>
    <w:rsid w:val="00CE0A1C"/>
    <w:pPr>
      <w:pBdr>
        <w:top w:val="single" w:color="000000" w:sz="4" w:space="1"/>
      </w:pBdr>
      <w:tabs>
        <w:tab w:val="center" w:pos="4680"/>
        <w:tab w:val="right" w:pos="9360"/>
      </w:tabs>
      <w:spacing w:before="60" w:after="60"/>
    </w:pPr>
    <w:rPr>
      <w:rFonts w:ascii="Arial Narrow" w:hAnsi="Arial Narrow"/>
      <w:sz w:val="18"/>
    </w:rPr>
  </w:style>
  <w:style w:type="character" w:styleId="FootnoteReference">
    <w:name w:val="footnote reference"/>
    <w:basedOn w:val="DefaultParagraphFont"/>
    <w:rsid w:val="00CE0A1C"/>
    <w:rPr>
      <w:vertAlign w:val="superscript"/>
    </w:rPr>
  </w:style>
  <w:style w:type="paragraph" w:styleId="FootnoteText">
    <w:name w:val="footnote text"/>
    <w:link w:val="FootnoteTextChar"/>
    <w:rsid w:val="00CE0A1C"/>
    <w:pPr>
      <w:spacing w:before="40" w:after="40"/>
      <w:ind w:left="360" w:hanging="360"/>
    </w:pPr>
    <w:rPr>
      <w:rFonts w:ascii="Arial" w:hAnsi="Arial"/>
      <w:sz w:val="18"/>
    </w:rPr>
  </w:style>
  <w:style w:type="paragraph" w:styleId="FrontMatterHeader" w:customStyle="1">
    <w:name w:val="Front Matter Header"/>
    <w:next w:val="Normal"/>
    <w:autoRedefine/>
    <w:rsid w:val="00CE0A1C"/>
    <w:pPr>
      <w:keepNext/>
      <w:spacing w:after="360"/>
      <w:jc w:val="center"/>
      <w:outlineLvl w:val="0"/>
    </w:pPr>
    <w:rPr>
      <w:rFonts w:ascii="Arial Narrow" w:hAnsi="Arial Narrow"/>
      <w:b/>
      <w:sz w:val="36"/>
    </w:rPr>
  </w:style>
  <w:style w:type="paragraph" w:styleId="Header">
    <w:name w:val="header"/>
    <w:basedOn w:val="Normal"/>
    <w:link w:val="HeaderChar"/>
    <w:unhideWhenUsed/>
    <w:rsid w:val="00CE0A1C"/>
    <w:pPr>
      <w:pBdr>
        <w:bottom w:val="single" w:color="000000" w:sz="4" w:space="1"/>
      </w:pBdr>
      <w:tabs>
        <w:tab w:val="right" w:pos="9360"/>
      </w:tabs>
      <w:spacing w:after="0"/>
    </w:pPr>
    <w:rPr>
      <w:rFonts w:ascii="Arial Narrow" w:hAnsi="Arial Narrow"/>
      <w:sz w:val="18"/>
    </w:rPr>
  </w:style>
  <w:style w:type="character" w:styleId="PageNumber">
    <w:name w:val="page number"/>
    <w:basedOn w:val="DefaultParagraphFont"/>
    <w:rsid w:val="00131144"/>
  </w:style>
  <w:style w:type="paragraph" w:styleId="TOC1">
    <w:name w:val="toc 1"/>
    <w:next w:val="Normal"/>
    <w:autoRedefine/>
    <w:uiPriority w:val="39"/>
    <w:rsid w:val="00CE0A1C"/>
    <w:pPr>
      <w:tabs>
        <w:tab w:val="left" w:pos="360"/>
        <w:tab w:val="right" w:leader="dot" w:pos="9360"/>
      </w:tabs>
      <w:spacing w:before="200" w:after="120"/>
      <w:ind w:left="360" w:hanging="360"/>
    </w:pPr>
    <w:rPr>
      <w:rFonts w:ascii="Arial" w:hAnsi="Arial"/>
      <w:b/>
      <w:noProof/>
      <w:sz w:val="24"/>
    </w:rPr>
  </w:style>
  <w:style w:type="paragraph" w:styleId="TOC2">
    <w:name w:val="toc 2"/>
    <w:next w:val="Normal"/>
    <w:autoRedefine/>
    <w:uiPriority w:val="39"/>
    <w:rsid w:val="00CE0A1C"/>
    <w:pPr>
      <w:tabs>
        <w:tab w:val="left" w:pos="1080"/>
        <w:tab w:val="right" w:leader="dot" w:pos="9360"/>
      </w:tabs>
      <w:ind w:left="965" w:hanging="720"/>
    </w:pPr>
    <w:rPr>
      <w:rFonts w:ascii="Arial" w:hAnsi="Arial"/>
      <w:noProof/>
      <w:sz w:val="24"/>
    </w:rPr>
  </w:style>
  <w:style w:type="paragraph" w:styleId="TOC3">
    <w:name w:val="toc 3"/>
    <w:next w:val="Normal"/>
    <w:autoRedefine/>
    <w:uiPriority w:val="39"/>
    <w:rsid w:val="00CE0A1C"/>
    <w:pPr>
      <w:tabs>
        <w:tab w:val="left" w:pos="1440"/>
        <w:tab w:val="right" w:leader="dot" w:pos="9360"/>
      </w:tabs>
      <w:ind w:left="1382" w:hanging="907"/>
    </w:pPr>
    <w:rPr>
      <w:rFonts w:ascii="Arial" w:hAnsi="Arial"/>
      <w:sz w:val="24"/>
    </w:rPr>
  </w:style>
  <w:style w:type="paragraph" w:styleId="TOC4">
    <w:name w:val="toc 4"/>
    <w:next w:val="Normal"/>
    <w:uiPriority w:val="39"/>
    <w:rsid w:val="00CE0A1C"/>
    <w:pPr>
      <w:ind w:left="778"/>
    </w:pPr>
    <w:rPr>
      <w:rFonts w:ascii="Arial" w:hAnsi="Arial"/>
      <w:sz w:val="24"/>
    </w:rPr>
  </w:style>
  <w:style w:type="paragraph" w:styleId="TOC5">
    <w:name w:val="toc 5"/>
    <w:next w:val="Normal"/>
    <w:uiPriority w:val="39"/>
    <w:rsid w:val="00CE0A1C"/>
    <w:pPr>
      <w:ind w:left="1080"/>
    </w:pPr>
    <w:rPr>
      <w:rFonts w:ascii="Arial" w:hAnsi="Arial"/>
      <w:sz w:val="24"/>
    </w:rPr>
  </w:style>
  <w:style w:type="paragraph" w:styleId="TOC6">
    <w:name w:val="toc 6"/>
    <w:next w:val="Normal"/>
    <w:rsid w:val="00CE0A1C"/>
    <w:pPr>
      <w:ind w:left="1200"/>
    </w:pPr>
    <w:rPr>
      <w:rFonts w:ascii="Arial" w:hAnsi="Arial"/>
      <w:sz w:val="24"/>
    </w:rPr>
  </w:style>
  <w:style w:type="paragraph" w:styleId="TOC7">
    <w:name w:val="toc 7"/>
    <w:next w:val="Normal"/>
    <w:rsid w:val="00CE0A1C"/>
    <w:pPr>
      <w:ind w:left="1440"/>
    </w:pPr>
    <w:rPr>
      <w:rFonts w:ascii="Arial" w:hAnsi="Arial"/>
      <w:sz w:val="24"/>
    </w:rPr>
  </w:style>
  <w:style w:type="paragraph" w:styleId="TOC8">
    <w:name w:val="toc 8"/>
    <w:next w:val="Normal"/>
    <w:rsid w:val="00CE0A1C"/>
    <w:pPr>
      <w:ind w:left="1680"/>
    </w:pPr>
    <w:rPr>
      <w:rFonts w:ascii="Arial" w:hAnsi="Arial"/>
      <w:sz w:val="24"/>
    </w:rPr>
  </w:style>
  <w:style w:type="paragraph" w:styleId="TOC9">
    <w:name w:val="toc 9"/>
    <w:next w:val="Normal"/>
    <w:rsid w:val="00CE0A1C"/>
    <w:pPr>
      <w:ind w:left="1920"/>
    </w:pPr>
    <w:rPr>
      <w:rFonts w:ascii="Arial" w:hAnsi="Arial"/>
      <w:sz w:val="24"/>
    </w:rPr>
  </w:style>
  <w:style w:type="paragraph" w:styleId="BalloonText">
    <w:name w:val="Balloon Text"/>
    <w:basedOn w:val="Normal"/>
    <w:link w:val="BalloonTextChar"/>
    <w:uiPriority w:val="99"/>
    <w:semiHidden/>
    <w:unhideWhenUsed/>
    <w:rsid w:val="00CE0A1C"/>
    <w:pPr>
      <w:spacing w:before="0" w:after="0"/>
    </w:pPr>
    <w:rPr>
      <w:rFonts w:ascii="Tahoma" w:hAnsi="Tahoma" w:cs="Tahoma"/>
      <w:sz w:val="16"/>
      <w:szCs w:val="16"/>
    </w:rPr>
  </w:style>
  <w:style w:type="paragraph" w:styleId="Caption">
    <w:name w:val="caption"/>
    <w:basedOn w:val="Normal"/>
    <w:next w:val="Normal"/>
    <w:link w:val="CaptionChar"/>
    <w:uiPriority w:val="35"/>
    <w:qFormat/>
    <w:rsid w:val="00CE0A1C"/>
    <w:pPr>
      <w:keepNext/>
      <w:spacing w:after="60"/>
    </w:pPr>
    <w:rPr>
      <w:rFonts w:ascii="Arial Narrow" w:hAnsi="Arial Narrow"/>
      <w:b/>
      <w:bCs/>
      <w:sz w:val="20"/>
    </w:rPr>
  </w:style>
  <w:style w:type="paragraph" w:styleId="TableofFigures">
    <w:name w:val="table of figures"/>
    <w:basedOn w:val="TOC1"/>
    <w:next w:val="Normal"/>
    <w:autoRedefine/>
    <w:uiPriority w:val="99"/>
    <w:rsid w:val="00CE0A1C"/>
    <w:rPr>
      <w:b w:val="0"/>
    </w:rPr>
  </w:style>
  <w:style w:type="paragraph" w:styleId="TOAHeading">
    <w:name w:val="toa heading"/>
    <w:basedOn w:val="Normal"/>
    <w:next w:val="Normal"/>
    <w:rsid w:val="004E0D82"/>
    <w:rPr>
      <w:rFonts w:cs="Arial"/>
      <w:b/>
      <w:bCs/>
      <w:szCs w:val="24"/>
    </w:rPr>
  </w:style>
  <w:style w:type="character" w:styleId="Heading2Char" w:customStyle="1">
    <w:name w:val="Heading 2 Char"/>
    <w:basedOn w:val="DefaultParagraphFont"/>
    <w:link w:val="Heading2"/>
    <w:rsid w:val="00A573F9"/>
    <w:rPr>
      <w:rFonts w:ascii="Arial Narrow" w:hAnsi="Arial Narrow" w:eastAsiaTheme="majorEastAsia" w:cstheme="majorBidi"/>
      <w:b/>
      <w:color w:val="005096"/>
      <w:sz w:val="36"/>
      <w:szCs w:val="36"/>
    </w:rPr>
  </w:style>
  <w:style w:type="character" w:styleId="Heading1Char" w:customStyle="1">
    <w:name w:val="Heading 1 Char"/>
    <w:basedOn w:val="DefaultParagraphFont"/>
    <w:link w:val="Heading1"/>
    <w:rsid w:val="00CE0A1C"/>
    <w:rPr>
      <w:rFonts w:ascii="Arial Narrow" w:hAnsi="Arial Narrow" w:eastAsiaTheme="majorEastAsia" w:cstheme="majorBidi"/>
      <w:b/>
      <w:kern w:val="28"/>
      <w:sz w:val="48"/>
    </w:rPr>
  </w:style>
  <w:style w:type="character" w:styleId="Heading3Char" w:customStyle="1">
    <w:name w:val="Heading 3 Char"/>
    <w:basedOn w:val="DefaultParagraphFont"/>
    <w:link w:val="Heading3"/>
    <w:rsid w:val="00A573F9"/>
    <w:rPr>
      <w:rFonts w:ascii="Arial Narrow" w:hAnsi="Arial Narrow" w:eastAsiaTheme="majorEastAsia" w:cstheme="majorBidi"/>
      <w:b/>
      <w:color w:val="478638"/>
      <w:sz w:val="32"/>
      <w:szCs w:val="32"/>
    </w:rPr>
  </w:style>
  <w:style w:type="character" w:styleId="Heading4Char" w:customStyle="1">
    <w:name w:val="Heading 4 Char"/>
    <w:basedOn w:val="DefaultParagraphFont"/>
    <w:link w:val="Heading4"/>
    <w:rsid w:val="00CE0A1C"/>
    <w:rPr>
      <w:rFonts w:ascii="Arial Narrow" w:hAnsi="Arial Narrow" w:eastAsiaTheme="majorEastAsia" w:cstheme="majorBidi"/>
      <w:b/>
      <w:sz w:val="28"/>
      <w:szCs w:val="28"/>
    </w:rPr>
  </w:style>
  <w:style w:type="character" w:styleId="Heading5Char" w:customStyle="1">
    <w:name w:val="Heading 5 Char"/>
    <w:basedOn w:val="DefaultParagraphFont"/>
    <w:link w:val="Heading5"/>
    <w:rsid w:val="00CE0A1C"/>
    <w:rPr>
      <w:rFonts w:ascii="Arial Narrow" w:hAnsi="Arial Narrow" w:eastAsiaTheme="majorEastAsia" w:cstheme="majorBidi"/>
      <w:b/>
      <w:sz w:val="26"/>
    </w:rPr>
  </w:style>
  <w:style w:type="character" w:styleId="Heading6Char" w:customStyle="1">
    <w:name w:val="Heading 6 Char"/>
    <w:basedOn w:val="DefaultParagraphFont"/>
    <w:link w:val="Heading6"/>
    <w:rsid w:val="00CE0A1C"/>
    <w:rPr>
      <w:rFonts w:ascii="Arial Narrow" w:hAnsi="Arial Narrow" w:eastAsiaTheme="majorEastAsia" w:cstheme="majorBidi"/>
      <w:b/>
      <w:i/>
      <w:sz w:val="26"/>
    </w:rPr>
  </w:style>
  <w:style w:type="character" w:styleId="Heading7Char" w:customStyle="1">
    <w:name w:val="Heading 7 Char"/>
    <w:basedOn w:val="DefaultParagraphFont"/>
    <w:link w:val="Heading7"/>
    <w:rsid w:val="00CE0A1C"/>
    <w:rPr>
      <w:rFonts w:ascii="Arial Narrow" w:hAnsi="Arial Narrow" w:eastAsiaTheme="majorEastAsia" w:cstheme="majorBidi"/>
      <w:b/>
      <w:i/>
      <w:sz w:val="24"/>
    </w:rPr>
  </w:style>
  <w:style w:type="character" w:styleId="Heading8Char" w:customStyle="1">
    <w:name w:val="Heading 8 Char"/>
    <w:basedOn w:val="DefaultParagraphFont"/>
    <w:link w:val="Heading8"/>
    <w:rsid w:val="00CE0A1C"/>
    <w:rPr>
      <w:rFonts w:ascii="Arial Narrow" w:hAnsi="Arial Narrow" w:eastAsiaTheme="majorEastAsia" w:cstheme="majorBidi"/>
      <w:b/>
      <w:i/>
      <w:snapToGrid w:val="0"/>
      <w:sz w:val="22"/>
    </w:rPr>
  </w:style>
  <w:style w:type="character" w:styleId="Heading9Char" w:customStyle="1">
    <w:name w:val="Heading 9 Char"/>
    <w:basedOn w:val="DefaultParagraphFont"/>
    <w:link w:val="Heading9"/>
    <w:rsid w:val="00CE0A1C"/>
    <w:rPr>
      <w:rFonts w:ascii="Arial Narrow" w:hAnsi="Arial Narrow" w:eastAsiaTheme="majorEastAsia" w:cstheme="majorBidi"/>
      <w:i/>
      <w:sz w:val="22"/>
    </w:rPr>
  </w:style>
  <w:style w:type="paragraph" w:styleId="TOCHeading">
    <w:name w:val="TOC Heading"/>
    <w:basedOn w:val="Heading1"/>
    <w:next w:val="Normal"/>
    <w:uiPriority w:val="39"/>
    <w:unhideWhenUsed/>
    <w:qFormat/>
    <w:rsid w:val="00CE0A1C"/>
    <w:pPr>
      <w:keepLines/>
      <w:numPr>
        <w:numId w:val="0"/>
      </w:numPr>
      <w:tabs>
        <w:tab w:val="clear" w:pos="540"/>
      </w:tabs>
      <w:outlineLvl w:val="9"/>
    </w:pPr>
    <w:rPr>
      <w:bCs/>
      <w:color w:val="365F91" w:themeColor="accent1" w:themeShade="BF"/>
      <w:kern w:val="0"/>
      <w:sz w:val="28"/>
      <w:szCs w:val="28"/>
    </w:rPr>
  </w:style>
  <w:style w:type="table" w:styleId="TableGrid">
    <w:name w:val="Table Grid"/>
    <w:basedOn w:val="TableNormal"/>
    <w:uiPriority w:val="39"/>
    <w:rsid w:val="00CE0A1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CE0A1C"/>
    <w:rPr>
      <w:rFonts w:ascii="Arial" w:hAnsi="Arial"/>
      <w:color w:val="0000FF" w:themeColor="hyperlink"/>
      <w:sz w:val="22"/>
      <w:u w:val="single"/>
    </w:rPr>
  </w:style>
  <w:style w:type="paragraph" w:styleId="Revision">
    <w:name w:val="Revision"/>
    <w:hidden/>
    <w:uiPriority w:val="99"/>
    <w:semiHidden/>
    <w:rsid w:val="00995CBB"/>
    <w:rPr>
      <w:rFonts w:ascii="Arial" w:hAnsi="Arial"/>
      <w:sz w:val="22"/>
    </w:rPr>
  </w:style>
  <w:style w:type="paragraph" w:styleId="BodyText">
    <w:name w:val="Body Text"/>
    <w:basedOn w:val="Normal"/>
    <w:link w:val="BodyTextChar"/>
    <w:uiPriority w:val="99"/>
    <w:rsid w:val="00CE0A1C"/>
  </w:style>
  <w:style w:type="character" w:styleId="BodyTextChar" w:customStyle="1">
    <w:name w:val="Body Text Char"/>
    <w:basedOn w:val="DefaultParagraphFont"/>
    <w:link w:val="BodyText"/>
    <w:uiPriority w:val="99"/>
    <w:rsid w:val="00CE0A1C"/>
    <w:rPr>
      <w:rFonts w:ascii="Arial" w:hAnsi="Arial"/>
      <w:sz w:val="22"/>
    </w:rPr>
  </w:style>
  <w:style w:type="character" w:styleId="PlaceholderText">
    <w:name w:val="Placeholder Text"/>
    <w:basedOn w:val="DefaultParagraphFont"/>
    <w:uiPriority w:val="99"/>
    <w:semiHidden/>
    <w:rsid w:val="00BE638F"/>
    <w:rPr>
      <w:color w:val="808080"/>
    </w:rPr>
  </w:style>
  <w:style w:type="numbering" w:styleId="Appendices" w:customStyle="1">
    <w:name w:val="Appendices"/>
    <w:uiPriority w:val="99"/>
    <w:rsid w:val="00CE0A1C"/>
    <w:pPr>
      <w:numPr>
        <w:numId w:val="54"/>
      </w:numPr>
    </w:pPr>
  </w:style>
  <w:style w:type="paragraph" w:styleId="Appendix" w:customStyle="1">
    <w:name w:val="Appendix"/>
    <w:next w:val="BodyText"/>
    <w:uiPriority w:val="99"/>
    <w:rsid w:val="00CE0A1C"/>
    <w:pPr>
      <w:keepNext/>
      <w:pageBreakBefore/>
      <w:tabs>
        <w:tab w:val="num" w:pos="1800"/>
      </w:tabs>
      <w:spacing w:before="120" w:after="240"/>
      <w:jc w:val="center"/>
      <w:outlineLvl w:val="0"/>
    </w:pPr>
    <w:rPr>
      <w:rFonts w:ascii="Arial Narrow" w:hAnsi="Arial Narrow"/>
      <w:b/>
      <w:kern w:val="28"/>
      <w:sz w:val="36"/>
      <w:szCs w:val="24"/>
    </w:rPr>
  </w:style>
  <w:style w:type="paragraph" w:styleId="AppendixA" w:customStyle="1">
    <w:name w:val="Appendix A"/>
    <w:next w:val="BodyText"/>
    <w:uiPriority w:val="99"/>
    <w:rsid w:val="00CE0A1C"/>
    <w:pPr>
      <w:keepNext/>
      <w:numPr>
        <w:numId w:val="55"/>
      </w:numPr>
      <w:tabs>
        <w:tab w:val="left" w:pos="864"/>
      </w:tabs>
      <w:spacing w:before="240" w:after="120"/>
    </w:pPr>
    <w:rPr>
      <w:rFonts w:ascii="Arial Narrow" w:hAnsi="Arial Narrow" w:cs="Arial"/>
      <w:b/>
      <w:bCs/>
      <w:iCs/>
      <w:color w:val="003366"/>
      <w:sz w:val="28"/>
      <w:szCs w:val="28"/>
    </w:rPr>
  </w:style>
  <w:style w:type="paragraph" w:styleId="AppendixB" w:customStyle="1">
    <w:name w:val="Appendix B"/>
    <w:next w:val="BodyText"/>
    <w:uiPriority w:val="99"/>
    <w:rsid w:val="00CE0A1C"/>
    <w:pPr>
      <w:keepNext/>
      <w:numPr>
        <w:numId w:val="56"/>
      </w:numPr>
      <w:spacing w:before="240" w:after="120"/>
    </w:pPr>
    <w:rPr>
      <w:rFonts w:ascii="Arial Narrow" w:hAnsi="Arial Narrow" w:cs="Arial"/>
      <w:b/>
      <w:bCs/>
      <w:iCs/>
      <w:color w:val="003366"/>
      <w:sz w:val="28"/>
      <w:szCs w:val="28"/>
    </w:rPr>
  </w:style>
  <w:style w:type="paragraph" w:styleId="AppendixC" w:customStyle="1">
    <w:name w:val="Appendix C"/>
    <w:next w:val="BodyText"/>
    <w:uiPriority w:val="99"/>
    <w:rsid w:val="00CE0A1C"/>
    <w:pPr>
      <w:keepNext/>
      <w:numPr>
        <w:numId w:val="57"/>
      </w:numPr>
      <w:tabs>
        <w:tab w:val="left" w:pos="864"/>
      </w:tabs>
      <w:spacing w:before="240" w:after="120"/>
    </w:pPr>
    <w:rPr>
      <w:rFonts w:ascii="Arial Narrow" w:hAnsi="Arial Narrow" w:cs="Arial"/>
      <w:b/>
      <w:bCs/>
      <w:iCs/>
      <w:color w:val="003366"/>
      <w:sz w:val="28"/>
      <w:szCs w:val="28"/>
    </w:rPr>
  </w:style>
  <w:style w:type="paragraph" w:styleId="AppendixD" w:customStyle="1">
    <w:name w:val="Appendix D"/>
    <w:next w:val="BodyText"/>
    <w:uiPriority w:val="99"/>
    <w:rsid w:val="00CE0A1C"/>
    <w:pPr>
      <w:keepNext/>
      <w:numPr>
        <w:numId w:val="58"/>
      </w:numPr>
      <w:spacing w:before="240" w:after="120"/>
    </w:pPr>
    <w:rPr>
      <w:rFonts w:ascii="Arial Narrow" w:hAnsi="Arial Narrow" w:cs="Arial"/>
      <w:b/>
      <w:bCs/>
      <w:iCs/>
      <w:color w:val="003366"/>
      <w:sz w:val="28"/>
      <w:szCs w:val="28"/>
    </w:rPr>
  </w:style>
  <w:style w:type="paragraph" w:styleId="AppendixE" w:customStyle="1">
    <w:name w:val="Appendix E"/>
    <w:next w:val="BodyText"/>
    <w:uiPriority w:val="99"/>
    <w:rsid w:val="00CE0A1C"/>
    <w:pPr>
      <w:keepNext/>
      <w:numPr>
        <w:numId w:val="59"/>
      </w:numPr>
      <w:tabs>
        <w:tab w:val="left" w:pos="864"/>
      </w:tabs>
      <w:spacing w:before="240" w:after="120"/>
    </w:pPr>
    <w:rPr>
      <w:rFonts w:ascii="Arial Narrow" w:hAnsi="Arial Narrow"/>
      <w:b/>
      <w:bCs/>
      <w:iCs/>
      <w:color w:val="003366"/>
      <w:sz w:val="28"/>
      <w:szCs w:val="28"/>
      <w:lang w:eastAsia="ar-SA"/>
    </w:rPr>
  </w:style>
  <w:style w:type="paragraph" w:styleId="AppendixF" w:customStyle="1">
    <w:name w:val="Appendix F"/>
    <w:next w:val="BodyText"/>
    <w:uiPriority w:val="99"/>
    <w:rsid w:val="00CE0A1C"/>
    <w:pPr>
      <w:keepNext/>
      <w:numPr>
        <w:numId w:val="60"/>
      </w:numPr>
      <w:tabs>
        <w:tab w:val="left" w:pos="1440"/>
      </w:tabs>
      <w:spacing w:before="240" w:after="120"/>
    </w:pPr>
    <w:rPr>
      <w:rFonts w:ascii="Arial Narrow" w:hAnsi="Arial Narrow"/>
      <w:b/>
      <w:bCs/>
      <w:iCs/>
      <w:color w:val="1F497D"/>
      <w:sz w:val="28"/>
      <w:szCs w:val="28"/>
      <w:lang w:eastAsia="ar-SA"/>
    </w:rPr>
  </w:style>
  <w:style w:type="paragraph" w:styleId="AppendixG" w:customStyle="1">
    <w:name w:val="Appendix G"/>
    <w:next w:val="BodyText"/>
    <w:uiPriority w:val="99"/>
    <w:rsid w:val="00CE0A1C"/>
    <w:pPr>
      <w:keepNext/>
      <w:numPr>
        <w:numId w:val="61"/>
      </w:numPr>
      <w:tabs>
        <w:tab w:val="left" w:pos="864"/>
      </w:tabs>
      <w:spacing w:before="240" w:after="120"/>
    </w:pPr>
    <w:rPr>
      <w:rFonts w:ascii="Arial Narrow" w:hAnsi="Arial Narrow"/>
      <w:b/>
      <w:bCs/>
      <w:iCs/>
      <w:color w:val="003366"/>
      <w:sz w:val="28"/>
      <w:szCs w:val="28"/>
      <w:lang w:eastAsia="ar-SA"/>
    </w:rPr>
  </w:style>
  <w:style w:type="paragraph" w:styleId="AppendixH" w:customStyle="1">
    <w:name w:val="Appendix H"/>
    <w:next w:val="BodyText"/>
    <w:uiPriority w:val="99"/>
    <w:rsid w:val="00CE0A1C"/>
    <w:pPr>
      <w:keepNext/>
      <w:numPr>
        <w:numId w:val="62"/>
      </w:numPr>
      <w:tabs>
        <w:tab w:val="left" w:pos="864"/>
      </w:tabs>
      <w:spacing w:before="240" w:after="120"/>
    </w:pPr>
    <w:rPr>
      <w:rFonts w:ascii="Arial Narrow" w:hAnsi="Arial Narrow" w:cs="Arial"/>
      <w:b/>
      <w:bCs/>
      <w:iCs/>
      <w:color w:val="003366"/>
      <w:sz w:val="28"/>
      <w:szCs w:val="28"/>
      <w:lang w:eastAsia="ar-SA"/>
    </w:rPr>
  </w:style>
  <w:style w:type="paragraph" w:styleId="AppendixI" w:customStyle="1">
    <w:name w:val="Appendix I"/>
    <w:next w:val="BodyText"/>
    <w:uiPriority w:val="99"/>
    <w:rsid w:val="00CE0A1C"/>
    <w:pPr>
      <w:keepNext/>
      <w:numPr>
        <w:numId w:val="63"/>
      </w:numPr>
      <w:tabs>
        <w:tab w:val="left" w:pos="864"/>
      </w:tabs>
      <w:spacing w:before="240" w:after="120"/>
    </w:pPr>
    <w:rPr>
      <w:rFonts w:ascii="Arial Narrow" w:hAnsi="Arial Narrow"/>
      <w:b/>
      <w:bCs/>
      <w:iCs/>
      <w:color w:val="003366"/>
      <w:sz w:val="28"/>
      <w:szCs w:val="28"/>
      <w:lang w:eastAsia="ar-SA"/>
    </w:rPr>
  </w:style>
  <w:style w:type="numbering" w:styleId="BackMatter" w:customStyle="1">
    <w:name w:val="Back Matter"/>
    <w:uiPriority w:val="99"/>
    <w:rsid w:val="00CE0A1C"/>
    <w:pPr>
      <w:numPr>
        <w:numId w:val="64"/>
      </w:numPr>
    </w:pPr>
  </w:style>
  <w:style w:type="character" w:styleId="BalloonTextChar" w:customStyle="1">
    <w:name w:val="Balloon Text Char"/>
    <w:basedOn w:val="DefaultParagraphFont"/>
    <w:link w:val="BalloonText"/>
    <w:uiPriority w:val="99"/>
    <w:semiHidden/>
    <w:rsid w:val="00CE0A1C"/>
    <w:rPr>
      <w:rFonts w:ascii="Tahoma" w:hAnsi="Tahoma" w:cs="Tahoma"/>
      <w:sz w:val="16"/>
      <w:szCs w:val="16"/>
    </w:rPr>
  </w:style>
  <w:style w:type="numbering" w:styleId="BMH" w:customStyle="1">
    <w:name w:val="BMH"/>
    <w:uiPriority w:val="99"/>
    <w:rsid w:val="00CE0A1C"/>
    <w:pPr>
      <w:numPr>
        <w:numId w:val="65"/>
      </w:numPr>
    </w:pPr>
  </w:style>
  <w:style w:type="paragraph" w:styleId="BodyText10" w:customStyle="1">
    <w:name w:val="Body Text 10"/>
    <w:link w:val="BodyText10Char"/>
    <w:uiPriority w:val="99"/>
    <w:rsid w:val="00CE0A1C"/>
    <w:pPr>
      <w:spacing w:after="120"/>
    </w:pPr>
    <w:rPr>
      <w:rFonts w:ascii="Arial" w:hAnsi="Arial"/>
      <w:szCs w:val="24"/>
    </w:rPr>
  </w:style>
  <w:style w:type="character" w:styleId="BodyText10Char" w:customStyle="1">
    <w:name w:val="Body Text 10 Char"/>
    <w:basedOn w:val="DefaultParagraphFont"/>
    <w:link w:val="BodyText10"/>
    <w:uiPriority w:val="99"/>
    <w:locked/>
    <w:rsid w:val="00CE0A1C"/>
    <w:rPr>
      <w:rFonts w:ascii="Arial" w:hAnsi="Arial"/>
      <w:szCs w:val="24"/>
    </w:rPr>
  </w:style>
  <w:style w:type="paragraph" w:styleId="BodyText10Bold" w:customStyle="1">
    <w:name w:val="Body Text 10 Bold"/>
    <w:basedOn w:val="BodyText10"/>
    <w:next w:val="BodyText10"/>
    <w:link w:val="BodyText10BoldCharChar"/>
    <w:uiPriority w:val="99"/>
    <w:rsid w:val="00CE0A1C"/>
    <w:rPr>
      <w:b/>
      <w:bCs/>
    </w:rPr>
  </w:style>
  <w:style w:type="character" w:styleId="BodyText10BoldCharChar" w:customStyle="1">
    <w:name w:val="Body Text 10 Bold Char Char"/>
    <w:basedOn w:val="DefaultParagraphFont"/>
    <w:link w:val="BodyText10Bold"/>
    <w:uiPriority w:val="99"/>
    <w:locked/>
    <w:rsid w:val="00CE0A1C"/>
    <w:rPr>
      <w:rFonts w:ascii="Arial" w:hAnsi="Arial"/>
      <w:b/>
      <w:bCs/>
      <w:szCs w:val="24"/>
    </w:rPr>
  </w:style>
  <w:style w:type="paragraph" w:styleId="BodyText10BoldCenter" w:customStyle="1">
    <w:name w:val="Body Text 10 Bold Center"/>
    <w:basedOn w:val="BodyText10"/>
    <w:next w:val="BodyText10"/>
    <w:link w:val="BodyText10BoldCenterChar"/>
    <w:uiPriority w:val="99"/>
    <w:rsid w:val="00CE0A1C"/>
    <w:pPr>
      <w:jc w:val="center"/>
    </w:pPr>
    <w:rPr>
      <w:b/>
      <w:bCs/>
      <w:sz w:val="22"/>
    </w:rPr>
  </w:style>
  <w:style w:type="character" w:styleId="BodyText10BoldCenterChar" w:customStyle="1">
    <w:name w:val="Body Text 10 Bold Center Char"/>
    <w:basedOn w:val="BodyTextChar"/>
    <w:link w:val="BodyText10BoldCenter"/>
    <w:uiPriority w:val="99"/>
    <w:rsid w:val="00CE0A1C"/>
    <w:rPr>
      <w:rFonts w:ascii="Arial" w:hAnsi="Arial"/>
      <w:b/>
      <w:bCs/>
      <w:sz w:val="22"/>
      <w:szCs w:val="24"/>
    </w:rPr>
  </w:style>
  <w:style w:type="paragraph" w:styleId="BodyText10Bullet" w:customStyle="1">
    <w:name w:val="Body Text 10 Bullet"/>
    <w:basedOn w:val="BodyText10"/>
    <w:link w:val="BodyText10BulletChar"/>
    <w:uiPriority w:val="99"/>
    <w:rsid w:val="00CE0A1C"/>
    <w:pPr>
      <w:numPr>
        <w:numId w:val="66"/>
      </w:numPr>
    </w:pPr>
  </w:style>
  <w:style w:type="character" w:styleId="BodyText10BulletChar" w:customStyle="1">
    <w:name w:val="Body Text 10 Bullet Char"/>
    <w:basedOn w:val="DefaultParagraphFont"/>
    <w:link w:val="BodyText10Bullet"/>
    <w:uiPriority w:val="99"/>
    <w:locked/>
    <w:rsid w:val="00CE0A1C"/>
    <w:rPr>
      <w:rFonts w:ascii="Arial" w:hAnsi="Arial"/>
      <w:szCs w:val="24"/>
    </w:rPr>
  </w:style>
  <w:style w:type="paragraph" w:styleId="BodyText10Caps" w:customStyle="1">
    <w:name w:val="Body Text 10 Caps"/>
    <w:basedOn w:val="BodyText10"/>
    <w:link w:val="BodyText10CapsChar"/>
    <w:qFormat/>
    <w:rsid w:val="00CE0A1C"/>
    <w:rPr>
      <w:caps/>
    </w:rPr>
  </w:style>
  <w:style w:type="character" w:styleId="BodyText10CapsChar" w:customStyle="1">
    <w:name w:val="Body Text 10 Caps Char"/>
    <w:basedOn w:val="BodyText10Char"/>
    <w:link w:val="BodyText10Caps"/>
    <w:rsid w:val="00CE0A1C"/>
    <w:rPr>
      <w:rFonts w:ascii="Arial" w:hAnsi="Arial"/>
      <w:caps/>
      <w:szCs w:val="24"/>
    </w:rPr>
  </w:style>
  <w:style w:type="paragraph" w:styleId="BodyText10Center" w:customStyle="1">
    <w:name w:val="Body Text 10 Center"/>
    <w:basedOn w:val="BodyText10"/>
    <w:next w:val="BodyText10"/>
    <w:link w:val="BodyText10CenterChar"/>
    <w:uiPriority w:val="99"/>
    <w:rsid w:val="00CE0A1C"/>
    <w:pPr>
      <w:jc w:val="center"/>
    </w:pPr>
  </w:style>
  <w:style w:type="character" w:styleId="BodyText10CenterChar" w:customStyle="1">
    <w:name w:val="Body Text 10 Center Char"/>
    <w:basedOn w:val="DefaultParagraphFont"/>
    <w:link w:val="BodyText10Center"/>
    <w:uiPriority w:val="99"/>
    <w:locked/>
    <w:rsid w:val="00CE0A1C"/>
    <w:rPr>
      <w:rFonts w:ascii="Arial" w:hAnsi="Arial"/>
      <w:szCs w:val="24"/>
    </w:rPr>
  </w:style>
  <w:style w:type="paragraph" w:styleId="BodyText10Glossary" w:customStyle="1">
    <w:name w:val="Body Text 10 Glossary"/>
    <w:basedOn w:val="BodyText10"/>
    <w:next w:val="BodyText10"/>
    <w:link w:val="BodyText10GlossaryChar"/>
    <w:qFormat/>
    <w:rsid w:val="00CE0A1C"/>
  </w:style>
  <w:style w:type="character" w:styleId="BodyText10GlossaryChar" w:customStyle="1">
    <w:name w:val="Body Text 10 Glossary Char"/>
    <w:basedOn w:val="BodyText10Char"/>
    <w:link w:val="BodyText10Glossary"/>
    <w:rsid w:val="00CE0A1C"/>
    <w:rPr>
      <w:rFonts w:ascii="Arial" w:hAnsi="Arial"/>
      <w:szCs w:val="24"/>
    </w:rPr>
  </w:style>
  <w:style w:type="paragraph" w:styleId="BodyText10Italic" w:customStyle="1">
    <w:name w:val="Body Text 10 Italic"/>
    <w:basedOn w:val="BodyText10"/>
    <w:next w:val="BodyText10"/>
    <w:link w:val="BodyText10ItalicChar"/>
    <w:qFormat/>
    <w:rsid w:val="00CE0A1C"/>
    <w:rPr>
      <w:i/>
    </w:rPr>
  </w:style>
  <w:style w:type="character" w:styleId="BodyText10ItalicChar" w:customStyle="1">
    <w:name w:val="Body Text 10 Italic Char"/>
    <w:basedOn w:val="BodyText10Char"/>
    <w:link w:val="BodyText10Italic"/>
    <w:rsid w:val="00CE0A1C"/>
    <w:rPr>
      <w:rFonts w:ascii="Arial" w:hAnsi="Arial"/>
      <w:i/>
      <w:szCs w:val="24"/>
    </w:rPr>
  </w:style>
  <w:style w:type="character" w:styleId="FooterChar" w:customStyle="1">
    <w:name w:val="Footer Char"/>
    <w:basedOn w:val="DefaultParagraphFont"/>
    <w:link w:val="Footer"/>
    <w:rsid w:val="00CE0A1C"/>
    <w:rPr>
      <w:rFonts w:ascii="Arial Narrow" w:hAnsi="Arial Narrow"/>
      <w:sz w:val="18"/>
    </w:rPr>
  </w:style>
  <w:style w:type="paragraph" w:styleId="BodyText10ItalicBorders" w:customStyle="1">
    <w:name w:val="Body Text 10 Italic Borders"/>
    <w:basedOn w:val="Footer"/>
    <w:qFormat/>
    <w:rsid w:val="00CE0A1C"/>
    <w:pPr>
      <w:pBdr>
        <w:bottom w:val="single" w:color="auto" w:sz="4" w:space="4"/>
      </w:pBdr>
      <w:spacing w:after="120"/>
    </w:pPr>
    <w:rPr>
      <w:rFonts w:ascii="Arial" w:hAnsi="Arial" w:cs="Arial"/>
      <w:i/>
      <w:sz w:val="20"/>
    </w:rPr>
  </w:style>
  <w:style w:type="paragraph" w:styleId="BodyText10Number" w:customStyle="1">
    <w:name w:val="Body Text 10 Number"/>
    <w:basedOn w:val="BodyText10"/>
    <w:link w:val="BodyText10NumberCharChar"/>
    <w:uiPriority w:val="99"/>
    <w:rsid w:val="00CE0A1C"/>
    <w:pPr>
      <w:numPr>
        <w:numId w:val="67"/>
      </w:numPr>
    </w:pPr>
    <w:rPr>
      <w:sz w:val="22"/>
    </w:rPr>
  </w:style>
  <w:style w:type="character" w:styleId="BodyText10NumberCharChar" w:customStyle="1">
    <w:name w:val="Body Text 10 Number Char Char"/>
    <w:basedOn w:val="BodyTextChar"/>
    <w:link w:val="BodyText10Number"/>
    <w:uiPriority w:val="99"/>
    <w:locked/>
    <w:rsid w:val="00CE0A1C"/>
    <w:rPr>
      <w:rFonts w:ascii="Arial" w:hAnsi="Arial"/>
      <w:sz w:val="22"/>
      <w:szCs w:val="24"/>
    </w:rPr>
  </w:style>
  <w:style w:type="paragraph" w:styleId="BodyText10Underline" w:customStyle="1">
    <w:name w:val="Body Text 10 Underline"/>
    <w:basedOn w:val="BodyText10"/>
    <w:next w:val="BodyText10"/>
    <w:link w:val="BodyText10UnderlineChar"/>
    <w:uiPriority w:val="99"/>
    <w:rsid w:val="00CE0A1C"/>
    <w:rPr>
      <w:u w:val="single"/>
    </w:rPr>
  </w:style>
  <w:style w:type="character" w:styleId="BodyText10UnderlineChar" w:customStyle="1">
    <w:name w:val="Body Text 10 Underline Char"/>
    <w:basedOn w:val="DefaultParagraphFont"/>
    <w:link w:val="BodyText10Underline"/>
    <w:uiPriority w:val="99"/>
    <w:locked/>
    <w:rsid w:val="00CE0A1C"/>
    <w:rPr>
      <w:rFonts w:ascii="Arial" w:hAnsi="Arial"/>
      <w:szCs w:val="24"/>
      <w:u w:val="single"/>
    </w:rPr>
  </w:style>
  <w:style w:type="paragraph" w:styleId="BodyTextBold" w:customStyle="1">
    <w:name w:val="Body Text Bold"/>
    <w:basedOn w:val="BodyText"/>
    <w:next w:val="BodyText"/>
    <w:link w:val="BodyTextBoldChar"/>
    <w:uiPriority w:val="99"/>
    <w:rsid w:val="00CE0A1C"/>
    <w:rPr>
      <w:b/>
      <w:bCs/>
    </w:rPr>
  </w:style>
  <w:style w:type="character" w:styleId="BodyTextBoldChar" w:customStyle="1">
    <w:name w:val="Body Text Bold Char"/>
    <w:basedOn w:val="BodyTextChar"/>
    <w:link w:val="BodyTextBold"/>
    <w:uiPriority w:val="99"/>
    <w:locked/>
    <w:rsid w:val="00CE0A1C"/>
    <w:rPr>
      <w:rFonts w:ascii="Arial" w:hAnsi="Arial"/>
      <w:b/>
      <w:bCs/>
      <w:sz w:val="22"/>
    </w:rPr>
  </w:style>
  <w:style w:type="paragraph" w:styleId="BodyTextBoldUnderline" w:customStyle="1">
    <w:name w:val="Body Text Bold Underline"/>
    <w:basedOn w:val="BodyTextBold"/>
    <w:link w:val="BodyTextBoldUnderlineChar"/>
    <w:rsid w:val="00CE0A1C"/>
    <w:rPr>
      <w:u w:val="single"/>
    </w:rPr>
  </w:style>
  <w:style w:type="character" w:styleId="BodyTextBoldUnderlineChar" w:customStyle="1">
    <w:name w:val="Body Text Bold Underline Char"/>
    <w:basedOn w:val="BodyTextBoldChar"/>
    <w:link w:val="BodyTextBoldUnderline"/>
    <w:rsid w:val="00CE0A1C"/>
    <w:rPr>
      <w:rFonts w:ascii="Arial" w:hAnsi="Arial"/>
      <w:b/>
      <w:bCs/>
      <w:sz w:val="22"/>
      <w:u w:val="single"/>
    </w:rPr>
  </w:style>
  <w:style w:type="paragraph" w:styleId="BodyTextBullet" w:customStyle="1">
    <w:name w:val="Body Text Bullet"/>
    <w:basedOn w:val="BodyText"/>
    <w:link w:val="BodyTextBulletChar"/>
    <w:uiPriority w:val="99"/>
    <w:rsid w:val="00CE0A1C"/>
    <w:pPr>
      <w:numPr>
        <w:numId w:val="68"/>
      </w:numPr>
      <w:spacing w:before="0" w:after="0"/>
    </w:pPr>
  </w:style>
  <w:style w:type="character" w:styleId="BodyTextBulletChar" w:customStyle="1">
    <w:name w:val="Body Text Bullet Char"/>
    <w:basedOn w:val="DefaultParagraphFont"/>
    <w:link w:val="BodyTextBullet"/>
    <w:uiPriority w:val="99"/>
    <w:locked/>
    <w:rsid w:val="00CE0A1C"/>
    <w:rPr>
      <w:rFonts w:ascii="Arial" w:hAnsi="Arial"/>
      <w:sz w:val="22"/>
    </w:rPr>
  </w:style>
  <w:style w:type="paragraph" w:styleId="BodyTextBulletLevel2" w:customStyle="1">
    <w:name w:val="Body Text Bullet Level 2"/>
    <w:basedOn w:val="BodyTextBullet"/>
    <w:link w:val="BodyTextBulletLevel2Char"/>
    <w:uiPriority w:val="99"/>
    <w:rsid w:val="00CE0A1C"/>
    <w:pPr>
      <w:numPr>
        <w:numId w:val="69"/>
      </w:numPr>
    </w:pPr>
    <w:rPr>
      <w:lang w:eastAsia="ar-SA"/>
    </w:rPr>
  </w:style>
  <w:style w:type="character" w:styleId="BodyTextBulletLevel2Char" w:customStyle="1">
    <w:name w:val="Body Text Bullet Level 2 Char"/>
    <w:basedOn w:val="BodyTextBulletChar"/>
    <w:link w:val="BodyTextBulletLevel2"/>
    <w:uiPriority w:val="99"/>
    <w:locked/>
    <w:rsid w:val="00CE0A1C"/>
    <w:rPr>
      <w:rFonts w:ascii="Arial" w:hAnsi="Arial"/>
      <w:sz w:val="22"/>
      <w:lang w:eastAsia="ar-SA"/>
    </w:rPr>
  </w:style>
  <w:style w:type="paragraph" w:styleId="BODYTEXTCAPS" w:customStyle="1">
    <w:name w:val="BODY TEXT CAPS"/>
    <w:basedOn w:val="BodyText"/>
    <w:link w:val="BODYTEXTCAPSChar"/>
    <w:uiPriority w:val="99"/>
    <w:rsid w:val="00CE0A1C"/>
    <w:rPr>
      <w:caps/>
    </w:rPr>
  </w:style>
  <w:style w:type="character" w:styleId="BODYTEXTCAPSChar" w:customStyle="1">
    <w:name w:val="BODY TEXT CAPS Char"/>
    <w:basedOn w:val="BodyTextChar"/>
    <w:link w:val="BODYTEXTCAPS"/>
    <w:uiPriority w:val="99"/>
    <w:locked/>
    <w:rsid w:val="00CE0A1C"/>
    <w:rPr>
      <w:rFonts w:ascii="Arial" w:hAnsi="Arial"/>
      <w:caps/>
      <w:sz w:val="22"/>
    </w:rPr>
  </w:style>
  <w:style w:type="paragraph" w:styleId="BodyTextCenter" w:customStyle="1">
    <w:name w:val="Body Text Center"/>
    <w:basedOn w:val="BodyText"/>
    <w:link w:val="BodyTextCenterChar"/>
    <w:uiPriority w:val="99"/>
    <w:rsid w:val="00CE0A1C"/>
    <w:pPr>
      <w:jc w:val="center"/>
    </w:pPr>
  </w:style>
  <w:style w:type="character" w:styleId="BodyTextCenterChar" w:customStyle="1">
    <w:name w:val="Body Text Center Char"/>
    <w:basedOn w:val="DefaultParagraphFont"/>
    <w:link w:val="BodyTextCenter"/>
    <w:uiPriority w:val="99"/>
    <w:locked/>
    <w:rsid w:val="00CE0A1C"/>
    <w:rPr>
      <w:rFonts w:ascii="Arial" w:hAnsi="Arial"/>
      <w:sz w:val="22"/>
    </w:rPr>
  </w:style>
  <w:style w:type="paragraph" w:styleId="BodyTextCenterNoSpace" w:customStyle="1">
    <w:name w:val="Body Text Center No Space"/>
    <w:basedOn w:val="BodyText"/>
    <w:link w:val="BodyTextCenterNoSpaceChar"/>
    <w:uiPriority w:val="99"/>
    <w:rsid w:val="00CE0A1C"/>
    <w:pPr>
      <w:spacing w:before="0" w:after="0"/>
      <w:jc w:val="center"/>
    </w:pPr>
    <w:rPr>
      <w:bCs/>
    </w:rPr>
  </w:style>
  <w:style w:type="character" w:styleId="BodyTextCenterNoSpaceChar" w:customStyle="1">
    <w:name w:val="Body Text Center No Space Char"/>
    <w:basedOn w:val="DefaultParagraphFont"/>
    <w:link w:val="BodyTextCenterNoSpace"/>
    <w:uiPriority w:val="99"/>
    <w:locked/>
    <w:rsid w:val="00CE0A1C"/>
    <w:rPr>
      <w:rFonts w:ascii="Arial" w:hAnsi="Arial"/>
      <w:bCs/>
      <w:sz w:val="22"/>
    </w:rPr>
  </w:style>
  <w:style w:type="paragraph" w:styleId="BodyTextGlossary" w:customStyle="1">
    <w:name w:val="Body Text Glossary"/>
    <w:basedOn w:val="BodyText"/>
    <w:next w:val="BodyText"/>
    <w:link w:val="BodyTextGlossaryChar"/>
    <w:qFormat/>
    <w:rsid w:val="00CE0A1C"/>
  </w:style>
  <w:style w:type="character" w:styleId="BodyTextGlossaryChar" w:customStyle="1">
    <w:name w:val="Body Text Glossary Char"/>
    <w:basedOn w:val="BodyTextChar"/>
    <w:link w:val="BodyTextGlossary"/>
    <w:rsid w:val="00CE0A1C"/>
    <w:rPr>
      <w:rFonts w:ascii="Arial" w:hAnsi="Arial"/>
      <w:sz w:val="22"/>
    </w:rPr>
  </w:style>
  <w:style w:type="paragraph" w:styleId="BodyTextIndent">
    <w:name w:val="Body Text Indent"/>
    <w:basedOn w:val="Normal"/>
    <w:link w:val="BodyTextIndentChar"/>
    <w:unhideWhenUsed/>
    <w:rsid w:val="00CE0A1C"/>
    <w:pPr>
      <w:ind w:left="360"/>
    </w:pPr>
  </w:style>
  <w:style w:type="character" w:styleId="BodyTextIndentChar" w:customStyle="1">
    <w:name w:val="Body Text Indent Char"/>
    <w:basedOn w:val="DefaultParagraphFont"/>
    <w:link w:val="BodyTextIndent"/>
    <w:rsid w:val="00CE0A1C"/>
    <w:rPr>
      <w:rFonts w:ascii="Arial" w:hAnsi="Arial"/>
      <w:sz w:val="22"/>
    </w:rPr>
  </w:style>
  <w:style w:type="paragraph" w:styleId="BodyTextItalic" w:customStyle="1">
    <w:name w:val="Body Text Italic"/>
    <w:basedOn w:val="BodyText"/>
    <w:next w:val="BodyText"/>
    <w:link w:val="BodyTextItalicChar"/>
    <w:uiPriority w:val="99"/>
    <w:rsid w:val="00CE0A1C"/>
    <w:rPr>
      <w:i/>
    </w:rPr>
  </w:style>
  <w:style w:type="character" w:styleId="BodyTextItalicChar" w:customStyle="1">
    <w:name w:val="Body Text Italic Char"/>
    <w:basedOn w:val="DefaultParagraphFont"/>
    <w:link w:val="BodyTextItalic"/>
    <w:uiPriority w:val="99"/>
    <w:locked/>
    <w:rsid w:val="00CE0A1C"/>
    <w:rPr>
      <w:rFonts w:ascii="Arial" w:hAnsi="Arial"/>
      <w:i/>
      <w:sz w:val="22"/>
    </w:rPr>
  </w:style>
  <w:style w:type="paragraph" w:styleId="BodyTextNoSpace" w:customStyle="1">
    <w:name w:val="Body Text No Space"/>
    <w:basedOn w:val="BodyTextCenterNoSpace"/>
    <w:link w:val="BodyTextNoSpaceChar"/>
    <w:qFormat/>
    <w:rsid w:val="00CE0A1C"/>
    <w:pPr>
      <w:jc w:val="left"/>
    </w:pPr>
  </w:style>
  <w:style w:type="character" w:styleId="BodyTextNoSpaceChar" w:customStyle="1">
    <w:name w:val="Body Text No Space Char"/>
    <w:basedOn w:val="BodyTextCenterNoSpaceChar"/>
    <w:link w:val="BodyTextNoSpace"/>
    <w:rsid w:val="00CE0A1C"/>
    <w:rPr>
      <w:rFonts w:ascii="Arial" w:hAnsi="Arial"/>
      <w:bCs/>
      <w:sz w:val="22"/>
    </w:rPr>
  </w:style>
  <w:style w:type="paragraph" w:styleId="BodyTextNumber" w:customStyle="1">
    <w:name w:val="Body Text Number"/>
    <w:link w:val="BodyTextNumberChar"/>
    <w:uiPriority w:val="99"/>
    <w:rsid w:val="00CE0A1C"/>
    <w:pPr>
      <w:numPr>
        <w:numId w:val="70"/>
      </w:numPr>
    </w:pPr>
    <w:rPr>
      <w:rFonts w:ascii="Arial" w:hAnsi="Arial"/>
      <w:sz w:val="22"/>
      <w:szCs w:val="24"/>
    </w:rPr>
  </w:style>
  <w:style w:type="character" w:styleId="BodyTextNumberChar" w:customStyle="1">
    <w:name w:val="Body Text Number Char"/>
    <w:basedOn w:val="DefaultParagraphFont"/>
    <w:link w:val="BodyTextNumber"/>
    <w:uiPriority w:val="99"/>
    <w:locked/>
    <w:rsid w:val="00CE0A1C"/>
    <w:rPr>
      <w:rFonts w:ascii="Arial" w:hAnsi="Arial"/>
      <w:sz w:val="22"/>
      <w:szCs w:val="24"/>
    </w:rPr>
  </w:style>
  <w:style w:type="paragraph" w:styleId="BodyTextNumberLetterLevel2" w:customStyle="1">
    <w:name w:val="Body Text Number Letter Level 2"/>
    <w:basedOn w:val="BodyTextNumber"/>
    <w:link w:val="BodyTextNumberLetterLevel2Char"/>
    <w:uiPriority w:val="99"/>
    <w:rsid w:val="00CE0A1C"/>
    <w:pPr>
      <w:numPr>
        <w:numId w:val="71"/>
      </w:numPr>
    </w:pPr>
  </w:style>
  <w:style w:type="character" w:styleId="BodyTextNumberLetterLevel2Char" w:customStyle="1">
    <w:name w:val="Body Text Number Letter Level 2 Char"/>
    <w:basedOn w:val="BodyTextNumberChar"/>
    <w:link w:val="BodyTextNumberLetterLevel2"/>
    <w:uiPriority w:val="99"/>
    <w:locked/>
    <w:rsid w:val="00CE0A1C"/>
    <w:rPr>
      <w:rFonts w:ascii="Arial" w:hAnsi="Arial"/>
      <w:sz w:val="22"/>
      <w:szCs w:val="24"/>
    </w:rPr>
  </w:style>
  <w:style w:type="paragraph" w:styleId="BodyTextNumberStepResultsNotes" w:customStyle="1">
    <w:name w:val="Body Text Number Step Results/Notes"/>
    <w:basedOn w:val="Normal"/>
    <w:next w:val="BodyTextNumber"/>
    <w:link w:val="BodyTextNumberStepResultsNotesChar"/>
    <w:uiPriority w:val="99"/>
    <w:rsid w:val="00CE0A1C"/>
    <w:pPr>
      <w:ind w:left="720"/>
    </w:pPr>
  </w:style>
  <w:style w:type="character" w:styleId="BodyTextNumberStepResultsNotesChar" w:customStyle="1">
    <w:name w:val="Body Text Number Step Results/Notes Char"/>
    <w:basedOn w:val="DefaultParagraphFont"/>
    <w:link w:val="BodyTextNumberStepResultsNotes"/>
    <w:uiPriority w:val="99"/>
    <w:locked/>
    <w:rsid w:val="00CE0A1C"/>
    <w:rPr>
      <w:rFonts w:ascii="Arial" w:hAnsi="Arial"/>
      <w:sz w:val="22"/>
    </w:rPr>
  </w:style>
  <w:style w:type="paragraph" w:styleId="BodyTextNumberLetterLevel2StepResultsNotes" w:customStyle="1">
    <w:name w:val="Body Text Number Letter Level 2 Step Results/Notes"/>
    <w:basedOn w:val="BodyTextNumberStepResultsNotes"/>
    <w:link w:val="BodyTextNumberLetterLevel2StepResultsNotesChar"/>
    <w:qFormat/>
    <w:rsid w:val="00CE0A1C"/>
    <w:pPr>
      <w:ind w:left="1008"/>
    </w:pPr>
  </w:style>
  <w:style w:type="character" w:styleId="BodyTextNumberLetterLevel2StepResultsNotesChar" w:customStyle="1">
    <w:name w:val="Body Text Number Letter Level 2 Step Results/Notes Char"/>
    <w:basedOn w:val="BodyTextNumberStepResultsNotesChar"/>
    <w:link w:val="BodyTextNumberLetterLevel2StepResultsNotes"/>
    <w:rsid w:val="00CE0A1C"/>
    <w:rPr>
      <w:rFonts w:ascii="Arial" w:hAnsi="Arial"/>
      <w:sz w:val="22"/>
    </w:rPr>
  </w:style>
  <w:style w:type="paragraph" w:styleId="BodyTextNumberStepResultsNotesBullet" w:customStyle="1">
    <w:name w:val="Body Text Number Step Results/Notes Bullet"/>
    <w:basedOn w:val="BodyTextNumberStepResultsNotes"/>
    <w:link w:val="BodyTextNumberStepResultsNotesBulletChar"/>
    <w:qFormat/>
    <w:rsid w:val="00CE0A1C"/>
    <w:pPr>
      <w:numPr>
        <w:numId w:val="72"/>
      </w:numPr>
    </w:pPr>
  </w:style>
  <w:style w:type="character" w:styleId="BodyTextNumberStepResultsNotesBulletChar" w:customStyle="1">
    <w:name w:val="Body Text Number Step Results/Notes Bullet Char"/>
    <w:basedOn w:val="BodyTextNumberStepResultsNotesChar"/>
    <w:link w:val="BodyTextNumberStepResultsNotesBullet"/>
    <w:rsid w:val="00CE0A1C"/>
    <w:rPr>
      <w:rFonts w:ascii="Arial" w:hAnsi="Arial"/>
      <w:sz w:val="22"/>
    </w:rPr>
  </w:style>
  <w:style w:type="paragraph" w:styleId="BodyTextRight" w:customStyle="1">
    <w:name w:val="Body Text Right"/>
    <w:basedOn w:val="BodyText"/>
    <w:link w:val="BodyTextRightChar"/>
    <w:qFormat/>
    <w:rsid w:val="00CE0A1C"/>
    <w:pPr>
      <w:jc w:val="right"/>
    </w:pPr>
    <w:rPr>
      <w:szCs w:val="24"/>
    </w:rPr>
  </w:style>
  <w:style w:type="character" w:styleId="BodyTextRightChar" w:customStyle="1">
    <w:name w:val="Body Text Right Char"/>
    <w:basedOn w:val="BodyTextChar"/>
    <w:link w:val="BodyTextRight"/>
    <w:rsid w:val="00CE0A1C"/>
    <w:rPr>
      <w:rFonts w:ascii="Arial" w:hAnsi="Arial"/>
      <w:sz w:val="22"/>
      <w:szCs w:val="24"/>
    </w:rPr>
  </w:style>
  <w:style w:type="paragraph" w:styleId="BodyTextUnderline" w:customStyle="1">
    <w:name w:val="Body Text Underline"/>
    <w:basedOn w:val="BodyText"/>
    <w:next w:val="BodyText"/>
    <w:link w:val="BodyTextUnderlineChar"/>
    <w:uiPriority w:val="99"/>
    <w:rsid w:val="00CE0A1C"/>
    <w:rPr>
      <w:u w:val="single"/>
    </w:rPr>
  </w:style>
  <w:style w:type="character" w:styleId="BodyTextUnderlineChar" w:customStyle="1">
    <w:name w:val="Body Text Underline Char"/>
    <w:basedOn w:val="BodyTextChar"/>
    <w:link w:val="BodyTextUnderline"/>
    <w:uiPriority w:val="99"/>
    <w:locked/>
    <w:rsid w:val="00CE0A1C"/>
    <w:rPr>
      <w:rFonts w:ascii="Arial" w:hAnsi="Arial"/>
      <w:sz w:val="22"/>
      <w:u w:val="single"/>
    </w:rPr>
  </w:style>
  <w:style w:type="character" w:styleId="CaptionChar" w:customStyle="1">
    <w:name w:val="Caption Char"/>
    <w:link w:val="Caption"/>
    <w:uiPriority w:val="35"/>
    <w:locked/>
    <w:rsid w:val="00CE0A1C"/>
    <w:rPr>
      <w:rFonts w:ascii="Arial Narrow" w:hAnsi="Arial Narrow"/>
      <w:b/>
      <w:bCs/>
    </w:rPr>
  </w:style>
  <w:style w:type="paragraph" w:styleId="CoverDocumentName" w:customStyle="1">
    <w:name w:val="Cover Document Name"/>
    <w:basedOn w:val="Normal"/>
    <w:rsid w:val="00CE0A1C"/>
    <w:pPr>
      <w:pBdr>
        <w:bottom w:val="single" w:color="auto" w:sz="4" w:space="1"/>
      </w:pBdr>
      <w:spacing w:before="100" w:after="0"/>
      <w:jc w:val="right"/>
    </w:pPr>
    <w:rPr>
      <w:rFonts w:ascii="Arial Narrow" w:hAnsi="Arial Narrow"/>
      <w:b/>
      <w:bCs/>
      <w:sz w:val="48"/>
    </w:rPr>
  </w:style>
  <w:style w:type="paragraph" w:styleId="CoverProgramName" w:customStyle="1">
    <w:name w:val="Cover Program Name"/>
    <w:link w:val="CoverProgramNameChar"/>
    <w:rsid w:val="00CE0A1C"/>
    <w:pPr>
      <w:spacing w:before="400"/>
      <w:jc w:val="right"/>
    </w:pPr>
    <w:rPr>
      <w:rFonts w:ascii="Arial Narrow" w:hAnsi="Arial Narrow"/>
      <w:b/>
      <w:color w:val="000000" w:themeColor="text1"/>
      <w:sz w:val="40"/>
    </w:rPr>
  </w:style>
  <w:style w:type="character" w:styleId="CoverProgramNameChar" w:customStyle="1">
    <w:name w:val="Cover Program Name Char"/>
    <w:basedOn w:val="DefaultParagraphFont"/>
    <w:link w:val="CoverProgramName"/>
    <w:rsid w:val="00CE0A1C"/>
    <w:rPr>
      <w:rFonts w:ascii="Arial Narrow" w:hAnsi="Arial Narrow"/>
      <w:b/>
      <w:color w:val="000000" w:themeColor="text1"/>
      <w:sz w:val="40"/>
    </w:rPr>
  </w:style>
  <w:style w:type="paragraph" w:styleId="CoverProjectName" w:customStyle="1">
    <w:name w:val="Cover Project Name"/>
    <w:basedOn w:val="Normal"/>
    <w:rsid w:val="00CE0A1C"/>
    <w:pPr>
      <w:pBdr>
        <w:bottom w:val="single" w:color="auto" w:sz="4" w:space="1"/>
      </w:pBdr>
      <w:spacing w:before="2000" w:after="240"/>
      <w:jc w:val="right"/>
    </w:pPr>
    <w:rPr>
      <w:rFonts w:ascii="Arial Narrow" w:hAnsi="Arial Narrow"/>
      <w:b/>
      <w:bCs/>
      <w:color w:val="0070C0"/>
      <w:sz w:val="48"/>
    </w:rPr>
  </w:style>
  <w:style w:type="paragraph" w:styleId="CoverText" w:customStyle="1">
    <w:name w:val="Cover Text"/>
    <w:basedOn w:val="Normal"/>
    <w:link w:val="CoverTextChar"/>
    <w:rsid w:val="00CE0A1C"/>
    <w:pPr>
      <w:jc w:val="right"/>
    </w:pPr>
    <w:rPr>
      <w:rFonts w:ascii="Arial Narrow" w:hAnsi="Arial Narrow"/>
      <w:b/>
      <w:bCs/>
      <w:sz w:val="32"/>
    </w:rPr>
  </w:style>
  <w:style w:type="character" w:styleId="CoverTextChar" w:customStyle="1">
    <w:name w:val="Cover Text Char"/>
    <w:basedOn w:val="DefaultParagraphFont"/>
    <w:link w:val="CoverText"/>
    <w:rsid w:val="00CE0A1C"/>
    <w:rPr>
      <w:rFonts w:ascii="Arial Narrow" w:hAnsi="Arial Narrow"/>
      <w:b/>
      <w:bCs/>
      <w:sz w:val="32"/>
    </w:rPr>
  </w:style>
  <w:style w:type="paragraph" w:styleId="CoverTextDate" w:customStyle="1">
    <w:name w:val="Cover Text Date"/>
    <w:basedOn w:val="CoverText"/>
    <w:link w:val="CoverTextDateChar"/>
    <w:qFormat/>
    <w:rsid w:val="00CE0A1C"/>
    <w:pPr>
      <w:spacing w:after="4100"/>
    </w:pPr>
  </w:style>
  <w:style w:type="character" w:styleId="CoverTextDateChar" w:customStyle="1">
    <w:name w:val="Cover Text Date Char"/>
    <w:basedOn w:val="CoverTextChar"/>
    <w:link w:val="CoverTextDate"/>
    <w:rsid w:val="00CE0A1C"/>
    <w:rPr>
      <w:rFonts w:ascii="Arial Narrow" w:hAnsi="Arial Narrow"/>
      <w:b/>
      <w:bCs/>
      <w:sz w:val="32"/>
    </w:rPr>
  </w:style>
  <w:style w:type="paragraph" w:styleId="FigureCaption" w:customStyle="1">
    <w:name w:val="Figure Caption"/>
    <w:basedOn w:val="Caption"/>
    <w:next w:val="BodyText"/>
    <w:uiPriority w:val="99"/>
    <w:rsid w:val="00CE0A1C"/>
    <w:pPr>
      <w:keepNext w:val="0"/>
      <w:spacing w:before="0" w:after="300"/>
    </w:pPr>
    <w:rPr>
      <w:rFonts w:eastAsia="Batang"/>
      <w:szCs w:val="24"/>
    </w:rPr>
  </w:style>
  <w:style w:type="character" w:styleId="FootnoteTextChar" w:customStyle="1">
    <w:name w:val="Footnote Text Char"/>
    <w:basedOn w:val="DefaultParagraphFont"/>
    <w:link w:val="FootnoteText"/>
    <w:rsid w:val="00CE0A1C"/>
    <w:rPr>
      <w:rFonts w:ascii="Arial" w:hAnsi="Arial"/>
      <w:sz w:val="18"/>
    </w:rPr>
  </w:style>
  <w:style w:type="character" w:styleId="HeaderChar" w:customStyle="1">
    <w:name w:val="Header Char"/>
    <w:basedOn w:val="DefaultParagraphFont"/>
    <w:link w:val="Header"/>
    <w:rsid w:val="00CE0A1C"/>
    <w:rPr>
      <w:rFonts w:ascii="Arial Narrow" w:hAnsi="Arial Narrow"/>
      <w:sz w:val="18"/>
    </w:rPr>
  </w:style>
  <w:style w:type="character" w:styleId="Hyperlink10" w:customStyle="1">
    <w:name w:val="Hyperlink 10"/>
    <w:basedOn w:val="Hyperlink"/>
    <w:uiPriority w:val="99"/>
    <w:rsid w:val="00CE0A1C"/>
    <w:rPr>
      <w:rFonts w:ascii="Arial" w:hAnsi="Arial" w:cs="Arial"/>
      <w:color w:val="0000FF"/>
      <w:sz w:val="20"/>
      <w:szCs w:val="22"/>
      <w:u w:val="single"/>
    </w:rPr>
  </w:style>
  <w:style w:type="paragraph" w:styleId="InstructionalText" w:customStyle="1">
    <w:name w:val="Instructional Text"/>
    <w:basedOn w:val="BodyText"/>
    <w:next w:val="BodyText"/>
    <w:link w:val="InstructionalTextChar"/>
    <w:qFormat/>
    <w:rsid w:val="00F5226F"/>
    <w:rPr>
      <w:i/>
      <w:color w:val="0000FF"/>
      <w:sz w:val="24"/>
      <w:lang w:eastAsia="ar-SA"/>
    </w:rPr>
  </w:style>
  <w:style w:type="character" w:styleId="InstructionalTextChar" w:customStyle="1">
    <w:name w:val="Instructional Text Char"/>
    <w:basedOn w:val="BodyTextChar"/>
    <w:link w:val="InstructionalText"/>
    <w:rsid w:val="00F5226F"/>
    <w:rPr>
      <w:rFonts w:ascii="Arial" w:hAnsi="Arial"/>
      <w:i/>
      <w:color w:val="0000FF"/>
      <w:sz w:val="24"/>
      <w:lang w:eastAsia="ar-SA"/>
    </w:rPr>
  </w:style>
  <w:style w:type="paragraph" w:styleId="InstructionalTextUnderline" w:customStyle="1">
    <w:name w:val="Instructional Text  Underline"/>
    <w:link w:val="InstructionalTextUnderlineChar"/>
    <w:rsid w:val="00CE0A1C"/>
    <w:pPr>
      <w:spacing w:after="200" w:line="276" w:lineRule="auto"/>
    </w:pPr>
    <w:rPr>
      <w:rFonts w:ascii="Arial" w:hAnsi="Arial"/>
      <w:i/>
      <w:iCs/>
      <w:color w:val="0000FF"/>
      <w:sz w:val="24"/>
      <w:szCs w:val="24"/>
      <w:u w:val="single"/>
    </w:rPr>
  </w:style>
  <w:style w:type="character" w:styleId="InstructionalTextUnderlineChar" w:customStyle="1">
    <w:name w:val="Instructional Text  Underline Char"/>
    <w:basedOn w:val="DefaultParagraphFont"/>
    <w:link w:val="InstructionalTextUnderline"/>
    <w:rsid w:val="00CE0A1C"/>
    <w:rPr>
      <w:rFonts w:ascii="Arial" w:hAnsi="Arial"/>
      <w:i/>
      <w:iCs/>
      <w:color w:val="0000FF"/>
      <w:sz w:val="24"/>
      <w:szCs w:val="24"/>
      <w:u w:val="single"/>
    </w:rPr>
  </w:style>
  <w:style w:type="paragraph" w:styleId="InstructionalTextBullet" w:customStyle="1">
    <w:name w:val="Instructional Text Bullet"/>
    <w:basedOn w:val="BodyTextBullet"/>
    <w:qFormat/>
    <w:rsid w:val="00CE0A1C"/>
    <w:pPr>
      <w:numPr>
        <w:numId w:val="75"/>
      </w:numPr>
      <w:spacing w:after="60"/>
    </w:pPr>
    <w:rPr>
      <w:i/>
      <w:color w:val="0000FF"/>
      <w:sz w:val="24"/>
      <w:szCs w:val="24"/>
    </w:rPr>
  </w:style>
  <w:style w:type="paragraph" w:styleId="InstructionalTextBulletLevel2" w:customStyle="1">
    <w:name w:val="Instructional Text Bullet Level 2"/>
    <w:basedOn w:val="InstructionalTextBullet"/>
    <w:qFormat/>
    <w:rsid w:val="00CE0A1C"/>
    <w:pPr>
      <w:numPr>
        <w:numId w:val="76"/>
      </w:numPr>
    </w:pPr>
  </w:style>
  <w:style w:type="paragraph" w:styleId="InstructionalTextNumber" w:customStyle="1">
    <w:name w:val="Instructional Text Number"/>
    <w:basedOn w:val="Normal"/>
    <w:qFormat/>
    <w:rsid w:val="00CE0A1C"/>
    <w:pPr>
      <w:numPr>
        <w:numId w:val="77"/>
      </w:numPr>
      <w:spacing w:before="80" w:after="240"/>
    </w:pPr>
    <w:rPr>
      <w:rFonts w:cs="Arial"/>
      <w:i/>
      <w:color w:val="0000FF"/>
      <w:sz w:val="24"/>
      <w:szCs w:val="24"/>
    </w:rPr>
  </w:style>
  <w:style w:type="paragraph" w:styleId="InstructionalTextNumberLetterLevel2" w:customStyle="1">
    <w:name w:val="Instructional Text Number Letter Level 2"/>
    <w:basedOn w:val="Normal"/>
    <w:qFormat/>
    <w:rsid w:val="00CE0A1C"/>
    <w:pPr>
      <w:numPr>
        <w:ilvl w:val="1"/>
        <w:numId w:val="78"/>
      </w:numPr>
      <w:spacing w:before="0" w:after="0"/>
      <w:contextualSpacing/>
    </w:pPr>
    <w:rPr>
      <w:i/>
      <w:iCs/>
      <w:color w:val="0000FF"/>
      <w:sz w:val="24"/>
    </w:rPr>
  </w:style>
  <w:style w:type="paragraph" w:styleId="InstructionalTextTableText10" w:customStyle="1">
    <w:name w:val="Instructional Text Table Text 10"/>
    <w:basedOn w:val="InstructionalText"/>
    <w:link w:val="InstructionalTextTableText10Char"/>
    <w:qFormat/>
    <w:rsid w:val="00550048"/>
    <w:pPr>
      <w:spacing w:before="20"/>
    </w:pPr>
    <w:rPr>
      <w:sz w:val="20"/>
    </w:rPr>
  </w:style>
  <w:style w:type="character" w:styleId="InstructionalTextTableText10Char" w:customStyle="1">
    <w:name w:val="Instructional Text Table Text 10 Char"/>
    <w:basedOn w:val="InstructionalTextChar"/>
    <w:link w:val="InstructionalTextTableText10"/>
    <w:rsid w:val="00550048"/>
    <w:rPr>
      <w:rFonts w:ascii="Arial" w:hAnsi="Arial"/>
      <w:i/>
      <w:color w:val="0000FF"/>
      <w:sz w:val="24"/>
      <w:lang w:eastAsia="ar-SA"/>
    </w:rPr>
  </w:style>
  <w:style w:type="paragraph" w:styleId="InstructionalTextUnderline0" w:customStyle="1">
    <w:name w:val="Instructional Text Underline"/>
    <w:link w:val="InstructionalTextUnderlineChar0"/>
    <w:rsid w:val="00CE0A1C"/>
    <w:rPr>
      <w:rFonts w:ascii="Arial" w:hAnsi="Arial"/>
      <w:i/>
      <w:iCs/>
      <w:color w:val="0000FF"/>
      <w:sz w:val="24"/>
      <w:u w:val="single"/>
      <w:lang w:eastAsia="ar-SA"/>
    </w:rPr>
  </w:style>
  <w:style w:type="character" w:styleId="InstructionalTextUnderlineChar0" w:customStyle="1">
    <w:name w:val="Instructional Text Underline Char"/>
    <w:basedOn w:val="InstructionalTextChar"/>
    <w:link w:val="InstructionalTextUnderline0"/>
    <w:rsid w:val="00CE0A1C"/>
    <w:rPr>
      <w:rFonts w:ascii="Arial" w:hAnsi="Arial"/>
      <w:i/>
      <w:iCs/>
      <w:color w:val="0000FF"/>
      <w:sz w:val="24"/>
      <w:u w:val="single"/>
      <w:lang w:eastAsia="ar-SA"/>
    </w:rPr>
  </w:style>
  <w:style w:type="paragraph" w:styleId="ParagraphSpacer10" w:customStyle="1">
    <w:name w:val="Paragraph Spacer 10"/>
    <w:next w:val="BodyText"/>
    <w:uiPriority w:val="99"/>
    <w:rsid w:val="00CE0A1C"/>
    <w:rPr>
      <w:rFonts w:ascii="Arial" w:hAnsi="Arial"/>
      <w:szCs w:val="24"/>
    </w:rPr>
  </w:style>
  <w:style w:type="paragraph" w:styleId="ParagraphSpacer6" w:customStyle="1">
    <w:name w:val="Paragraph Spacer 6"/>
    <w:uiPriority w:val="99"/>
    <w:rsid w:val="00CE0A1C"/>
    <w:rPr>
      <w:rFonts w:ascii="Arial" w:hAnsi="Arial"/>
      <w:sz w:val="12"/>
      <w:szCs w:val="24"/>
    </w:rPr>
  </w:style>
  <w:style w:type="paragraph" w:styleId="SignatureText" w:customStyle="1">
    <w:name w:val="Signature Text"/>
    <w:basedOn w:val="Normal"/>
    <w:link w:val="SignatureTextChar"/>
    <w:qFormat/>
    <w:rsid w:val="00CE0A1C"/>
    <w:pPr>
      <w:pBdr>
        <w:top w:val="dashed" w:color="auto" w:sz="4" w:space="1"/>
      </w:pBdr>
      <w:spacing w:before="480" w:after="0"/>
    </w:pPr>
    <w:rPr>
      <w:sz w:val="20"/>
    </w:rPr>
  </w:style>
  <w:style w:type="character" w:styleId="SignatureTextChar" w:customStyle="1">
    <w:name w:val="Signature Text Char"/>
    <w:basedOn w:val="DefaultParagraphFont"/>
    <w:link w:val="SignatureText"/>
    <w:rsid w:val="00CE0A1C"/>
    <w:rPr>
      <w:rFonts w:ascii="Arial" w:hAnsi="Arial"/>
    </w:rPr>
  </w:style>
  <w:style w:type="paragraph" w:styleId="TableText10" w:customStyle="1">
    <w:name w:val="Table Text 10"/>
    <w:basedOn w:val="Normal"/>
    <w:link w:val="TableText10Char"/>
    <w:rsid w:val="00CE0A1C"/>
    <w:pPr>
      <w:spacing w:before="20"/>
    </w:pPr>
    <w:rPr>
      <w:sz w:val="20"/>
    </w:rPr>
  </w:style>
  <w:style w:type="character" w:styleId="TableText10Char" w:customStyle="1">
    <w:name w:val="Table Text 10 Char"/>
    <w:basedOn w:val="DefaultParagraphFont"/>
    <w:link w:val="TableText10"/>
    <w:locked/>
    <w:rsid w:val="00CE0A1C"/>
    <w:rPr>
      <w:rFonts w:ascii="Arial" w:hAnsi="Arial"/>
    </w:rPr>
  </w:style>
  <w:style w:type="paragraph" w:styleId="TableText10Bold" w:customStyle="1">
    <w:name w:val="Table Text 10 Bold"/>
    <w:basedOn w:val="TableText10"/>
    <w:next w:val="TableText10"/>
    <w:link w:val="TableText10BoldChar"/>
    <w:uiPriority w:val="99"/>
    <w:rsid w:val="00CE0A1C"/>
    <w:rPr>
      <w:b/>
    </w:rPr>
  </w:style>
  <w:style w:type="character" w:styleId="TableText10BoldChar" w:customStyle="1">
    <w:name w:val="Table Text 10 Bold Char"/>
    <w:basedOn w:val="TableText10Char"/>
    <w:link w:val="TableText10Bold"/>
    <w:uiPriority w:val="99"/>
    <w:locked/>
    <w:rsid w:val="00CE0A1C"/>
    <w:rPr>
      <w:rFonts w:ascii="Arial" w:hAnsi="Arial"/>
      <w:b/>
    </w:rPr>
  </w:style>
  <w:style w:type="paragraph" w:styleId="TableText10Bullet" w:customStyle="1">
    <w:name w:val="Table Text 10 Bullet"/>
    <w:basedOn w:val="TableText10"/>
    <w:link w:val="TableText10BulletChar"/>
    <w:uiPriority w:val="99"/>
    <w:rsid w:val="00CE0A1C"/>
    <w:pPr>
      <w:numPr>
        <w:numId w:val="79"/>
      </w:numPr>
    </w:pPr>
  </w:style>
  <w:style w:type="character" w:styleId="TableText10BulletChar" w:customStyle="1">
    <w:name w:val="Table Text 10 Bullet Char"/>
    <w:basedOn w:val="DefaultParagraphFont"/>
    <w:link w:val="TableText10Bullet"/>
    <w:uiPriority w:val="99"/>
    <w:locked/>
    <w:rsid w:val="00CE0A1C"/>
    <w:rPr>
      <w:rFonts w:ascii="Arial" w:hAnsi="Arial"/>
    </w:rPr>
  </w:style>
  <w:style w:type="paragraph" w:styleId="TableText10Center" w:customStyle="1">
    <w:name w:val="Table Text 10 Center"/>
    <w:basedOn w:val="TableText10"/>
    <w:link w:val="TableText10CenterChar"/>
    <w:uiPriority w:val="99"/>
    <w:rsid w:val="00CE0A1C"/>
    <w:pPr>
      <w:jc w:val="center"/>
    </w:pPr>
  </w:style>
  <w:style w:type="character" w:styleId="TableText10CenterChar" w:customStyle="1">
    <w:name w:val="Table Text 10 Center Char"/>
    <w:basedOn w:val="TableText10Char"/>
    <w:link w:val="TableText10Center"/>
    <w:uiPriority w:val="99"/>
    <w:locked/>
    <w:rsid w:val="00CE0A1C"/>
    <w:rPr>
      <w:rFonts w:ascii="Arial" w:hAnsi="Arial"/>
    </w:rPr>
  </w:style>
  <w:style w:type="paragraph" w:styleId="TableText10Glossary" w:customStyle="1">
    <w:name w:val="Table Text 10 Glossary"/>
    <w:basedOn w:val="TableText10"/>
    <w:next w:val="TableText10"/>
    <w:link w:val="TableText10GlossaryChar"/>
    <w:qFormat/>
    <w:rsid w:val="00CE0A1C"/>
  </w:style>
  <w:style w:type="character" w:styleId="TableText10GlossaryChar" w:customStyle="1">
    <w:name w:val="Table Text 10 Glossary Char"/>
    <w:basedOn w:val="TableText10Char"/>
    <w:link w:val="TableText10Glossary"/>
    <w:rsid w:val="00CE0A1C"/>
    <w:rPr>
      <w:rFonts w:ascii="Arial" w:hAnsi="Arial"/>
    </w:rPr>
  </w:style>
  <w:style w:type="paragraph" w:styleId="TableText10HeaderCenter" w:customStyle="1">
    <w:name w:val="Table Text 10 Header Center"/>
    <w:basedOn w:val="Normal"/>
    <w:link w:val="TableText10HeaderCenterChar"/>
    <w:uiPriority w:val="99"/>
    <w:rsid w:val="00CE0A1C"/>
    <w:pPr>
      <w:keepNext/>
      <w:spacing w:before="0"/>
      <w:jc w:val="center"/>
    </w:pPr>
    <w:rPr>
      <w:b/>
      <w:color w:val="FFFFFF" w:themeColor="background1"/>
      <w:sz w:val="20"/>
      <w:szCs w:val="24"/>
    </w:rPr>
  </w:style>
  <w:style w:type="character" w:styleId="TableText10HeaderCenterChar" w:customStyle="1">
    <w:name w:val="Table Text 10 Header Center Char"/>
    <w:basedOn w:val="DefaultParagraphFont"/>
    <w:link w:val="TableText10HeaderCenter"/>
    <w:uiPriority w:val="99"/>
    <w:locked/>
    <w:rsid w:val="00CE0A1C"/>
    <w:rPr>
      <w:rFonts w:ascii="Arial" w:hAnsi="Arial"/>
      <w:b/>
      <w:color w:val="FFFFFF" w:themeColor="background1"/>
      <w:szCs w:val="24"/>
    </w:rPr>
  </w:style>
  <w:style w:type="paragraph" w:styleId="TableText10HeaderLeft" w:customStyle="1">
    <w:name w:val="Table Text 10 Header Left"/>
    <w:basedOn w:val="Normal"/>
    <w:link w:val="TableText10HeaderLeftChar"/>
    <w:uiPriority w:val="99"/>
    <w:rsid w:val="00CE0A1C"/>
    <w:pPr>
      <w:keepNext/>
    </w:pPr>
    <w:rPr>
      <w:b/>
      <w:sz w:val="20"/>
    </w:rPr>
  </w:style>
  <w:style w:type="character" w:styleId="TableText10HeaderLeftChar" w:customStyle="1">
    <w:name w:val="Table Text 10 Header Left Char"/>
    <w:basedOn w:val="DefaultParagraphFont"/>
    <w:link w:val="TableText10HeaderLeft"/>
    <w:uiPriority w:val="99"/>
    <w:rsid w:val="00CE0A1C"/>
    <w:rPr>
      <w:rFonts w:ascii="Arial" w:hAnsi="Arial"/>
      <w:b/>
    </w:rPr>
  </w:style>
  <w:style w:type="paragraph" w:styleId="TableText10Indent" w:customStyle="1">
    <w:name w:val="Table Text 10 Indent"/>
    <w:basedOn w:val="TableText10"/>
    <w:link w:val="TableText10IndentChar"/>
    <w:uiPriority w:val="99"/>
    <w:rsid w:val="00CE0A1C"/>
    <w:pPr>
      <w:ind w:left="144"/>
    </w:pPr>
  </w:style>
  <w:style w:type="character" w:styleId="TableText10IndentChar" w:customStyle="1">
    <w:name w:val="Table Text 10 Indent Char"/>
    <w:basedOn w:val="TableText10Char"/>
    <w:link w:val="TableText10Indent"/>
    <w:uiPriority w:val="99"/>
    <w:locked/>
    <w:rsid w:val="00CE0A1C"/>
    <w:rPr>
      <w:rFonts w:ascii="Arial" w:hAnsi="Arial"/>
    </w:rPr>
  </w:style>
  <w:style w:type="paragraph" w:styleId="TableText10Italic" w:customStyle="1">
    <w:name w:val="Table Text 10 Italic"/>
    <w:basedOn w:val="TableText10"/>
    <w:link w:val="TableText10ItalicChar"/>
    <w:uiPriority w:val="99"/>
    <w:rsid w:val="00CE0A1C"/>
    <w:rPr>
      <w:i/>
      <w:iCs/>
    </w:rPr>
  </w:style>
  <w:style w:type="character" w:styleId="TableText10ItalicChar" w:customStyle="1">
    <w:name w:val="Table Text 10 Italic Char"/>
    <w:basedOn w:val="TableText10Char"/>
    <w:link w:val="TableText10Italic"/>
    <w:uiPriority w:val="99"/>
    <w:locked/>
    <w:rsid w:val="00CE0A1C"/>
    <w:rPr>
      <w:rFonts w:ascii="Arial" w:hAnsi="Arial"/>
      <w:i/>
      <w:iCs/>
    </w:rPr>
  </w:style>
  <w:style w:type="paragraph" w:styleId="TableText10NoSpace" w:customStyle="1">
    <w:name w:val="Table Text 10 No Space"/>
    <w:link w:val="TableText10NoSpaceChar"/>
    <w:uiPriority w:val="99"/>
    <w:rsid w:val="00CE0A1C"/>
    <w:rPr>
      <w:rFonts w:ascii="Arial" w:hAnsi="Arial"/>
      <w:szCs w:val="24"/>
    </w:rPr>
  </w:style>
  <w:style w:type="character" w:styleId="TableText10NoSpaceChar" w:customStyle="1">
    <w:name w:val="Table Text 10 No Space Char"/>
    <w:basedOn w:val="DefaultParagraphFont"/>
    <w:link w:val="TableText10NoSpace"/>
    <w:uiPriority w:val="99"/>
    <w:locked/>
    <w:rsid w:val="00CE0A1C"/>
    <w:rPr>
      <w:rFonts w:ascii="Arial" w:hAnsi="Arial"/>
      <w:szCs w:val="24"/>
    </w:rPr>
  </w:style>
  <w:style w:type="paragraph" w:styleId="TableText10Number" w:customStyle="1">
    <w:name w:val="Table Text 10 Number"/>
    <w:basedOn w:val="TableText10"/>
    <w:link w:val="TableText10NumberChar"/>
    <w:uiPriority w:val="99"/>
    <w:rsid w:val="00CE0A1C"/>
    <w:pPr>
      <w:numPr>
        <w:numId w:val="80"/>
      </w:numPr>
      <w:tabs>
        <w:tab w:val="left" w:pos="432"/>
      </w:tabs>
    </w:pPr>
    <w:rPr>
      <w:szCs w:val="24"/>
    </w:rPr>
  </w:style>
  <w:style w:type="character" w:styleId="TableText10NumberChar" w:customStyle="1">
    <w:name w:val="Table Text 10 Number Char"/>
    <w:basedOn w:val="DefaultParagraphFont"/>
    <w:link w:val="TableText10Number"/>
    <w:uiPriority w:val="99"/>
    <w:locked/>
    <w:rsid w:val="00CE0A1C"/>
    <w:rPr>
      <w:rFonts w:ascii="Arial" w:hAnsi="Arial"/>
      <w:szCs w:val="24"/>
    </w:rPr>
  </w:style>
  <w:style w:type="paragraph" w:styleId="TableText10NumberLetter" w:customStyle="1">
    <w:name w:val="Table Text 10 Number Letter"/>
    <w:basedOn w:val="TableText10Number"/>
    <w:qFormat/>
    <w:rsid w:val="00CE0A1C"/>
    <w:pPr>
      <w:keepNext/>
      <w:numPr>
        <w:numId w:val="81"/>
      </w:numPr>
    </w:pPr>
    <w:rPr>
      <w:lang w:eastAsia="ar-SA"/>
    </w:rPr>
  </w:style>
  <w:style w:type="paragraph" w:styleId="TableText10NumberStepResultsNotes" w:customStyle="1">
    <w:name w:val="Table Text 10 Number Step Results/Notes"/>
    <w:basedOn w:val="TableText10"/>
    <w:next w:val="Normal"/>
    <w:link w:val="TableText10NumberStepResultsNotesChar"/>
    <w:uiPriority w:val="99"/>
    <w:rsid w:val="00CE0A1C"/>
    <w:pPr>
      <w:ind w:left="432"/>
    </w:pPr>
  </w:style>
  <w:style w:type="character" w:styleId="TableText10NumberStepResultsNotesChar" w:customStyle="1">
    <w:name w:val="Table Text 10 Number Step Results/Notes Char"/>
    <w:basedOn w:val="DefaultParagraphFont"/>
    <w:link w:val="TableText10NumberStepResultsNotes"/>
    <w:uiPriority w:val="99"/>
    <w:locked/>
    <w:rsid w:val="00CE0A1C"/>
    <w:rPr>
      <w:rFonts w:ascii="Arial" w:hAnsi="Arial"/>
    </w:rPr>
  </w:style>
  <w:style w:type="paragraph" w:styleId="TableText10Right" w:customStyle="1">
    <w:name w:val="Table Text 10 Right"/>
    <w:basedOn w:val="TableText10"/>
    <w:link w:val="TableText10RightChar"/>
    <w:uiPriority w:val="99"/>
    <w:rsid w:val="00CE0A1C"/>
    <w:pPr>
      <w:jc w:val="right"/>
    </w:pPr>
  </w:style>
  <w:style w:type="character" w:styleId="TableText10RightChar" w:customStyle="1">
    <w:name w:val="Table Text 10 Right Char"/>
    <w:basedOn w:val="TableText10Char"/>
    <w:link w:val="TableText10Right"/>
    <w:uiPriority w:val="99"/>
    <w:locked/>
    <w:rsid w:val="00CE0A1C"/>
    <w:rPr>
      <w:rFonts w:ascii="Arial" w:hAnsi="Arial"/>
    </w:rPr>
  </w:style>
  <w:style w:type="paragraph" w:styleId="TableText8" w:customStyle="1">
    <w:name w:val="Table Text 8"/>
    <w:link w:val="TableText8Char"/>
    <w:uiPriority w:val="99"/>
    <w:rsid w:val="00CE0A1C"/>
    <w:rPr>
      <w:rFonts w:ascii="Arial" w:hAnsi="Arial"/>
      <w:sz w:val="16"/>
      <w:szCs w:val="24"/>
    </w:rPr>
  </w:style>
  <w:style w:type="character" w:styleId="TableText8Char" w:customStyle="1">
    <w:name w:val="Table Text 8 Char"/>
    <w:basedOn w:val="DefaultParagraphFont"/>
    <w:link w:val="TableText8"/>
    <w:uiPriority w:val="99"/>
    <w:locked/>
    <w:rsid w:val="00CE0A1C"/>
    <w:rPr>
      <w:rFonts w:ascii="Arial" w:hAnsi="Arial"/>
      <w:sz w:val="16"/>
      <w:szCs w:val="24"/>
    </w:rPr>
  </w:style>
  <w:style w:type="paragraph" w:styleId="TableText8Bold" w:customStyle="1">
    <w:name w:val="Table Text 8 Bold"/>
    <w:basedOn w:val="TableText8"/>
    <w:next w:val="TableText8"/>
    <w:link w:val="TableText8BoldChar"/>
    <w:uiPriority w:val="99"/>
    <w:rsid w:val="00CE0A1C"/>
    <w:rPr>
      <w:b/>
    </w:rPr>
  </w:style>
  <w:style w:type="character" w:styleId="TableText8BoldChar" w:customStyle="1">
    <w:name w:val="Table Text 8 Bold Char"/>
    <w:basedOn w:val="DefaultParagraphFont"/>
    <w:link w:val="TableText8Bold"/>
    <w:uiPriority w:val="99"/>
    <w:locked/>
    <w:rsid w:val="00CE0A1C"/>
    <w:rPr>
      <w:rFonts w:ascii="Arial" w:hAnsi="Arial"/>
      <w:b/>
      <w:sz w:val="16"/>
      <w:szCs w:val="24"/>
    </w:rPr>
  </w:style>
  <w:style w:type="paragraph" w:styleId="TableText8Bullet" w:customStyle="1">
    <w:name w:val="Table Text 8 Bullet"/>
    <w:basedOn w:val="TableText8"/>
    <w:link w:val="TableText8BulletChar"/>
    <w:uiPriority w:val="99"/>
    <w:rsid w:val="00CE0A1C"/>
    <w:pPr>
      <w:numPr>
        <w:numId w:val="82"/>
      </w:numPr>
    </w:pPr>
  </w:style>
  <w:style w:type="character" w:styleId="TableText8BulletChar" w:customStyle="1">
    <w:name w:val="Table Text 8 Bullet Char"/>
    <w:basedOn w:val="DefaultParagraphFont"/>
    <w:link w:val="TableText8Bullet"/>
    <w:uiPriority w:val="99"/>
    <w:locked/>
    <w:rsid w:val="00CE0A1C"/>
    <w:rPr>
      <w:rFonts w:ascii="Arial" w:hAnsi="Arial"/>
      <w:sz w:val="16"/>
      <w:szCs w:val="24"/>
    </w:rPr>
  </w:style>
  <w:style w:type="paragraph" w:styleId="TableText8Glossary" w:customStyle="1">
    <w:name w:val="Table Text 8 Glossary"/>
    <w:basedOn w:val="TableText8"/>
    <w:next w:val="TableText8"/>
    <w:link w:val="TableText8GlossaryChar"/>
    <w:qFormat/>
    <w:rsid w:val="00CE0A1C"/>
  </w:style>
  <w:style w:type="character" w:styleId="TableText8GlossaryChar" w:customStyle="1">
    <w:name w:val="Table Text 8 Glossary Char"/>
    <w:basedOn w:val="TableText10Char"/>
    <w:link w:val="TableText8Glossary"/>
    <w:rsid w:val="00CE0A1C"/>
    <w:rPr>
      <w:rFonts w:ascii="Arial" w:hAnsi="Arial"/>
      <w:sz w:val="16"/>
      <w:szCs w:val="24"/>
    </w:rPr>
  </w:style>
  <w:style w:type="paragraph" w:styleId="TableText8Italic" w:customStyle="1">
    <w:name w:val="Table Text 8 Italic"/>
    <w:basedOn w:val="TableText8"/>
    <w:next w:val="TableText8"/>
    <w:link w:val="TableText8ItalicChar"/>
    <w:uiPriority w:val="99"/>
    <w:rsid w:val="00CE0A1C"/>
    <w:rPr>
      <w:i/>
    </w:rPr>
  </w:style>
  <w:style w:type="character" w:styleId="TableText8ItalicChar" w:customStyle="1">
    <w:name w:val="Table Text 8 Italic Char"/>
    <w:basedOn w:val="TableText8Char"/>
    <w:link w:val="TableText8Italic"/>
    <w:uiPriority w:val="99"/>
    <w:locked/>
    <w:rsid w:val="00CE0A1C"/>
    <w:rPr>
      <w:rFonts w:ascii="Arial" w:hAnsi="Arial"/>
      <w:i/>
      <w:sz w:val="16"/>
      <w:szCs w:val="24"/>
    </w:rPr>
  </w:style>
  <w:style w:type="paragraph" w:styleId="TableText8Number" w:customStyle="1">
    <w:name w:val="Table Text 8 Number"/>
    <w:basedOn w:val="TableText8"/>
    <w:link w:val="TableText8NumberChar"/>
    <w:uiPriority w:val="99"/>
    <w:rsid w:val="00CE0A1C"/>
    <w:pPr>
      <w:numPr>
        <w:numId w:val="83"/>
      </w:numPr>
    </w:pPr>
  </w:style>
  <w:style w:type="character" w:styleId="TableText8NumberChar" w:customStyle="1">
    <w:name w:val="Table Text 8 Number Char"/>
    <w:basedOn w:val="DefaultParagraphFont"/>
    <w:link w:val="TableText8Number"/>
    <w:uiPriority w:val="99"/>
    <w:locked/>
    <w:rsid w:val="00CE0A1C"/>
    <w:rPr>
      <w:rFonts w:ascii="Arial" w:hAnsi="Arial"/>
      <w:sz w:val="16"/>
      <w:szCs w:val="24"/>
    </w:rPr>
  </w:style>
  <w:style w:type="paragraph" w:styleId="TitleMedium" w:customStyle="1">
    <w:name w:val="Title Medium"/>
    <w:next w:val="BodyText"/>
    <w:uiPriority w:val="99"/>
    <w:rsid w:val="00CE0A1C"/>
    <w:pPr>
      <w:keepNext/>
      <w:spacing w:before="240" w:after="120"/>
      <w:jc w:val="center"/>
    </w:pPr>
    <w:rPr>
      <w:rFonts w:ascii="Arial Narrow" w:hAnsi="Arial Narrow" w:cs="Arial"/>
      <w:b/>
      <w:bCs/>
      <w:sz w:val="40"/>
      <w:szCs w:val="24"/>
    </w:rPr>
  </w:style>
  <w:style w:type="paragraph" w:styleId="TitleSmall" w:customStyle="1">
    <w:name w:val="Title Small"/>
    <w:basedOn w:val="FrontMatterHeader"/>
    <w:next w:val="BodyText"/>
    <w:uiPriority w:val="99"/>
    <w:rsid w:val="00CE0A1C"/>
  </w:style>
  <w:style w:type="character" w:styleId="UnresolvedMention">
    <w:name w:val="Unresolved Mention"/>
    <w:basedOn w:val="DefaultParagraphFont"/>
    <w:uiPriority w:val="99"/>
    <w:semiHidden/>
    <w:unhideWhenUsed/>
    <w:rsid w:val="0016415D"/>
    <w:rPr>
      <w:color w:val="605E5C"/>
      <w:shd w:val="clear" w:color="auto" w:fill="E1DFDD"/>
    </w:rPr>
  </w:style>
  <w:style w:type="paragraph" w:styleId="ListParagraph">
    <w:name w:val="List Paragraph"/>
    <w:basedOn w:val="Normal"/>
    <w:uiPriority w:val="34"/>
    <w:qFormat/>
    <w:rsid w:val="009B52D1"/>
    <w:pPr>
      <w:spacing w:before="0" w:after="160" w:line="259" w:lineRule="auto"/>
      <w:ind w:left="720"/>
      <w:contextualSpacing/>
    </w:pPr>
    <w:rPr>
      <w:rFonts w:asciiTheme="minorHAnsi" w:hAnsiTheme="minorHAnsi" w:eastAsiaTheme="minorHAnsi" w:cstheme="minorBidi"/>
      <w:szCs w:val="22"/>
    </w:rPr>
  </w:style>
  <w:style w:type="paragraph" w:styleId="NormalWeb">
    <w:name w:val="Normal (Web)"/>
    <w:basedOn w:val="Normal"/>
    <w:uiPriority w:val="99"/>
    <w:unhideWhenUsed/>
    <w:rsid w:val="00CE0E63"/>
    <w:pPr>
      <w:spacing w:before="100" w:beforeAutospacing="1" w:after="100" w:afterAutospacing="1"/>
    </w:pPr>
    <w:rPr>
      <w:rFonts w:ascii="Times New Roman" w:hAnsi="Times New Roman"/>
      <w:sz w:val="24"/>
      <w:szCs w:val="24"/>
    </w:rPr>
  </w:style>
  <w:style w:type="character" w:styleId="FollowedHyperlink">
    <w:name w:val="FollowedHyperlink"/>
    <w:basedOn w:val="DefaultParagraphFont"/>
    <w:semiHidden/>
    <w:unhideWhenUsed/>
    <w:rsid w:val="000344FD"/>
    <w:rPr>
      <w:color w:val="800080" w:themeColor="followedHyperlink"/>
      <w:u w:val="single"/>
    </w:rPr>
  </w:style>
  <w:style w:type="character" w:styleId="normaltextrun" w:customStyle="1">
    <w:name w:val="normaltextrun"/>
    <w:basedOn w:val="DefaultParagraphFont"/>
    <w:rsid w:val="00E05B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090082">
      <w:bodyDiv w:val="1"/>
      <w:marLeft w:val="0"/>
      <w:marRight w:val="0"/>
      <w:marTop w:val="0"/>
      <w:marBottom w:val="0"/>
      <w:divBdr>
        <w:top w:val="none" w:sz="0" w:space="0" w:color="auto"/>
        <w:left w:val="none" w:sz="0" w:space="0" w:color="auto"/>
        <w:bottom w:val="none" w:sz="0" w:space="0" w:color="auto"/>
        <w:right w:val="none" w:sz="0" w:space="0" w:color="auto"/>
      </w:divBdr>
    </w:div>
    <w:div w:id="440999429">
      <w:bodyDiv w:val="1"/>
      <w:marLeft w:val="0"/>
      <w:marRight w:val="0"/>
      <w:marTop w:val="0"/>
      <w:marBottom w:val="0"/>
      <w:divBdr>
        <w:top w:val="none" w:sz="0" w:space="0" w:color="auto"/>
        <w:left w:val="none" w:sz="0" w:space="0" w:color="auto"/>
        <w:bottom w:val="none" w:sz="0" w:space="0" w:color="auto"/>
        <w:right w:val="none" w:sz="0" w:space="0" w:color="auto"/>
      </w:divBdr>
    </w:div>
    <w:div w:id="711424601">
      <w:bodyDiv w:val="1"/>
      <w:marLeft w:val="0"/>
      <w:marRight w:val="0"/>
      <w:marTop w:val="0"/>
      <w:marBottom w:val="0"/>
      <w:divBdr>
        <w:top w:val="none" w:sz="0" w:space="0" w:color="auto"/>
        <w:left w:val="none" w:sz="0" w:space="0" w:color="auto"/>
        <w:bottom w:val="none" w:sz="0" w:space="0" w:color="auto"/>
        <w:right w:val="none" w:sz="0" w:space="0" w:color="auto"/>
      </w:divBdr>
    </w:div>
    <w:div w:id="792291383">
      <w:bodyDiv w:val="1"/>
      <w:marLeft w:val="0"/>
      <w:marRight w:val="0"/>
      <w:marTop w:val="0"/>
      <w:marBottom w:val="0"/>
      <w:divBdr>
        <w:top w:val="none" w:sz="0" w:space="0" w:color="auto"/>
        <w:left w:val="none" w:sz="0" w:space="0" w:color="auto"/>
        <w:bottom w:val="none" w:sz="0" w:space="0" w:color="auto"/>
        <w:right w:val="none" w:sz="0" w:space="0" w:color="auto"/>
      </w:divBdr>
    </w:div>
    <w:div w:id="1056785361">
      <w:bodyDiv w:val="1"/>
      <w:marLeft w:val="0"/>
      <w:marRight w:val="0"/>
      <w:marTop w:val="0"/>
      <w:marBottom w:val="0"/>
      <w:divBdr>
        <w:top w:val="none" w:sz="0" w:space="0" w:color="auto"/>
        <w:left w:val="none" w:sz="0" w:space="0" w:color="auto"/>
        <w:bottom w:val="none" w:sz="0" w:space="0" w:color="auto"/>
        <w:right w:val="none" w:sz="0" w:space="0" w:color="auto"/>
      </w:divBdr>
    </w:div>
    <w:div w:id="1411467115">
      <w:bodyDiv w:val="1"/>
      <w:marLeft w:val="0"/>
      <w:marRight w:val="0"/>
      <w:marTop w:val="0"/>
      <w:marBottom w:val="0"/>
      <w:divBdr>
        <w:top w:val="none" w:sz="0" w:space="0" w:color="auto"/>
        <w:left w:val="none" w:sz="0" w:space="0" w:color="auto"/>
        <w:bottom w:val="none" w:sz="0" w:space="0" w:color="auto"/>
        <w:right w:val="none" w:sz="0" w:space="0" w:color="auto"/>
      </w:divBdr>
    </w:div>
    <w:div w:id="1543051167">
      <w:bodyDiv w:val="1"/>
      <w:marLeft w:val="0"/>
      <w:marRight w:val="0"/>
      <w:marTop w:val="0"/>
      <w:marBottom w:val="0"/>
      <w:divBdr>
        <w:top w:val="none" w:sz="0" w:space="0" w:color="auto"/>
        <w:left w:val="none" w:sz="0" w:space="0" w:color="auto"/>
        <w:bottom w:val="none" w:sz="0" w:space="0" w:color="auto"/>
        <w:right w:val="none" w:sz="0" w:space="0" w:color="auto"/>
      </w:divBdr>
    </w:div>
    <w:div w:id="1640763042">
      <w:bodyDiv w:val="1"/>
      <w:marLeft w:val="0"/>
      <w:marRight w:val="0"/>
      <w:marTop w:val="0"/>
      <w:marBottom w:val="0"/>
      <w:divBdr>
        <w:top w:val="none" w:sz="0" w:space="0" w:color="auto"/>
        <w:left w:val="none" w:sz="0" w:space="0" w:color="auto"/>
        <w:bottom w:val="none" w:sz="0" w:space="0" w:color="auto"/>
        <w:right w:val="none" w:sz="0" w:space="0" w:color="auto"/>
      </w:divBdr>
    </w:div>
    <w:div w:id="1731420613">
      <w:bodyDiv w:val="1"/>
      <w:marLeft w:val="0"/>
      <w:marRight w:val="0"/>
      <w:marTop w:val="0"/>
      <w:marBottom w:val="0"/>
      <w:divBdr>
        <w:top w:val="none" w:sz="0" w:space="0" w:color="auto"/>
        <w:left w:val="none" w:sz="0" w:space="0" w:color="auto"/>
        <w:bottom w:val="none" w:sz="0" w:space="0" w:color="auto"/>
        <w:right w:val="none" w:sz="0" w:space="0" w:color="auto"/>
      </w:divBdr>
      <w:divsChild>
        <w:div w:id="1651056665">
          <w:marLeft w:val="806"/>
          <w:marRight w:val="0"/>
          <w:marTop w:val="62"/>
          <w:marBottom w:val="0"/>
          <w:divBdr>
            <w:top w:val="none" w:sz="0" w:space="0" w:color="auto"/>
            <w:left w:val="none" w:sz="0" w:space="0" w:color="auto"/>
            <w:bottom w:val="none" w:sz="0" w:space="0" w:color="auto"/>
            <w:right w:val="none" w:sz="0" w:space="0" w:color="auto"/>
          </w:divBdr>
        </w:div>
      </w:divsChild>
    </w:div>
    <w:div w:id="1914463145">
      <w:bodyDiv w:val="1"/>
      <w:marLeft w:val="0"/>
      <w:marRight w:val="0"/>
      <w:marTop w:val="0"/>
      <w:marBottom w:val="0"/>
      <w:divBdr>
        <w:top w:val="none" w:sz="0" w:space="0" w:color="auto"/>
        <w:left w:val="none" w:sz="0" w:space="0" w:color="auto"/>
        <w:bottom w:val="none" w:sz="0" w:space="0" w:color="auto"/>
        <w:right w:val="none" w:sz="0" w:space="0" w:color="auto"/>
      </w:divBdr>
      <w:divsChild>
        <w:div w:id="1215433018">
          <w:marLeft w:val="0"/>
          <w:marRight w:val="0"/>
          <w:marTop w:val="0"/>
          <w:marBottom w:val="0"/>
          <w:divBdr>
            <w:top w:val="none" w:sz="0" w:space="0" w:color="auto"/>
            <w:left w:val="none" w:sz="0" w:space="0" w:color="auto"/>
            <w:bottom w:val="none" w:sz="0" w:space="0" w:color="auto"/>
            <w:right w:val="none" w:sz="0" w:space="0" w:color="auto"/>
          </w:divBdr>
          <w:divsChild>
            <w:div w:id="466898057">
              <w:marLeft w:val="0"/>
              <w:marRight w:val="0"/>
              <w:marTop w:val="0"/>
              <w:marBottom w:val="0"/>
              <w:divBdr>
                <w:top w:val="none" w:sz="0" w:space="0" w:color="auto"/>
                <w:left w:val="none" w:sz="0" w:space="0" w:color="auto"/>
                <w:bottom w:val="none" w:sz="0" w:space="0" w:color="auto"/>
                <w:right w:val="none" w:sz="0" w:space="0" w:color="auto"/>
              </w:divBdr>
              <w:divsChild>
                <w:div w:id="20324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3269">
      <w:bodyDiv w:val="1"/>
      <w:marLeft w:val="0"/>
      <w:marRight w:val="0"/>
      <w:marTop w:val="0"/>
      <w:marBottom w:val="0"/>
      <w:divBdr>
        <w:top w:val="none" w:sz="0" w:space="0" w:color="auto"/>
        <w:left w:val="none" w:sz="0" w:space="0" w:color="auto"/>
        <w:bottom w:val="none" w:sz="0" w:space="0" w:color="auto"/>
        <w:right w:val="none" w:sz="0" w:space="0" w:color="auto"/>
      </w:divBdr>
    </w:div>
    <w:div w:id="2068451523">
      <w:bodyDiv w:val="1"/>
      <w:marLeft w:val="0"/>
      <w:marRight w:val="0"/>
      <w:marTop w:val="0"/>
      <w:marBottom w:val="0"/>
      <w:divBdr>
        <w:top w:val="none" w:sz="0" w:space="0" w:color="auto"/>
        <w:left w:val="none" w:sz="0" w:space="0" w:color="auto"/>
        <w:bottom w:val="none" w:sz="0" w:space="0" w:color="auto"/>
        <w:right w:val="none" w:sz="0" w:space="0" w:color="auto"/>
      </w:divBdr>
    </w:div>
    <w:div w:id="208941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swedish.org/" TargetMode="External" Id="rId13" /><Relationship Type="http://schemas.openxmlformats.org/officeDocument/2006/relationships/hyperlink" Target="https://natmatch.com/ashprmp/documents/ashpmatchrules.pdf" TargetMode="External" Id="rId18" /><Relationship Type="http://schemas.openxmlformats.org/officeDocument/2006/relationships/header" Target="header3.xml" Id="rId26"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fontTable" Target="fontTable.xml" Id="rId34" /><Relationship Type="http://schemas.openxmlformats.org/officeDocument/2006/relationships/settings" Target="settings.xml" Id="rId7" /><Relationship Type="http://schemas.openxmlformats.org/officeDocument/2006/relationships/hyperlink" Target="https://gme.providence.org/services/providence-home-and-community-care" TargetMode="External" Id="rId12" /><Relationship Type="http://schemas.openxmlformats.org/officeDocument/2006/relationships/footer" Target="footer1.xml" Id="rId17" /><Relationship Type="http://schemas.openxmlformats.org/officeDocument/2006/relationships/image" Target="media/image11.png" Id="rId33"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image" Target="media/image10.png" Id="rId32" /><Relationship Type="http://schemas.openxmlformats.org/officeDocument/2006/relationships/numbering" Target="numbering.xml" Id="rId5" /><Relationship Type="http://schemas.openxmlformats.org/officeDocument/2006/relationships/hyperlink" Target="https://www.kadlec.org/" TargetMode="External" Id="rId15" /><Relationship Type="http://schemas.openxmlformats.org/officeDocument/2006/relationships/endnotes" Target="endnotes.xml" Id="rId10" /><Relationship Type="http://schemas.openxmlformats.org/officeDocument/2006/relationships/hyperlink" Target="https://www.ashp.org/-/media/assets/professional-development/residencies/docs/duty-hour-requirements.ashx" TargetMode="External" Id="rId19" /><Relationship Type="http://schemas.openxmlformats.org/officeDocument/2006/relationships/image" Target="media/image9.png"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pacificmedicalcenters.org/" TargetMode="External" Id="rId14" /><Relationship Type="http://schemas.openxmlformats.org/officeDocument/2006/relationships/image" Target="media/image2.png" Id="rId22" /><Relationship Type="http://schemas.openxmlformats.org/officeDocument/2006/relationships/footer" Target="footer3.xml" Id="rId27" /><Relationship Type="http://schemas.openxmlformats.org/officeDocument/2006/relationships/image" Target="media/image8.png" Id="rId30" /><Relationship Type="http://schemas.openxmlformats.org/officeDocument/2006/relationships/theme" Target="theme/theme1.xml" Id="rId35" /><Relationship Type="http://schemas.openxmlformats.org/officeDocument/2006/relationships/webSettings" Target="webSettings.xml" Id="rId8" /><Relationship Type="http://schemas.openxmlformats.org/officeDocument/2006/relationships/image" Target="/media/imagef.png" Id="rId172976092" /><Relationship Type="http://schemas.openxmlformats.org/officeDocument/2006/relationships/image" Target="/media/image10.png" Id="rId2061601423" /><Relationship Type="http://schemas.openxmlformats.org/officeDocument/2006/relationships/image" Target="/media/image11.png" Id="rId2012459349" /><Relationship Type="http://schemas.openxmlformats.org/officeDocument/2006/relationships/image" Target="/media/image12.png" Id="rId1993478981" /><Relationship Type="http://schemas.openxmlformats.org/officeDocument/2006/relationships/image" Target="/media/imageb.png" Id="rId825008008" /><Relationship Type="http://schemas.openxmlformats.org/officeDocument/2006/relationships/image" Target="/media/imagec.png" Id="rId99401705"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417\Desktop\PM%20Playbook\Finished%20Products\XL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2F1B7A6FCE3A4D91B8D8357630BFB2" ma:contentTypeVersion="14" ma:contentTypeDescription="Create a new document." ma:contentTypeScope="" ma:versionID="4578f547107fc8a8551efcdea5c4760f">
  <xsd:schema xmlns:xsd="http://www.w3.org/2001/XMLSchema" xmlns:xs="http://www.w3.org/2001/XMLSchema" xmlns:p="http://schemas.microsoft.com/office/2006/metadata/properties" xmlns:ns3="7593c1b0-bcfc-4b64-ac38-e579a1b20be9" xmlns:ns4="3a1e5ae9-d1af-4694-894d-da80e44d6442" targetNamespace="http://schemas.microsoft.com/office/2006/metadata/properties" ma:root="true" ma:fieldsID="08ef00e8fbaf1bbbc751dda58e3239b7" ns3:_="" ns4:_="">
    <xsd:import namespace="7593c1b0-bcfc-4b64-ac38-e579a1b20be9"/>
    <xsd:import namespace="3a1e5ae9-d1af-4694-894d-da80e44d644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93c1b0-bcfc-4b64-ac38-e579a1b20be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1e5ae9-d1af-4694-894d-da80e44d644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F70D0A-ED46-4F02-811B-70723CBD03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93c1b0-bcfc-4b64-ac38-e579a1b20be9"/>
    <ds:schemaRef ds:uri="3a1e5ae9-d1af-4694-894d-da80e44d64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4EF446-D6CA-402C-8626-C6422135F7CD}">
  <ds:schemaRefs>
    <ds:schemaRef ds:uri="http://schemas.microsoft.com/office/2006/metadata/properties"/>
  </ds:schemaRefs>
</ds:datastoreItem>
</file>

<file path=customXml/itemProps3.xml><?xml version="1.0" encoding="utf-8"?>
<ds:datastoreItem xmlns:ds="http://schemas.openxmlformats.org/officeDocument/2006/customXml" ds:itemID="{83C61653-FA08-48D0-A860-D65D9F6F5275}">
  <ds:schemaRefs>
    <ds:schemaRef ds:uri="http://schemas.openxmlformats.org/officeDocument/2006/bibliography"/>
  </ds:schemaRefs>
</ds:datastoreItem>
</file>

<file path=customXml/itemProps4.xml><?xml version="1.0" encoding="utf-8"?>
<ds:datastoreItem xmlns:ds="http://schemas.openxmlformats.org/officeDocument/2006/customXml" ds:itemID="{6448C3F6-69F5-4C28-B9A8-75D4F82EE55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XLC Template.dotx</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User Manual Template</dc:title>
  <dc:subject>CMS XLC User Manual Template</dc:subject>
  <dc:creator/>
  <keywords>CMS, XLC, User Manual, Template, Cautions and Warnings, Set up, Using the System, Exiting the System, Troubleshooting, Support</keywords>
  <lastModifiedBy>Eller, Bridget R</lastModifiedBy>
  <revision>34</revision>
  <lastPrinted>2002-11-19T18:54:00.0000000Z</lastPrinted>
  <dcterms:created xsi:type="dcterms:W3CDTF">2024-05-16T18:39:00.0000000Z</dcterms:created>
  <dcterms:modified xsi:type="dcterms:W3CDTF">2026-05-14T22:38:25.1815548Z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0x010100F02F1B7A6FCE3A4D91B8D8357630BFB2</vt:lpwstr>
  </property>
  <property fmtid="{D5CDD505-2E9C-101B-9397-08002B2CF9AE}" pid="3" name="_NewReviewCycle">
    <vt:lpwstr/>
  </property>
  <property fmtid="{D5CDD505-2E9C-101B-9397-08002B2CF9AE}" pid="4" name="Document Type">
    <vt:lpwstr>Life Cycle Document or Template</vt:lpwstr>
  </property>
  <property fmtid="{D5CDD505-2E9C-101B-9397-08002B2CF9AE}" pid="5" name="Status">
    <vt:lpwstr>Current (Published)</vt:lpwstr>
  </property>
  <property fmtid="{D5CDD505-2E9C-101B-9397-08002B2CF9AE}" pid="6" name="Category">
    <vt:lpwstr>XLC</vt:lpwstr>
  </property>
  <property fmtid="{D5CDD505-2E9C-101B-9397-08002B2CF9AE}" pid="7" name="Document Sub-Type">
    <vt:lpwstr>;#Template - Artifact;#</vt:lpwstr>
  </property>
  <property fmtid="{D5CDD505-2E9C-101B-9397-08002B2CF9AE}" pid="8" name="CMS Website URL">
    <vt:lpwstr>, </vt:lpwstr>
  </property>
  <property fmtid="{D5CDD505-2E9C-101B-9397-08002B2CF9AE}" pid="9" name="Source">
    <vt:lpwstr>Internal</vt:lpwstr>
  </property>
  <property fmtid="{D5CDD505-2E9C-101B-9397-08002B2CF9AE}" pid="10" name="Order">
    <vt:r8>12700</vt:r8>
  </property>
  <property fmtid="{D5CDD505-2E9C-101B-9397-08002B2CF9AE}" pid="11" name="Archive">
    <vt:bool>false</vt:bool>
  </property>
  <property fmtid="{D5CDD505-2E9C-101B-9397-08002B2CF9AE}" pid="12" name="Language">
    <vt:lpwstr>English</vt:lpwstr>
  </property>
  <property fmtid="{D5CDD505-2E9C-101B-9397-08002B2CF9AE}" pid="13" name="Checked by">
    <vt:lpwstr>CMS</vt:lpwstr>
  </property>
  <property fmtid="{D5CDD505-2E9C-101B-9397-08002B2CF9AE}" pid="14" name="Editor">
    <vt:lpwstr>CMS</vt:lpwstr>
  </property>
</Properties>
</file>